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2.8 · 17 de septiembre de 2026 · Suite v255.8</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r>
        <w:tc>
          <w:tcPr>
            <w:tcW w:type="dxa" w:w="907"/>
          </w:tcPr>
          <w:p>
            <w:r/>
            <w:r>
              <w:rPr>
                <w:sz w:val="18"/>
              </w:rPr>
              <w:t>2.7</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15.2: horas extraordinarias (art. 32) y semana corrida (art. 45) con ejemplo.</w:t>
            </w:r>
          </w:p>
        </w:tc>
      </w:tr>
      <w:tr>
        <w:tc>
          <w:tcPr>
            <w:tcW w:type="dxa" w:w="907"/>
          </w:tcPr>
          <w:p>
            <w:r/>
            <w:r>
              <w:rPr>
                <w:sz w:val="18"/>
              </w:rPr>
              <w:t>2.8</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15.3: gratificación legal (art. 50) e impuesto único (tramos UTM, base tributable, APV, Isapre) con ejemplos.</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Heading3"/>
      </w:pPr>
      <w:r>
        <w:t>15.2 Horas extraordinarias y semana corrida</w:t>
      </w:r>
    </w:p>
    <w:p>
      <w:pPr>
        <w:spacing w:after="80"/>
      </w:pPr>
      <w:r>
        <w:rPr>
          <w:b w:val="0"/>
          <w:i w:val="0"/>
        </w:rPr>
        <w:t>Dos motores únicos: shared/horas-extras.js (art. 32 CT) para el valor de la hora extra que se digita en Adicionales, y shared/semana-corrida.js (art. 45 CT) para el factor mensual que multiplica la comisión de los ejecutivos con jornada de lunes a sábado (y el Bono Jefe Comercial). Ninguno se escribe a mano: RRHH digita horas, el sistema pone el monto; la semana corrida viene dentro de la comisión que manda Operaciones.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Base de la hora extra</w:t>
            </w:r>
          </w:p>
        </w:tc>
        <w:tc>
          <w:tcPr>
            <w:tcW w:type="dxa" w:w="5443"/>
          </w:tcPr>
          <w:p>
            <w:r/>
            <w:r>
              <w:rPr>
                <w:sz w:val="18"/>
              </w:rPr>
              <w:t>SUELDO BASE de la ficha (sueldo convenido para la jornada ordinaria). Nunca el imponible: bonos, comisiones y gratificación no entran.</w:t>
            </w:r>
          </w:p>
        </w:tc>
        <w:tc>
          <w:tcPr>
            <w:tcW w:type="dxa" w:w="1984"/>
          </w:tcPr>
          <w:p>
            <w:r/>
            <w:r>
              <w:rPr>
                <w:sz w:val="18"/>
              </w:rPr>
              <w:t>rh_fichas.sueldo_base</w:t>
            </w:r>
          </w:p>
        </w:tc>
      </w:tr>
      <w:tr>
        <w:tc>
          <w:tcPr>
            <w:tcW w:type="dxa" w:w="1928"/>
          </w:tcPr>
          <w:p>
            <w:r/>
            <w:r>
              <w:rPr>
                <w:sz w:val="18"/>
              </w:rPr>
              <w:t>Jornada semanal</w:t>
            </w:r>
          </w:p>
        </w:tc>
        <w:tc>
          <w:tcPr>
            <w:tcW w:type="dxa" w:w="5443"/>
          </w:tcPr>
          <w:p>
            <w:r/>
            <w:r>
              <w:rPr>
                <w:sz w:val="18"/>
              </w:rPr>
              <w:t>la de la ficha si es especial (horas digitadas); si tiene 40 h marcada, 40; si no, la general (44 h desde el 26-04-2026, Ley 21.561; 42 h en 2027, 40 h en 2028).</w:t>
            </w:r>
          </w:p>
        </w:tc>
        <w:tc>
          <w:tcPr>
            <w:tcW w:type="dxa" w:w="1984"/>
          </w:tcPr>
          <w:p>
            <w:r/>
            <w:r>
              <w:rPr>
                <w:sz w:val="18"/>
              </w:rPr>
              <w:t>jornada_especial_hrs · jornada_40h · he_jornada_semanal 44</w:t>
            </w:r>
          </w:p>
        </w:tc>
      </w:tr>
      <w:tr>
        <w:tc>
          <w:tcPr>
            <w:tcW w:type="dxa" w:w="1928"/>
          </w:tcPr>
          <w:p>
            <w:r/>
            <w:r>
              <w:rPr>
                <w:sz w:val="18"/>
              </w:rPr>
              <w:t>Hora ordinaria</w:t>
            </w:r>
          </w:p>
        </w:tc>
        <w:tc>
          <w:tcPr>
            <w:tcW w:type="dxa" w:w="5443"/>
          </w:tcPr>
          <w:p>
            <w:r/>
            <w:r>
              <w:rPr>
                <w:sz w:val="18"/>
              </w:rPr>
              <w:t>sueldo base × 7 ÷ (30 × jornada semanal). El 7/30 lleva el sueldo mensual a semanal.</w:t>
            </w:r>
          </w:p>
        </w:tc>
        <w:tc>
          <w:tcPr>
            <w:tcW w:type="dxa" w:w="1984"/>
          </w:tcPr>
          <w:p>
            <w:r/>
            <w:r>
              <w:rPr>
                <w:sz w:val="18"/>
              </w:rPr>
            </w:r>
          </w:p>
        </w:tc>
      </w:tr>
      <w:tr>
        <w:tc>
          <w:tcPr>
            <w:tcW w:type="dxa" w:w="1928"/>
          </w:tcPr>
          <w:p>
            <w:r/>
            <w:r>
              <w:rPr>
                <w:sz w:val="18"/>
              </w:rPr>
              <w:t>Hora extraordinaria</w:t>
            </w:r>
          </w:p>
        </w:tc>
        <w:tc>
          <w:tcPr>
            <w:tcW w:type="dxa" w:w="5443"/>
          </w:tcPr>
          <w:p>
            <w:r/>
            <w:r>
              <w:rPr>
                <w:sz w:val="18"/>
              </w:rPr>
              <w:t>hora ordinaria × (1 + recargo). Recargo legal mínimo 50%.</w:t>
            </w:r>
          </w:p>
        </w:tc>
        <w:tc>
          <w:tcPr>
            <w:tcW w:type="dxa" w:w="1984"/>
          </w:tcPr>
          <w:p>
            <w:r/>
            <w:r>
              <w:rPr>
                <w:sz w:val="18"/>
              </w:rPr>
              <w:t>he_recargo_pct 50</w:t>
            </w:r>
          </w:p>
        </w:tc>
      </w:tr>
      <w:tr>
        <w:tc>
          <w:tcPr>
            <w:tcW w:type="dxa" w:w="1928"/>
          </w:tcPr>
          <w:p>
            <w:r/>
            <w:r>
              <w:rPr>
                <w:sz w:val="18"/>
              </w:rPr>
              <w:t>Factor</w:t>
            </w:r>
          </w:p>
        </w:tc>
        <w:tc>
          <w:tcPr>
            <w:tcW w:type="dxa" w:w="5443"/>
          </w:tcPr>
          <w:p>
            <w:r/>
            <w:r>
              <w:rPr>
                <w:sz w:val="18"/>
              </w:rPr>
              <w:t>7 × 1,5 ÷ (30 × jornada): 0,0077778 con 45 h (tabla clásica), 0,0079545 con 44 h, 0,00875 con 40 h.</w:t>
            </w:r>
          </w:p>
        </w:tc>
        <w:tc>
          <w:tcPr>
            <w:tcW w:type="dxa" w:w="1984"/>
          </w:tcPr>
          <w:p>
            <w:r/>
            <w:r>
              <w:rPr>
                <w:sz w:val="18"/>
              </w:rPr>
            </w:r>
          </w:p>
        </w:tc>
      </w:tr>
      <w:tr>
        <w:tc>
          <w:tcPr>
            <w:tcW w:type="dxa" w:w="1928"/>
          </w:tcPr>
          <w:p>
            <w:r/>
            <w:r>
              <w:rPr>
                <w:sz w:val="18"/>
              </w:rPr>
              <w:t>Monto</w:t>
            </w:r>
          </w:p>
        </w:tc>
        <w:tc>
          <w:tcPr>
            <w:tcW w:type="dxa" w:w="5443"/>
          </w:tcPr>
          <w:p>
            <w:r/>
            <w:r>
              <w:rPr>
                <w:sz w:val="18"/>
              </w:rPr>
              <w:t>horas (admite medias horas) × valor exacto sin redondear, redondeado UNA vez al final. El servidor recalcula al guardar aunque la pantalla mande un monto.</w:t>
            </w:r>
          </w:p>
        </w:tc>
        <w:tc>
          <w:tcPr>
            <w:tcW w:type="dxa" w:w="1984"/>
          </w:tcPr>
          <w:p>
            <w:r/>
            <w:r>
              <w:rPr>
                <w:sz w:val="18"/>
              </w:rPr>
              <w:t>Adicionales, causal Horas Extras</w:t>
            </w:r>
          </w:p>
        </w:tc>
      </w:tr>
      <w:tr>
        <w:tc>
          <w:tcPr>
            <w:tcW w:type="dxa" w:w="1928"/>
          </w:tcPr>
          <w:p>
            <w:r/>
            <w:r>
              <w:rPr>
                <w:sz w:val="18"/>
              </w:rPr>
              <w:t>No aplica</w:t>
            </w:r>
          </w:p>
        </w:tc>
        <w:tc>
          <w:tcPr>
            <w:tcW w:type="dxa" w:w="5443"/>
          </w:tcPr>
          <w:p>
            <w:r/>
            <w:r>
              <w:rPr>
                <w:sz w:val="18"/>
              </w:rPr>
              <w:t>Art. 22 (excluido de jornada) y ficha sin sueldo base: el motor responde "no aplica" con motivo y no deja guardar; nunca devuelve 0.</w:t>
            </w:r>
          </w:p>
        </w:tc>
        <w:tc>
          <w:tcPr>
            <w:tcW w:type="dxa" w:w="1984"/>
          </w:tcPr>
          <w:p>
            <w:r/>
            <w:r>
              <w:rPr>
                <w:sz w:val="18"/>
              </w:rPr>
              <w:t>jornada_art22</w:t>
            </w:r>
          </w:p>
        </w:tc>
      </w:tr>
      <w:tr>
        <w:tc>
          <w:tcPr>
            <w:tcW w:type="dxa" w:w="1928"/>
          </w:tcPr>
          <w:p>
            <w:r/>
            <w:r>
              <w:rPr>
                <w:sz w:val="18"/>
              </w:rPr>
              <w:t>En la liquidación</w:t>
            </w:r>
          </w:p>
        </w:tc>
        <w:tc>
          <w:tcPr>
            <w:tcW w:type="dxa" w:w="5443"/>
          </w:tcPr>
          <w:p>
            <w:r/>
            <w:r>
              <w:rPr>
                <w:sz w:val="18"/>
              </w:rPr>
              <w:t>entra como Otro Imponible con su nombre; se cotiza y tributa; entra en la base de gratificación.</w:t>
            </w:r>
          </w:p>
        </w:tc>
        <w:tc>
          <w:tcPr>
            <w:tcW w:type="dxa" w:w="1984"/>
          </w:tcPr>
          <w:p>
            <w:r/>
            <w:r>
              <w:rPr>
                <w:sz w:val="18"/>
              </w:rPr>
              <w:t>cap. 15.1</w:t>
            </w:r>
          </w:p>
        </w:tc>
      </w:tr>
      <w:tr>
        <w:tc>
          <w:tcPr>
            <w:tcW w:type="dxa" w:w="1928"/>
          </w:tcPr>
          <w:p>
            <w:r/>
            <w:r>
              <w:rPr>
                <w:sz w:val="18"/>
              </w:rPr>
              <w:t>Límite legal</w:t>
            </w:r>
          </w:p>
        </w:tc>
        <w:tc>
          <w:tcPr>
            <w:tcW w:type="dxa" w:w="5443"/>
          </w:tcPr>
          <w:p>
            <w:r/>
            <w:r>
              <w:rPr>
                <w:sz w:val="18"/>
              </w:rPr>
              <w:t>máximo 2 horas extra por día y solo con pacto escrito temporal (art. 31): lo controla RRHH con Asistencia (Workera); el sistema no lo bloquea.</w:t>
            </w:r>
          </w:p>
        </w:tc>
        <w:tc>
          <w:tcPr>
            <w:tcW w:type="dxa" w:w="1984"/>
          </w:tcPr>
          <w:p>
            <w:r/>
            <w:r>
              <w:rPr>
                <w:sz w:val="18"/>
              </w:rPr>
              <w:t>Asistencia</w:t>
            </w:r>
          </w:p>
        </w:tc>
      </w:tr>
      <w:tr>
        <w:tc>
          <w:tcPr>
            <w:tcW w:type="dxa" w:w="1928"/>
          </w:tcPr>
          <w:p>
            <w:r/>
            <w:r>
              <w:rPr>
                <w:sz w:val="18"/>
              </w:rPr>
              <w:t>Semana corrida: a quién</w:t>
            </w:r>
          </w:p>
        </w:tc>
        <w:tc>
          <w:tcPr>
            <w:tcW w:type="dxa" w:w="5443"/>
          </w:tcPr>
          <w:p>
            <w:r/>
            <w:r>
              <w:rPr>
                <w:sz w:val="18"/>
              </w:rPr>
              <w:t>trabajadores con remuneración variable por día trabajado: en AutoFácil, los ejecutivos comerciales (comisión) con jornada de lunes a sábado. Pago de los domingos y festivos con el promedio de lo devengado en los días trabajados.</w:t>
            </w:r>
          </w:p>
        </w:tc>
        <w:tc>
          <w:tcPr>
            <w:tcW w:type="dxa" w:w="1984"/>
          </w:tcPr>
          <w:p>
            <w:r/>
            <w:r>
              <w:rPr>
                <w:sz w:val="18"/>
              </w:rPr>
              <w:t>art. 45 CT</w:t>
            </w:r>
          </w:p>
        </w:tc>
      </w:tr>
      <w:tr>
        <w:tc>
          <w:tcPr>
            <w:tcW w:type="dxa" w:w="1928"/>
          </w:tcPr>
          <w:p>
            <w:r/>
            <w:r>
              <w:rPr>
                <w:sz w:val="18"/>
              </w:rPr>
              <w:t>Factor del mes</w:t>
            </w:r>
          </w:p>
        </w:tc>
        <w:tc>
          <w:tcPr>
            <w:tcW w:type="dxa" w:w="5443"/>
          </w:tcPr>
          <w:p>
            <w:r/>
            <w:r>
              <w:rPr>
                <w:sz w:val="18"/>
              </w:rPr>
              <w:t>factor = 1 + (domingos + festivos del mes) ÷ (días lunes a sábado no feriados). Un feriado en domingo cuenta una sola vez. Cambia cada mes.</w:t>
            </w:r>
          </w:p>
        </w:tc>
        <w:tc>
          <w:tcPr>
            <w:tcW w:type="dxa" w:w="1984"/>
          </w:tcPr>
          <w:p>
            <w:r/>
            <w:r>
              <w:rPr>
                <w:sz w:val="18"/>
              </w:rPr>
              <w:t>semana_corrida_calc 1</w:t>
            </w:r>
          </w:p>
        </w:tc>
      </w:tr>
      <w:tr>
        <w:tc>
          <w:tcPr>
            <w:tcW w:type="dxa" w:w="1928"/>
          </w:tcPr>
          <w:p>
            <w:r/>
            <w:r>
              <w:rPr>
                <w:sz w:val="18"/>
              </w:rPr>
              <w:t>Modo fijo</w:t>
            </w:r>
          </w:p>
        </w:tc>
        <w:tc>
          <w:tcPr>
            <w:tcW w:type="dxa" w:w="5443"/>
          </w:tcPr>
          <w:p>
            <w:r/>
            <w:r>
              <w:rPr>
                <w:sz w:val="18"/>
              </w:rPr>
              <w:t>con semana_corrida_calc = 0 se usa el multiplicador fijo (1,1667 = +16,67%).</w:t>
            </w:r>
          </w:p>
        </w:tc>
        <w:tc>
          <w:tcPr>
            <w:tcW w:type="dxa" w:w="1984"/>
          </w:tcPr>
          <w:p>
            <w:r/>
            <w:r>
              <w:rPr>
                <w:sz w:val="18"/>
              </w:rPr>
              <w:t>semana_corrida 1,1667</w:t>
            </w:r>
          </w:p>
        </w:tc>
      </w:tr>
      <w:tr>
        <w:tc>
          <w:tcPr>
            <w:tcW w:type="dxa" w:w="1928"/>
          </w:tcPr>
          <w:p>
            <w:r/>
            <w:r>
              <w:rPr>
                <w:sz w:val="18"/>
              </w:rPr>
              <w:t>Sobre qué se aplica</w:t>
            </w:r>
          </w:p>
        </w:tc>
        <w:tc>
          <w:tcPr>
            <w:tcW w:type="dxa" w:w="5443"/>
          </w:tcPr>
          <w:p>
            <w:r/>
            <w:r>
              <w:rPr>
                <w:sz w:val="18"/>
              </w:rPr>
              <w:t>sobre el incentivo final de la comisión (base + bonos), antes de descuentos. La liquidación recibe la comisión ya multiplicada; no es una línea aparte.</w:t>
            </w:r>
          </w:p>
        </w:tc>
        <w:tc>
          <w:tcPr>
            <w:tcW w:type="dxa" w:w="1984"/>
          </w:tcPr>
          <w:p>
            <w:r/>
            <w:r>
              <w:rPr>
                <w:sz w:val="18"/>
              </w:rPr>
              <w:t>comision-ejecutivo.con_semana_corrida</w:t>
            </w:r>
          </w:p>
        </w:tc>
      </w:tr>
      <w:tr>
        <w:tc>
          <w:tcPr>
            <w:tcW w:type="dxa" w:w="1928"/>
          </w:tcPr>
          <w:p>
            <w:r/>
            <w:r>
              <w:rPr>
                <w:sz w:val="18"/>
              </w:rPr>
              <w:t>Semana corrida y finiquito</w:t>
            </w:r>
          </w:p>
        </w:tc>
        <w:tc>
          <w:tcPr>
            <w:tcW w:type="dxa" w:w="5443"/>
          </w:tcPr>
          <w:p>
            <w:r/>
            <w:r>
              <w:rPr>
                <w:sz w:val="18"/>
              </w:rPr>
              <w:t>entra en la base art. 172 y del feriado tal como se pagó cada mes (es remuneración variable).</w:t>
            </w:r>
          </w:p>
        </w:tc>
        <w:tc>
          <w:tcPr>
            <w:tcW w:type="dxa" w:w="1984"/>
          </w:tcPr>
          <w:p>
            <w:r/>
            <w:r>
              <w:rPr>
                <w:sz w:val="18"/>
              </w:rPr>
              <w:t>cap. 25.1</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819"/>
            <w:shd w:val="clear" w:color="auto" w:fill="1F4E79"/>
          </w:tcPr>
          <w:p>
            <w:r/>
            <w:r>
              <w:rPr>
                <w:b/>
                <w:color w:val="FFFFFF"/>
                <w:sz w:val="18"/>
              </w:rPr>
              <w:t>Cálculo</w:t>
            </w:r>
          </w:p>
        </w:tc>
        <w:tc>
          <w:tcPr>
            <w:tcW w:type="dxa" w:w="1701"/>
            <w:shd w:val="clear" w:color="auto" w:fill="1F4E79"/>
          </w:tcPr>
          <w:p>
            <w:r/>
            <w:r>
              <w:rPr>
                <w:b/>
                <w:color w:val="FFFFFF"/>
                <w:sz w:val="18"/>
              </w:rPr>
              <w:t>Resultado</w:t>
            </w:r>
          </w:p>
        </w:tc>
      </w:tr>
      <w:tr>
        <w:tc>
          <w:tcPr>
            <w:tcW w:type="dxa" w:w="2835"/>
          </w:tcPr>
          <w:p>
            <w:r/>
            <w:r>
              <w:rPr>
                <w:sz w:val="18"/>
              </w:rPr>
              <w:t>Hora extra, sueldo base $900.000, jornada general 44 h</w:t>
            </w:r>
          </w:p>
        </w:tc>
        <w:tc>
          <w:tcPr>
            <w:tcW w:type="dxa" w:w="4819"/>
          </w:tcPr>
          <w:p>
            <w:r/>
            <w:r>
              <w:rPr>
                <w:sz w:val="18"/>
              </w:rPr>
              <w:t>ordinaria 900.000 × 7 ÷ (30 × 44) = 4.772,73 → extra × 1,5 = 7.159,09</w:t>
            </w:r>
          </w:p>
        </w:tc>
        <w:tc>
          <w:tcPr>
            <w:tcW w:type="dxa" w:w="1701"/>
          </w:tcPr>
          <w:p>
            <w:r/>
            <w:r>
              <w:rPr>
                <w:sz w:val="18"/>
              </w:rPr>
              <w:t>$7.159 la hora</w:t>
            </w:r>
          </w:p>
        </w:tc>
      </w:tr>
      <w:tr>
        <w:tc>
          <w:tcPr>
            <w:tcW w:type="dxa" w:w="2835"/>
          </w:tcPr>
          <w:p>
            <w:r/>
            <w:r>
              <w:rPr>
                <w:sz w:val="18"/>
              </w:rPr>
              <w:t>10,5 horas en el mes</w:t>
            </w:r>
          </w:p>
        </w:tc>
        <w:tc>
          <w:tcPr>
            <w:tcW w:type="dxa" w:w="4819"/>
          </w:tcPr>
          <w:p>
            <w:r/>
            <w:r>
              <w:rPr>
                <w:sz w:val="18"/>
              </w:rPr>
              <w:t>900.000 × 7 ÷ 1.320 × 1,5 × 10,5 = 75.170,45</w:t>
            </w:r>
          </w:p>
        </w:tc>
        <w:tc>
          <w:tcPr>
            <w:tcW w:type="dxa" w:w="1701"/>
          </w:tcPr>
          <w:p>
            <w:r/>
            <w:r>
              <w:rPr>
                <w:sz w:val="18"/>
              </w:rPr>
              <w:t>$75.170 (Otro Imponible)</w:t>
            </w:r>
          </w:p>
        </w:tc>
      </w:tr>
      <w:tr>
        <w:tc>
          <w:tcPr>
            <w:tcW w:type="dxa" w:w="2835"/>
          </w:tcPr>
          <w:p>
            <w:r/>
            <w:r>
              <w:rPr>
                <w:sz w:val="18"/>
              </w:rPr>
              <w:t>Misma persona con 40 h marcada en la ficha</w:t>
            </w:r>
          </w:p>
        </w:tc>
        <w:tc>
          <w:tcPr>
            <w:tcW w:type="dxa" w:w="4819"/>
          </w:tcPr>
          <w:p>
            <w:r/>
            <w:r>
              <w:rPr>
                <w:sz w:val="18"/>
              </w:rPr>
              <w:t>ordinaria 900.000 × 7 ÷ 1.200 = 5.250 → extra 7.875 → 10,5 h</w:t>
            </w:r>
          </w:p>
        </w:tc>
        <w:tc>
          <w:tcPr>
            <w:tcW w:type="dxa" w:w="1701"/>
          </w:tcPr>
          <w:p>
            <w:r/>
            <w:r>
              <w:rPr>
                <w:sz w:val="18"/>
              </w:rPr>
              <w:t>$82.688</w:t>
            </w:r>
          </w:p>
        </w:tc>
      </w:tr>
      <w:tr>
        <w:tc>
          <w:tcPr>
            <w:tcW w:type="dxa" w:w="2835"/>
          </w:tcPr>
          <w:p>
            <w:r/>
            <w:r>
              <w:rPr>
                <w:sz w:val="18"/>
              </w:rPr>
              <w:t>Gerente con Art. 22</w:t>
            </w:r>
          </w:p>
        </w:tc>
        <w:tc>
          <w:tcPr>
            <w:tcW w:type="dxa" w:w="4819"/>
          </w:tcPr>
          <w:p>
            <w:r/>
            <w:r>
              <w:rPr>
                <w:sz w:val="18"/>
              </w:rPr>
              <w:t>—</w:t>
            </w:r>
          </w:p>
        </w:tc>
        <w:tc>
          <w:tcPr>
            <w:tcW w:type="dxa" w:w="1701"/>
          </w:tcPr>
          <w:p>
            <w:r/>
            <w:r>
              <w:rPr>
                <w:sz w:val="18"/>
              </w:rPr>
              <w:t>no aplica: el sistema no deja guardar</w:t>
            </w:r>
          </w:p>
        </w:tc>
      </w:tr>
      <w:tr>
        <w:tc>
          <w:tcPr>
            <w:tcW w:type="dxa" w:w="2835"/>
          </w:tcPr>
          <w:p>
            <w:r/>
            <w:r>
              <w:rPr>
                <w:sz w:val="18"/>
              </w:rPr>
              <w:t>Semana corrida septiembre 2026</w:t>
            </w:r>
          </w:p>
        </w:tc>
        <w:tc>
          <w:tcPr>
            <w:tcW w:type="dxa" w:w="4819"/>
          </w:tcPr>
          <w:p>
            <w:r/>
            <w:r>
              <w:rPr>
                <w:sz w:val="18"/>
              </w:rPr>
              <w:t>4 domingos + 2 festivos (vie 18 y sáb 19) = 6; días L-S no feriados = 30 − 4 − 2 = 24 → 1 + 6 ÷ 24</w:t>
            </w:r>
          </w:p>
        </w:tc>
        <w:tc>
          <w:tcPr>
            <w:tcW w:type="dxa" w:w="1701"/>
          </w:tcPr>
          <w:p>
            <w:r/>
            <w:r>
              <w:rPr>
                <w:sz w:val="18"/>
              </w:rPr>
              <w:t>× 1,25</w:t>
            </w:r>
          </w:p>
        </w:tc>
      </w:tr>
      <w:tr>
        <w:tc>
          <w:tcPr>
            <w:tcW w:type="dxa" w:w="2835"/>
          </w:tcPr>
          <w:p>
            <w:r/>
            <w:r>
              <w:rPr>
                <w:sz w:val="18"/>
              </w:rPr>
              <w:t>Semana corrida octubre 2026</w:t>
            </w:r>
          </w:p>
        </w:tc>
        <w:tc>
          <w:tcPr>
            <w:tcW w:type="dxa" w:w="4819"/>
          </w:tcPr>
          <w:p>
            <w:r/>
            <w:r>
              <w:rPr>
                <w:sz w:val="18"/>
              </w:rPr>
              <w:t>4 domingos + 2 festivos (lun 12 y sáb 31) = 6; L-S no feriados = 31 − 4 − 2 = 25 → 1 + 6 ÷ 25</w:t>
            </w:r>
          </w:p>
        </w:tc>
        <w:tc>
          <w:tcPr>
            <w:tcW w:type="dxa" w:w="1701"/>
          </w:tcPr>
          <w:p>
            <w:r/>
            <w:r>
              <w:rPr>
                <w:sz w:val="18"/>
              </w:rPr>
              <w:t>× 1,24</w:t>
            </w:r>
          </w:p>
        </w:tc>
      </w:tr>
      <w:tr>
        <w:tc>
          <w:tcPr>
            <w:tcW w:type="dxa" w:w="2835"/>
          </w:tcPr>
          <w:p>
            <w:r/>
            <w:r>
              <w:rPr>
                <w:sz w:val="18"/>
              </w:rPr>
              <w:t>Comisión de septiembre con incentivo final $600.000</w:t>
            </w:r>
          </w:p>
        </w:tc>
        <w:tc>
          <w:tcPr>
            <w:tcW w:type="dxa" w:w="4819"/>
          </w:tcPr>
          <w:p>
            <w:r/>
            <w:r>
              <w:rPr>
                <w:sz w:val="18"/>
              </w:rPr>
              <w:t>600.000 × 1,25 = 750.000 → llega a la liquidación de octubre como "Comisiones"</w:t>
            </w:r>
          </w:p>
        </w:tc>
        <w:tc>
          <w:tcPr>
            <w:tcW w:type="dxa" w:w="1701"/>
          </w:tcPr>
          <w:p>
            <w:r/>
            <w:r>
              <w:rPr>
                <w:sz w:val="18"/>
              </w:rPr>
              <w:t>$750.000</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Hora extra: sueldo base × 0,0079545 (44 h) o × 0,00875 (40 h) × horas; si la persona tiene jornada especial, usar sus horas semanales. Semana corrida: contar en el calendario los domingos y feriados del mes y los días lunes a sábado sin feriado; el factor está en Revisión de Comisiones junto a cada ejecutivo. Si un feriado nuevo no está en el mantenedor, el factor sale bajo: revisar Feriados.</w:t>
            </w:r>
          </w:p>
        </w:tc>
      </w:tr>
    </w:tbl>
    <w:p>
      <w:pPr>
        <w:spacing w:after="40"/>
      </w:pPr>
    </w:p>
    <w:p>
      <w:pPr>
        <w:pStyle w:val="Heading3"/>
      </w:pPr>
      <w:r>
        <w:t>15.3 Gratificación legal e impuesto único</w:t>
      </w:r>
    </w:p>
    <w:p>
      <w:pPr>
        <w:spacing w:after="80"/>
      </w:pPr>
      <w:r>
        <w:rPr>
          <w:b w:val="0"/>
          <w:i w:val="0"/>
        </w:rPr>
        <w:t>Las dos líneas de la liquidación que más preguntas generan. Ambas viven en calcLiquidacion() (gratificación) y shared/base-tributable.js + rh_impuesto_tramos (impuesto), con sus parámetros en Indicadores de Remuneraciones.</w:t>
      </w:r>
    </w:p>
    <w:p>
      <w:pPr>
        <w:spacing w:after="40"/>
      </w:pPr>
      <w:r>
        <w:rPr>
          <w:b/>
          <w:i w:val="0"/>
          <w:color w:val="1F4E79"/>
        </w:rPr>
        <w:t>Gratificación legal (art. 50 CT)</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Modalidad</w:t>
            </w:r>
          </w:p>
        </w:tc>
        <w:tc>
          <w:tcPr>
            <w:tcW w:type="dxa" w:w="5556"/>
          </w:tcPr>
          <w:p>
            <w:r/>
            <w:r>
              <w:rPr>
                <w:sz w:val="18"/>
              </w:rPr>
              <w:t>AutoFácil paga la gratificación del art. 50: 25% de lo devengado en el mes, con tope anual de 4,75 ingresos mínimos mensuales, pagada mes a mes (1/12 del tope). No se usa la del art. 47 (30% de las utilidades).</w:t>
            </w:r>
          </w:p>
        </w:tc>
        <w:tc>
          <w:tcPr>
            <w:tcW w:type="dxa" w:w="1984"/>
          </w:tcPr>
          <w:p>
            <w:r/>
            <w:r>
              <w:rPr>
                <w:sz w:val="18"/>
              </w:rPr>
              <w:t>contrato / anexo</w:t>
            </w:r>
          </w:p>
        </w:tc>
      </w:tr>
      <w:tr>
        <w:tc>
          <w:tcPr>
            <w:tcW w:type="dxa" w:w="1814"/>
          </w:tcPr>
          <w:p>
            <w:r/>
            <w:r>
              <w:rPr>
                <w:sz w:val="18"/>
              </w:rPr>
              <w:t>Base</w:t>
            </w:r>
          </w:p>
        </w:tc>
        <w:tc>
          <w:tcPr>
            <w:tcW w:type="dxa" w:w="5556"/>
          </w:tcPr>
          <w:p>
            <w:r/>
            <w:r>
              <w:rPr>
                <w:sz w:val="18"/>
              </w:rPr>
              <w:t>sueldo base (en 30avos) + comisiones + feriado con renta variable + otros imponibles del mes (bonos, horas extras, aguinaldos imponibles). No entran colación, movilización ni no imponibles.</w:t>
            </w:r>
          </w:p>
        </w:tc>
        <w:tc>
          <w:tcPr>
            <w:tcW w:type="dxa" w:w="1984"/>
          </w:tcPr>
          <w:p>
            <w:r/>
            <w:r>
              <w:rPr>
                <w:sz w:val="18"/>
              </w:rPr>
              <w:t>calcLiquidacion</w:t>
            </w:r>
          </w:p>
        </w:tc>
      </w:tr>
      <w:tr>
        <w:tc>
          <w:tcPr>
            <w:tcW w:type="dxa" w:w="1814"/>
          </w:tcPr>
          <w:p>
            <w:r/>
            <w:r>
              <w:rPr>
                <w:sz w:val="18"/>
              </w:rPr>
              <w:t>Tope mensual</w:t>
            </w:r>
          </w:p>
        </w:tc>
        <w:tc>
          <w:tcPr>
            <w:tcW w:type="dxa" w:w="5556"/>
          </w:tcPr>
          <w:p>
            <w:r/>
            <w:r>
              <w:rPr>
                <w:sz w:val="18"/>
              </w:rPr>
              <w:t>4,75 × IMM ÷ 12, prorrateado por días pagados (× días/30) cuando hay licencia, ausencia, ingreso o baja en el mes.</w:t>
            </w:r>
          </w:p>
        </w:tc>
        <w:tc>
          <w:tcPr>
            <w:tcW w:type="dxa" w:w="1984"/>
          </w:tcPr>
          <w:p>
            <w:r/>
            <w:r>
              <w:rPr>
                <w:sz w:val="18"/>
              </w:rPr>
              <w:t>rem_grat_tope_imm 4,75 · rem_imm $529.000 · rem_prorratea_topes 1</w:t>
            </w:r>
          </w:p>
        </w:tc>
      </w:tr>
      <w:tr>
        <w:tc>
          <w:tcPr>
            <w:tcW w:type="dxa" w:w="1814"/>
          </w:tcPr>
          <w:p>
            <w:r/>
            <w:r>
              <w:rPr>
                <w:sz w:val="18"/>
              </w:rPr>
              <w:t>Gratificación del mes</w:t>
            </w:r>
          </w:p>
        </w:tc>
        <w:tc>
          <w:tcPr>
            <w:tcW w:type="dxa" w:w="5556"/>
          </w:tcPr>
          <w:p>
            <w:r/>
            <w:r>
              <w:rPr>
                <w:sz w:val="18"/>
              </w:rPr>
              <w:t>mín( 25% × base , tope mensual ).</w:t>
            </w:r>
          </w:p>
        </w:tc>
        <w:tc>
          <w:tcPr>
            <w:tcW w:type="dxa" w:w="1984"/>
          </w:tcPr>
          <w:p>
            <w:r/>
            <w:r>
              <w:rPr>
                <w:sz w:val="18"/>
              </w:rPr>
            </w:r>
          </w:p>
        </w:tc>
      </w:tr>
      <w:tr>
        <w:tc>
          <w:tcPr>
            <w:tcW w:type="dxa" w:w="1814"/>
          </w:tcPr>
          <w:p>
            <w:r/>
            <w:r>
              <w:rPr>
                <w:sz w:val="18"/>
              </w:rPr>
              <w:t>Efecto</w:t>
            </w:r>
          </w:p>
        </w:tc>
        <w:tc>
          <w:tcPr>
            <w:tcW w:type="dxa" w:w="5556"/>
          </w:tcPr>
          <w:p>
            <w:r/>
            <w:r>
              <w:rPr>
                <w:sz w:val="18"/>
              </w:rPr>
              <w:t>es imponible y tributable: entra en el total imponible, cotiza AFP/salud/AFC y paga impuesto; NO entra en la base del feriado proporcional (dictamen DT 836/046) pero SÍ en la base de las indemnizaciones (art. 172).</w:t>
            </w:r>
          </w:p>
        </w:tc>
        <w:tc>
          <w:tcPr>
            <w:tcW w:type="dxa" w:w="1984"/>
          </w:tcPr>
          <w:p>
            <w:r/>
            <w:r>
              <w:rPr>
                <w:sz w:val="18"/>
              </w:rPr>
              <w:t>cap. 25.1</w:t>
            </w:r>
          </w:p>
        </w:tc>
      </w:tr>
      <w:tr>
        <w:tc>
          <w:tcPr>
            <w:tcW w:type="dxa" w:w="1814"/>
          </w:tcPr>
          <w:p>
            <w:r/>
            <w:r>
              <w:rPr>
                <w:sz w:val="18"/>
              </w:rPr>
              <w:t>Cuándo cambia</w:t>
            </w:r>
          </w:p>
        </w:tc>
        <w:tc>
          <w:tcPr>
            <w:tcW w:type="dxa" w:w="5556"/>
          </w:tcPr>
          <w:p>
            <w:r/>
            <w:r>
              <w:rPr>
                <w:sz w:val="18"/>
              </w:rPr>
              <w:t>cada vez que sube el IMM (mantenedor: el motor IA de Previred lo propone los días 1–3). Un mes emitido no se recalcula.</w:t>
            </w:r>
          </w:p>
        </w:tc>
        <w:tc>
          <w:tcPr>
            <w:tcW w:type="dxa" w:w="1984"/>
          </w:tcPr>
          <w:p>
            <w:r/>
            <w:r>
              <w:rPr>
                <w:sz w:val="18"/>
              </w:rPr>
              <w:t>Indicadores de Remuneraciones</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175"/>
            <w:shd w:val="clear" w:color="auto" w:fill="1F4E79"/>
          </w:tcPr>
          <w:p>
            <w:r/>
            <w:r>
              <w:rPr>
                <w:b/>
                <w:color w:val="FFFFFF"/>
                <w:sz w:val="18"/>
              </w:rPr>
              <w:t>Caso (IMM $529.000 → tope mensual 4,75 × 529.000 ÷ 12 = $209.396)</w:t>
            </w:r>
          </w:p>
        </w:tc>
        <w:tc>
          <w:tcPr>
            <w:tcW w:type="dxa" w:w="4195"/>
            <w:shd w:val="clear" w:color="auto" w:fill="1F4E79"/>
          </w:tcPr>
          <w:p>
            <w:r/>
            <w:r>
              <w:rPr>
                <w:b/>
                <w:color w:val="FFFFFF"/>
                <w:sz w:val="18"/>
              </w:rPr>
              <w:t>Cálculo</w:t>
            </w:r>
          </w:p>
        </w:tc>
        <w:tc>
          <w:tcPr>
            <w:tcW w:type="dxa" w:w="1984"/>
            <w:shd w:val="clear" w:color="auto" w:fill="1F4E79"/>
          </w:tcPr>
          <w:p>
            <w:r/>
            <w:r>
              <w:rPr>
                <w:b/>
                <w:color w:val="FFFFFF"/>
                <w:sz w:val="18"/>
              </w:rPr>
              <w:t>Gratificación</w:t>
            </w:r>
          </w:p>
        </w:tc>
      </w:tr>
      <w:tr>
        <w:tc>
          <w:tcPr>
            <w:tcW w:type="dxa" w:w="3175"/>
          </w:tcPr>
          <w:p>
            <w:r/>
            <w:r>
              <w:rPr>
                <w:sz w:val="18"/>
              </w:rPr>
              <w:t>Sueldo base $600.000, sin variable</w:t>
            </w:r>
          </w:p>
        </w:tc>
        <w:tc>
          <w:tcPr>
            <w:tcW w:type="dxa" w:w="4195"/>
          </w:tcPr>
          <w:p>
            <w:r/>
            <w:r>
              <w:rPr>
                <w:sz w:val="18"/>
              </w:rPr>
              <w:t>25% = 150.000 &lt; 209.396</w:t>
            </w:r>
          </w:p>
        </w:tc>
        <w:tc>
          <w:tcPr>
            <w:tcW w:type="dxa" w:w="1984"/>
          </w:tcPr>
          <w:p>
            <w:r/>
            <w:r>
              <w:rPr>
                <w:sz w:val="18"/>
              </w:rPr>
              <w:t>$150.000</w:t>
            </w:r>
          </w:p>
        </w:tc>
      </w:tr>
      <w:tr>
        <w:tc>
          <w:tcPr>
            <w:tcW w:type="dxa" w:w="3175"/>
          </w:tcPr>
          <w:p>
            <w:r/>
            <w:r>
              <w:rPr>
                <w:sz w:val="18"/>
              </w:rPr>
              <w:t>Base del mes $837.833</w:t>
            </w:r>
          </w:p>
        </w:tc>
        <w:tc>
          <w:tcPr>
            <w:tcW w:type="dxa" w:w="4195"/>
          </w:tcPr>
          <w:p>
            <w:r/>
            <w:r>
              <w:rPr>
                <w:sz w:val="18"/>
              </w:rPr>
              <w:t>25% = 209.458 &gt; tope</w:t>
            </w:r>
          </w:p>
        </w:tc>
        <w:tc>
          <w:tcPr>
            <w:tcW w:type="dxa" w:w="1984"/>
          </w:tcPr>
          <w:p>
            <w:r/>
            <w:r>
              <w:rPr>
                <w:sz w:val="18"/>
              </w:rPr>
              <w:t>$209.396 (tope)</w:t>
            </w:r>
          </w:p>
        </w:tc>
      </w:tr>
      <w:tr>
        <w:tc>
          <w:tcPr>
            <w:tcW w:type="dxa" w:w="3175"/>
          </w:tcPr>
          <w:p>
            <w:r/>
            <w:r>
              <w:rPr>
                <w:sz w:val="18"/>
              </w:rPr>
              <w:t>Ejecutivo: sueldo $900.000 + comisiones $350.000</w:t>
            </w:r>
          </w:p>
        </w:tc>
        <w:tc>
          <w:tcPr>
            <w:tcW w:type="dxa" w:w="4195"/>
          </w:tcPr>
          <w:p>
            <w:r/>
            <w:r>
              <w:rPr>
                <w:sz w:val="18"/>
              </w:rPr>
              <w:t>25% de 1.250.000 = 312.500 &gt; tope</w:t>
            </w:r>
          </w:p>
        </w:tc>
        <w:tc>
          <w:tcPr>
            <w:tcW w:type="dxa" w:w="1984"/>
          </w:tcPr>
          <w:p>
            <w:r/>
            <w:r>
              <w:rPr>
                <w:sz w:val="18"/>
              </w:rPr>
              <w:t>$209.396 (tope)</w:t>
            </w:r>
          </w:p>
        </w:tc>
      </w:tr>
      <w:tr>
        <w:tc>
          <w:tcPr>
            <w:tcW w:type="dxa" w:w="3175"/>
          </w:tcPr>
          <w:p>
            <w:r/>
            <w:r>
              <w:rPr>
                <w:sz w:val="18"/>
              </w:rPr>
              <w:t>Sueldo $600.000 con licencia de 10 días (20 pagados)</w:t>
            </w:r>
          </w:p>
        </w:tc>
        <w:tc>
          <w:tcPr>
            <w:tcW w:type="dxa" w:w="4195"/>
          </w:tcPr>
          <w:p>
            <w:r/>
            <w:r>
              <w:rPr>
                <w:sz w:val="18"/>
              </w:rPr>
              <w:t>base 600.000 × 20/30 = 400.000 → 25% = 100.000; tope 209.396 × 20/30 = 139.597</w:t>
            </w:r>
          </w:p>
        </w:tc>
        <w:tc>
          <w:tcPr>
            <w:tcW w:type="dxa" w:w="1984"/>
          </w:tcPr>
          <w:p>
            <w:r/>
            <w:r>
              <w:rPr>
                <w:sz w:val="18"/>
              </w:rPr>
              <w:t>$100.000</w:t>
            </w:r>
          </w:p>
        </w:tc>
      </w:tr>
    </w:tbl>
    <w:p>
      <w:pPr>
        <w:spacing w:after="40"/>
      </w:pPr>
    </w:p>
    <w:p>
      <w:pPr>
        <w:spacing w:after="40"/>
      </w:pPr>
      <w:r>
        <w:rPr>
          <w:b/>
          <w:i w:val="0"/>
          <w:color w:val="1F4E79"/>
        </w:rPr>
        <w:t>Impuesto único de segunda categoría (art. 42 N°1 y 43 LIR)</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Base tributable</w:t>
            </w:r>
          </w:p>
        </w:tc>
        <w:tc>
          <w:tcPr>
            <w:tcW w:type="dxa" w:w="5556"/>
          </w:tcPr>
          <w:p>
            <w:r/>
            <w:r>
              <w:rPr>
                <w:sz w:val="18"/>
              </w:rPr>
              <w:t>total imponible − AFP − cotización de salud pactada (7% + adicional Isapre, con tope del 7% del tope imponible) − AFC trabajador − APV régimen B (tope 50 UF mensuales). Motor shared/base-tributable.js, el mismo de la DJ 1887.</w:t>
            </w:r>
          </w:p>
        </w:tc>
        <w:tc>
          <w:tcPr>
            <w:tcW w:type="dxa" w:w="1984"/>
          </w:tcPr>
          <w:p>
            <w:r/>
            <w:r>
              <w:rPr>
                <w:sz w:val="18"/>
              </w:rPr>
              <w:t>rem_apv_tope_uf 50</w:t>
            </w:r>
          </w:p>
        </w:tc>
      </w:tr>
      <w:tr>
        <w:tc>
          <w:tcPr>
            <w:tcW w:type="dxa" w:w="1814"/>
          </w:tcPr>
          <w:p>
            <w:r/>
            <w:r>
              <w:rPr>
                <w:sz w:val="18"/>
              </w:rPr>
              <w:t>Tramo</w:t>
            </w:r>
          </w:p>
        </w:tc>
        <w:tc>
          <w:tcPr>
            <w:tcW w:type="dxa" w:w="5556"/>
          </w:tcPr>
          <w:p>
            <w:r/>
            <w:r>
              <w:rPr>
                <w:sz w:val="18"/>
              </w:rPr>
              <w:t>base tributable ÷ UTM del mes → se ubica en la tabla; impuesto = base tributable × factor − rebaja (en UTM) × UTM; mínimo 0.</w:t>
            </w:r>
          </w:p>
        </w:tc>
        <w:tc>
          <w:tcPr>
            <w:tcW w:type="dxa" w:w="1984"/>
          </w:tcPr>
          <w:p>
            <w:r/>
            <w:r>
              <w:rPr>
                <w:sz w:val="18"/>
              </w:rPr>
              <w:t>rh_impuesto_tramos · UTM</w:t>
            </w:r>
          </w:p>
        </w:tc>
      </w:tr>
      <w:tr>
        <w:tc>
          <w:tcPr>
            <w:tcW w:type="dxa" w:w="1814"/>
          </w:tcPr>
          <w:p>
            <w:r/>
            <w:r>
              <w:rPr>
                <w:sz w:val="18"/>
              </w:rPr>
              <w:t>Tabla vigente (mensual, en UTM)</w:t>
            </w:r>
          </w:p>
        </w:tc>
        <w:tc>
          <w:tcPr>
            <w:tcW w:type="dxa" w:w="5556"/>
          </w:tcPr>
          <w:p>
            <w:r/>
            <w:r>
              <w:rPr>
                <w:sz w:val="18"/>
              </w:rPr>
              <w:t>0 – 13,5: exento · 13,5 – 30: 4% − 0,54 · 30 – 50: 8% − 1,74 · 50 – 70: 13,5% − 4,49 · 70 – 90: 23% − 11,14 · 90 – 120: 30,4% − 17,80 · 120 – 310: 35% − 23,32 · más de 310: 40% − 38,82.</w:t>
            </w:r>
          </w:p>
        </w:tc>
        <w:tc>
          <w:tcPr>
            <w:tcW w:type="dxa" w:w="1984"/>
          </w:tcPr>
          <w:p>
            <w:r/>
            <w:r>
              <w:rPr>
                <w:sz w:val="18"/>
              </w:rPr>
              <w:t>editable en Indicadores → Tramos</w:t>
            </w:r>
          </w:p>
        </w:tc>
      </w:tr>
      <w:tr>
        <w:tc>
          <w:tcPr>
            <w:tcW w:type="dxa" w:w="1814"/>
          </w:tcPr>
          <w:p>
            <w:r/>
            <w:r>
              <w:rPr>
                <w:sz w:val="18"/>
              </w:rPr>
              <w:t>Qué NO rebaja la base</w:t>
            </w:r>
          </w:p>
        </w:tc>
        <w:tc>
          <w:tcPr>
            <w:tcW w:type="dxa" w:w="5556"/>
          </w:tcPr>
          <w:p>
            <w:r/>
            <w:r>
              <w:rPr>
                <w:sz w:val="18"/>
              </w:rPr>
              <w:t>descuentos de préstamos, anticipos, cuotas de la Caja, seguro de cargas, descuentos varios: bajan el líquido, no el impuesto.</w:t>
            </w:r>
          </w:p>
        </w:tc>
        <w:tc>
          <w:tcPr>
            <w:tcW w:type="dxa" w:w="1984"/>
          </w:tcPr>
          <w:p>
            <w:r/>
            <w:r>
              <w:rPr>
                <w:sz w:val="18"/>
              </w:rPr>
            </w:r>
          </w:p>
        </w:tc>
      </w:tr>
      <w:tr>
        <w:tc>
          <w:tcPr>
            <w:tcW w:type="dxa" w:w="1814"/>
          </w:tcPr>
          <w:p>
            <w:r/>
            <w:r>
              <w:rPr>
                <w:sz w:val="18"/>
              </w:rPr>
              <w:t>Efecto de un haber líquido</w:t>
            </w:r>
          </w:p>
        </w:tc>
        <w:tc>
          <w:tcPr>
            <w:tcW w:type="dxa" w:w="5556"/>
          </w:tcPr>
          <w:p>
            <w:r/>
            <w:r>
              <w:rPr>
                <w:sz w:val="18"/>
              </w:rPr>
              <w:t>cuando un adicional se marca Líquido e imponible, el bruto se busca por bisección para que, después de AFP, salud, AFC e impuesto, quede exactamente el líquido pactado: el bruto cambia por persona.</w:t>
            </w:r>
          </w:p>
        </w:tc>
        <w:tc>
          <w:tcPr>
            <w:tcW w:type="dxa" w:w="1984"/>
          </w:tcPr>
          <w:p>
            <w:r/>
            <w:r>
              <w:rPr>
                <w:sz w:val="18"/>
              </w:rPr>
              <w:t>Adicionales</w:t>
            </w:r>
          </w:p>
        </w:tc>
      </w:tr>
      <w:tr>
        <w:tc>
          <w:tcPr>
            <w:tcW w:type="dxa" w:w="1814"/>
          </w:tcPr>
          <w:p>
            <w:r/>
            <w:r>
              <w:rPr>
                <w:sz w:val="18"/>
              </w:rPr>
              <w:t>Declaración</w:t>
            </w:r>
          </w:p>
        </w:tc>
        <w:tc>
          <w:tcPr>
            <w:tcW w:type="dxa" w:w="5556"/>
          </w:tcPr>
          <w:p>
            <w:r/>
            <w:r>
              <w:rPr>
                <w:sz w:val="18"/>
              </w:rPr>
              <w:t>el impuesto retenido del mes va al F29 (código 048) y al LRE; el resumen anual a la DJ 1887 y al certificado de sueldos del trabajador.</w:t>
            </w:r>
          </w:p>
        </w:tc>
        <w:tc>
          <w:tcPr>
            <w:tcW w:type="dxa" w:w="1984"/>
          </w:tcPr>
          <w:p>
            <w:r/>
            <w:r>
              <w:rPr>
                <w:sz w:val="18"/>
              </w:rPr>
              <w:t>Contabilidad</w:t>
            </w:r>
          </w:p>
        </w:tc>
      </w:tr>
    </w:tbl>
    <w:p>
      <w:pPr>
        <w:spacing w:after="40"/>
      </w:pPr>
    </w:p>
    <w:p>
      <w:pPr>
        <w:spacing w:after="40"/>
      </w:pPr>
      <w:r>
        <w:rPr>
          <w:b/>
          <w:i w:val="0"/>
          <w:color w:val="1F4E79"/>
        </w:rPr>
        <w:t>Ejemplo numérico (UTM $68.000, UF $39.500, AFP Modelo 10,58%)</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Caso</w:t>
            </w:r>
          </w:p>
        </w:tc>
        <w:tc>
          <w:tcPr>
            <w:tcW w:type="dxa" w:w="5046"/>
            <w:shd w:val="clear" w:color="auto" w:fill="1F4E79"/>
          </w:tcPr>
          <w:p>
            <w:r/>
            <w:r>
              <w:rPr>
                <w:b/>
                <w:color w:val="FFFFFF"/>
                <w:sz w:val="18"/>
              </w:rPr>
              <w:t>Cálculo</w:t>
            </w:r>
          </w:p>
        </w:tc>
        <w:tc>
          <w:tcPr>
            <w:tcW w:type="dxa" w:w="1701"/>
            <w:shd w:val="clear" w:color="auto" w:fill="1F4E79"/>
          </w:tcPr>
          <w:p>
            <w:r/>
            <w:r>
              <w:rPr>
                <w:b/>
                <w:color w:val="FFFFFF"/>
                <w:sz w:val="18"/>
              </w:rPr>
              <w:t>Impuesto</w:t>
            </w:r>
          </w:p>
        </w:tc>
      </w:tr>
      <w:tr>
        <w:tc>
          <w:tcPr>
            <w:tcW w:type="dxa" w:w="2608"/>
          </w:tcPr>
          <w:p>
            <w:r/>
            <w:r>
              <w:rPr>
                <w:sz w:val="18"/>
              </w:rPr>
              <w:t>Total imponible $1.459.396 (ejemplo del cap. 15.1)</w:t>
            </w:r>
          </w:p>
        </w:tc>
        <w:tc>
          <w:tcPr>
            <w:tcW w:type="dxa" w:w="5046"/>
          </w:tcPr>
          <w:p>
            <w:r/>
            <w:r>
              <w:rPr>
                <w:sz w:val="18"/>
              </w:rPr>
              <w:t>base 1.194.078 = 17,56 UTM → tramo 13,5–30: 1.194.078 × 4% − 0,54 × 68.000 = 47.763 − 36.720</w:t>
            </w:r>
          </w:p>
        </w:tc>
        <w:tc>
          <w:tcPr>
            <w:tcW w:type="dxa" w:w="1701"/>
          </w:tcPr>
          <w:p>
            <w:r/>
            <w:r>
              <w:rPr>
                <w:sz w:val="18"/>
              </w:rPr>
              <w:t>$11.043</w:t>
            </w:r>
          </w:p>
        </w:tc>
      </w:tr>
      <w:tr>
        <w:tc>
          <w:tcPr>
            <w:tcW w:type="dxa" w:w="2608"/>
          </w:tcPr>
          <w:p>
            <w:r/>
            <w:r>
              <w:rPr>
                <w:sz w:val="18"/>
              </w:rPr>
              <w:t>Total imponible $2.600.000, Fonasa</w:t>
            </w:r>
          </w:p>
        </w:tc>
        <w:tc>
          <w:tcPr>
            <w:tcW w:type="dxa" w:w="5046"/>
          </w:tcPr>
          <w:p>
            <w:r/>
            <w:r>
              <w:rPr>
                <w:sz w:val="18"/>
              </w:rPr>
              <w:t>AFP 275.080 · salud 182.000 · AFC 15.600 → base 2.127.320 = 31,28 UTM → tramo 30–50: 2.127.320 × 8% − 1,74 × 68.000 = 170.186 − 118.320</w:t>
            </w:r>
          </w:p>
        </w:tc>
        <w:tc>
          <w:tcPr>
            <w:tcW w:type="dxa" w:w="1701"/>
          </w:tcPr>
          <w:p>
            <w:r/>
            <w:r>
              <w:rPr>
                <w:sz w:val="18"/>
              </w:rPr>
              <w:t>$51.866</w:t>
            </w:r>
          </w:p>
        </w:tc>
      </w:tr>
      <w:tr>
        <w:tc>
          <w:tcPr>
            <w:tcW w:type="dxa" w:w="2608"/>
          </w:tcPr>
          <w:p>
            <w:r/>
            <w:r>
              <w:rPr>
                <w:sz w:val="18"/>
              </w:rPr>
              <w:t>Mismo caso con APV régimen B de $100.000</w:t>
            </w:r>
          </w:p>
        </w:tc>
        <w:tc>
          <w:tcPr>
            <w:tcW w:type="dxa" w:w="5046"/>
          </w:tcPr>
          <w:p>
            <w:r/>
            <w:r>
              <w:rPr>
                <w:sz w:val="18"/>
              </w:rPr>
              <w:t>base 2.027.320 = 29,81 UTM → baja al tramo 13,5–30: 2.027.320 × 4% − 36.720</w:t>
            </w:r>
          </w:p>
        </w:tc>
        <w:tc>
          <w:tcPr>
            <w:tcW w:type="dxa" w:w="1701"/>
          </w:tcPr>
          <w:p>
            <w:r/>
            <w:r>
              <w:rPr>
                <w:sz w:val="18"/>
              </w:rPr>
              <w:t>$44.373 (ahorra 7.493)</w:t>
            </w:r>
          </w:p>
        </w:tc>
      </w:tr>
      <w:tr>
        <w:tc>
          <w:tcPr>
            <w:tcW w:type="dxa" w:w="2608"/>
          </w:tcPr>
          <w:p>
            <w:r/>
            <w:r>
              <w:rPr>
                <w:sz w:val="18"/>
              </w:rPr>
              <w:t>Mismo caso con plan Isapre de 6 UF ($237.000)</w:t>
            </w:r>
          </w:p>
        </w:tc>
        <w:tc>
          <w:tcPr>
            <w:tcW w:type="dxa" w:w="5046"/>
          </w:tcPr>
          <w:p>
            <w:r/>
            <w:r>
              <w:rPr>
                <w:sz w:val="18"/>
              </w:rPr>
              <w:t>adicional Isapre = 237.000 − 182.000 = 55.000 (descuenta al líquido); salud deducible 237.000 (≤ 7% del tope imponible: 242.767) → base 2.072.320 = 30,48 UTM → 2.072.320 × 8% − 118.320</w:t>
            </w:r>
          </w:p>
        </w:tc>
        <w:tc>
          <w:tcPr>
            <w:tcW w:type="dxa" w:w="1701"/>
          </w:tcPr>
          <w:p>
            <w:r/>
            <w:r>
              <w:rPr>
                <w:sz w:val="18"/>
              </w:rPr>
              <w:t>$47.466 (el plan pactado rebaja el impuesto)</w:t>
            </w:r>
          </w:p>
        </w:tc>
      </w:tr>
      <w:tr>
        <w:tc>
          <w:tcPr>
            <w:tcW w:type="dxa" w:w="2608"/>
          </w:tcPr>
          <w:p>
            <w:r/>
            <w:r>
              <w:rPr>
                <w:sz w:val="18"/>
              </w:rPr>
              <w:t>Total imponible $850.000</w:t>
            </w:r>
          </w:p>
        </w:tc>
        <w:tc>
          <w:tcPr>
            <w:tcW w:type="dxa" w:w="5046"/>
          </w:tcPr>
          <w:p>
            <w:r/>
            <w:r>
              <w:rPr>
                <w:sz w:val="18"/>
              </w:rPr>
              <w:t>base ≈ 695.000 = 10,2 UTM &lt; 13,5</w:t>
            </w:r>
          </w:p>
        </w:tc>
        <w:tc>
          <w:tcPr>
            <w:tcW w:type="dxa" w:w="1701"/>
          </w:tcPr>
          <w:p>
            <w:r/>
            <w:r>
              <w:rPr>
                <w:sz w:val="18"/>
              </w:rPr>
              <w:t>$0 (exento)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Gratificación: 25% de lo imponible del mes o $209.396 (con IMM $529.000), el menor; con menos de 30 días, ambos × días/30. Impuesto: restar al imponible AFP, salud pactada, AFC y APV; dividir por la UTM del mes; aplicar el factor del tramo y restar la rebaja × UTM. Si la liquidación no cuadra con la calculadora del SII, revisar primero la UTM y los tramos del mantenedor: un tramo desactualizado mueve a todo el equipo.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