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jc w:val="center"/>
      </w:pPr>
      <w:r>
        <w:rPr>
          <w:b/>
          <w:i w:val="0"/>
          <w:color w:val="1F4E79"/>
          <w:sz w:val="44"/>
        </w:rPr>
        <w:t>PAGO DE SALDOS PRECIO, COMISIONES DEALERS Y COMISIONES PARQUES</w:t>
      </w:r>
    </w:p>
    <w:p>
      <w:pPr>
        <w:spacing w:after="80"/>
        <w:jc w:val="center"/>
      </w:pPr>
      <w:r>
        <w:rPr>
          <w:b w:val="0"/>
          <w:i w:val="0"/>
          <w:color w:val="595959"/>
          <w:sz w:val="32"/>
        </w:rPr>
        <w:t>AutoFácil Business Suite</w:t>
      </w:r>
    </w:p>
    <w:p>
      <w:pPr>
        <w:spacing w:after="80"/>
      </w:pPr>
      <w:r>
        <w:rPr>
          <w:b w:val="0"/>
          <w:i w:val="0"/>
        </w:rPr>
      </w:r>
    </w:p>
    <w:p>
      <w:pPr>
        <w:spacing w:after="80"/>
        <w:jc w:val="center"/>
      </w:pPr>
      <w:r>
        <w:rPr>
          <w:b w:val="0"/>
          <w:i w:val="0"/>
          <w:sz w:val="24"/>
        </w:rPr>
        <w:t>Cada card involucrada: qué hace, quién es el responsable, qué valida,</w:t>
      </w:r>
    </w:p>
    <w:p>
      <w:pPr>
        <w:spacing w:after="80"/>
        <w:jc w:val="center"/>
      </w:pPr>
      <w:r>
        <w:rPr>
          <w:b w:val="0"/>
          <w:i w:val="0"/>
          <w:sz w:val="24"/>
        </w:rPr>
        <w:t>qué correos salen y cómo afecta a Tesorería y a Contabilidad.</w:t>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pPr>
      <w:r>
        <w:rPr>
          <w:b w:val="0"/>
          <w:i w:val="0"/>
        </w:rPr>
      </w:r>
    </w:p>
    <w:p>
      <w:pPr>
        <w:spacing w:after="80"/>
        <w:jc w:val="center"/>
      </w:pPr>
      <w:r>
        <w:rPr>
          <w:b w:val="0"/>
          <w:i w:val="0"/>
          <w:sz w:val="22"/>
        </w:rPr>
        <w:t>Versión 1.1 · 18 de septiembre de 2026 · Suite v257.6</w:t>
      </w:r>
    </w:p>
    <w:p>
      <w:pPr>
        <w:spacing w:after="80"/>
        <w:jc w:val="center"/>
      </w:pPr>
      <w:r>
        <w:rPr>
          <w:b w:val="0"/>
          <w:i w:val="0"/>
          <w:color w:val="595959"/>
          <w:sz w:val="20"/>
        </w:rPr>
        <w:t>Documento interno — AutoFácil Crédito Automotriz</w:t>
      </w:r>
    </w:p>
    <w:p>
      <w:r>
        <w:br w:type="page"/>
      </w:r>
    </w:p>
    <w:p>
      <w:pPr>
        <w:pStyle w:val="Heading1"/>
      </w:pPr>
      <w:r>
        <w:t>Control de versiones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color="auto" w:fill="1F4E79"/>
          </w:tcPr>
          <w:p>
            <w:r/>
            <w:r>
              <w:rPr>
                <w:b/>
                <w:color w:val="FFFFFF"/>
                <w:sz w:val="18"/>
              </w:rPr>
              <w:t>Versión</w:t>
            </w:r>
          </w:p>
        </w:tc>
        <w:tc>
          <w:tcPr>
            <w:tcW w:type="dxa" w:w="1247"/>
            <w:shd w:val="clear" w:color="auto" w:fill="1F4E79"/>
          </w:tcPr>
          <w:p>
            <w:r/>
            <w:r>
              <w:rPr>
                <w:b/>
                <w:color w:val="FFFFFF"/>
                <w:sz w:val="18"/>
              </w:rPr>
              <w:t>Fecha</w:t>
            </w:r>
          </w:p>
        </w:tc>
        <w:tc>
          <w:tcPr>
            <w:tcW w:type="dxa" w:w="2041"/>
            <w:shd w:val="clear" w:color="auto" w:fill="1F4E79"/>
          </w:tcPr>
          <w:p>
            <w:r/>
            <w:r>
              <w:rPr>
                <w:b/>
                <w:color w:val="FFFFFF"/>
                <w:sz w:val="18"/>
              </w:rPr>
              <w:t>Autor</w:t>
            </w:r>
          </w:p>
        </w:tc>
        <w:tc>
          <w:tcPr>
            <w:tcW w:type="dxa" w:w="5159"/>
            <w:shd w:val="clear" w:color="auto" w:fill="1F4E79"/>
          </w:tcPr>
          <w:p>
            <w:r/>
            <w:r>
              <w:rPr>
                <w:b/>
                <w:color w:val="FFFFFF"/>
                <w:sz w:val="18"/>
              </w:rPr>
              <w:t>Cambios</w:t>
            </w:r>
          </w:p>
        </w:tc>
      </w:tr>
      <w:tr>
        <w:tc>
          <w:tcPr>
            <w:tcW w:type="dxa" w:w="907"/>
          </w:tcPr>
          <w:p>
            <w:r/>
            <w:r>
              <w:rPr>
                <w:sz w:val="18"/>
              </w:rPr>
              <w:t>1.0</w:t>
            </w:r>
          </w:p>
        </w:tc>
        <w:tc>
          <w:tcPr>
            <w:tcW w:type="dxa" w:w="1247"/>
          </w:tcPr>
          <w:p>
            <w:r/>
            <w:r>
              <w:rPr>
                <w:sz w:val="18"/>
              </w:rPr>
              <w:t>18-09-2026</w:t>
            </w:r>
          </w:p>
        </w:tc>
        <w:tc>
          <w:tcPr>
            <w:tcW w:type="dxa" w:w="2041"/>
          </w:tcPr>
          <w:p>
            <w:r/>
            <w:r>
              <w:rPr>
                <w:sz w:val="18"/>
              </w:rPr>
              <w:t>Patricio Escobar / Claude</w:t>
            </w:r>
          </w:p>
        </w:tc>
        <w:tc>
          <w:tcPr>
            <w:tcW w:type="dxa" w:w="5159"/>
          </w:tcPr>
          <w:p>
            <w:r/>
            <w:r>
              <w:rPr>
                <w:sz w:val="18"/>
              </w:rPr>
              <w:t>Primera versión. Cubre los tres circuitos de pago a contrapartes comerciales tal como operan en la suite v257.4 (corte de cartola, comisión a pagar al cierre de mes, pago espejo de parques, TEF Banco Internacional, segregación de funciones, arriendos por Pagos Recurrentes).</w:t>
            </w:r>
          </w:p>
        </w:tc>
      </w:tr>
      <w:tr>
        <w:tc>
          <w:tcPr>
            <w:tcW w:type="dxa" w:w="907"/>
          </w:tcPr>
          <w:p>
            <w:r/>
            <w:r>
              <w:rPr>
                <w:sz w:val="18"/>
              </w:rPr>
              <w:t>1.1</w:t>
            </w:r>
          </w:p>
        </w:tc>
        <w:tc>
          <w:tcPr>
            <w:tcW w:type="dxa" w:w="1247"/>
          </w:tcPr>
          <w:p>
            <w:r/>
            <w:r>
              <w:rPr>
                <w:sz w:val="18"/>
              </w:rPr>
              <w:t>18-09-2026</w:t>
            </w:r>
          </w:p>
        </w:tc>
        <w:tc>
          <w:tcPr>
            <w:tcW w:type="dxa" w:w="2041"/>
          </w:tcPr>
          <w:p>
            <w:r/>
            <w:r>
              <w:rPr>
                <w:sz w:val="18"/>
              </w:rPr>
              <w:t>Patricio Escobar / Claude</w:t>
            </w:r>
          </w:p>
        </w:tc>
        <w:tc>
          <w:tcPr>
            <w:tcW w:type="dxa" w:w="5159"/>
          </w:tcPr>
          <w:p>
            <w:r/>
            <w:r>
              <w:rPr>
                <w:sz w:val="18"/>
              </w:rPr>
              <w:t>Secciones de fórmulas y criterios con ejemplo numérico y caja "Cómo cuadrar a mano" para saldos (8.1), comisión dealer (14.1) y comisión parque (19.1).</w:t>
            </w:r>
          </w:p>
        </w:tc>
      </w:tr>
    </w:tbl>
    <w:p>
      <w:pPr>
        <w:spacing w:after="40"/>
      </w:pPr>
    </w:p>
    <w:p>
      <w:pPr>
        <w:pStyle w:val="Heading2"/>
      </w:pPr>
      <w:r>
        <w:t>Cómo usar este manual</w:t>
      </w:r>
    </w:p>
    <w:p>
      <w:pPr>
        <w:spacing w:after="80"/>
      </w:pPr>
      <w:r>
        <w:rPr>
          <w:b w:val="0"/>
          <w:i w:val="0"/>
        </w:rPr>
        <w:t>Tres flujos de plata salen todos los meses hacia las contrapartes comerciales: el saldo del precio del vehículo al dealer, la comisión del dealer por cada crédito y la comisión (más arriendo) de los parques automotrices. Los tres terminan en una Orden de Pago (ODP) del libro central, la paga Tesorería y se contabilizan solos. Este manual describe, card por card, qué hace cada pantalla, quién es responsable, qué valida el sistema, qué correos salen y qué asiento genera cada paso.</w:t>
      </w:r>
    </w:p>
    <w:p>
      <w:pPr>
        <w:pStyle w:val="ListBullet"/>
        <w:spacing w:after="40"/>
      </w:pPr>
      <w:r>
        <w:rPr>
          <w:b/>
        </w:rPr>
        <w:t xml:space="preserve">Parte I — El mapa: </w:t>
      </w:r>
      <w:r>
        <w:t>los tres circuitos en una página, las cards involucradas con su responsable y permiso, y las reglas transversales (libro de ODP, segregación, orden en duro, trazabilidad, TEF, reversas).</w:t>
      </w:r>
    </w:p>
    <w:p>
      <w:pPr>
        <w:pStyle w:val="ListBullet"/>
        <w:spacing w:after="40"/>
      </w:pPr>
      <w:r>
        <w:rPr>
          <w:b/>
        </w:rPr>
        <w:t xml:space="preserve">Partes II, III y IV — Saldos precio, Comisiones de dealers, Comisiones de parques: </w:t>
      </w:r>
      <w:r>
        <w:t>cada una con las cards en el orden del flujo, el efecto en Tesorería y Contabilidad con ejemplo numérico, correos, validaciones y reversas.</w:t>
      </w:r>
    </w:p>
    <w:p>
      <w:pPr>
        <w:pStyle w:val="ListBullet"/>
        <w:spacing w:after="40"/>
      </w:pPr>
      <w:r>
        <w:rPr>
          <w:b/>
        </w:rPr>
        <w:t xml:space="preserve">Parte V — Tesorería y Contabilidad: </w:t>
      </w:r>
      <w:r>
        <w:t>lo que ven y hacen la Caja, el Historial de ODP, el Cierre de Caja, la Conciliación y el Cierre de Mes; cuentas contables y reglas de centralización.</w:t>
      </w:r>
    </w:p>
    <w:p>
      <w:pPr>
        <w:pStyle w:val="ListBullet"/>
        <w:spacing w:after="40"/>
      </w:pPr>
      <w:r>
        <w:rPr>
          <w:b/>
        </w:rPr>
        <w:t xml:space="preserve">Anexos: </w:t>
      </w:r>
      <w:r>
        <w:t>matriz de permisos por acción, matriz de correos, checklist mensual, síntomas y glosario.</w:t>
      </w:r>
    </w:p>
    <w:tbl>
      <w:tblPr>
        <w:tblStyle w:val="TableGrid"/>
        <w:tblW w:type="auto" w:w="0"/>
        <w:tblLook w:firstColumn="1" w:firstRow="1" w:lastColumn="0" w:lastRow="0" w:noHBand="0" w:noVBand="1" w:val="04A0"/>
      </w:tblPr>
      <w:tblGrid>
        <w:gridCol w:w="9746"/>
      </w:tblGrid>
      <w:tr>
        <w:tc>
          <w:tcPr>
            <w:tcW w:type="dxa" w:w="9746"/>
            <w:shd w:val="clear" w:color="auto" w:fill="E8F0F8"/>
          </w:tcPr>
          <w:p>
            <w:r/>
            <w:r>
              <w:rPr>
                <w:b/>
                <w:sz w:val="19"/>
              </w:rPr>
              <w:t>🔒 Convenciones</w:t>
              <w:br/>
            </w:r>
            <w:r>
              <w:rPr>
                <w:sz w:val="19"/>
              </w:rPr>
              <w:t>Las rutas se escriben como aparecen en la miga (Post Venta → Saldos Precios a Pagar). Los permisos son los códigos de Perfiles y Permisos (Usuarios). "Etapa" es una de las marcas del Seguimiento de Post Venta (track SALDO, COMISION o PARQUE). ODP = Orden de Pago, con correlativo único ODPaaNNNN del libro central. "Se contabiliza solo" = regla del mantenedor Reglas de Centralización; el motor nunca bloquea la operación y deja el resultado en ctb_eventos_log.</w:t>
            </w:r>
          </w:p>
        </w:tc>
      </w:tr>
    </w:tbl>
    <w:p>
      <w:pPr>
        <w:spacing w:after="40"/>
      </w:pPr>
    </w:p>
    <w:p>
      <w:r>
        <w:br w:type="page"/>
      </w:r>
    </w:p>
    <w:p>
      <w:pPr>
        <w:pStyle w:val="Heading1"/>
      </w:pPr>
      <w:r>
        <w:t>PARTE I — El mapa</w:t>
      </w:r>
    </w:p>
    <w:p>
      <w:pPr>
        <w:pStyle w:val="Heading2"/>
      </w:pPr>
      <w:r>
        <w:t>1. Los tres circuitos en una página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74"/>
            <w:shd w:val="clear" w:color="auto" w:fill="1F4E79"/>
          </w:tcPr>
          <w:p>
            <w:r/>
            <w:r>
              <w:rPr>
                <w:b/>
                <w:color w:val="FFFFFF"/>
                <w:sz w:val="17"/>
              </w:rPr>
            </w:r>
          </w:p>
        </w:tc>
        <w:tc>
          <w:tcPr>
            <w:tcW w:type="dxa" w:w="2835"/>
            <w:shd w:val="clear" w:color="auto" w:fill="1F4E79"/>
          </w:tcPr>
          <w:p>
            <w:r/>
            <w:r>
              <w:rPr>
                <w:b/>
                <w:color w:val="FFFFFF"/>
                <w:sz w:val="17"/>
              </w:rPr>
              <w:t>Saldo precio</w:t>
            </w:r>
          </w:p>
        </w:tc>
        <w:tc>
          <w:tcPr>
            <w:tcW w:type="dxa" w:w="2835"/>
            <w:shd w:val="clear" w:color="auto" w:fill="1F4E79"/>
          </w:tcPr>
          <w:p>
            <w:r/>
            <w:r>
              <w:rPr>
                <w:b/>
                <w:color w:val="FFFFFF"/>
                <w:sz w:val="17"/>
              </w:rPr>
              <w:t>Comisión dealer</w:t>
            </w:r>
          </w:p>
        </w:tc>
        <w:tc>
          <w:tcPr>
            <w:tcW w:type="dxa" w:w="2778"/>
            <w:shd w:val="clear" w:color="auto" w:fill="1F4E79"/>
          </w:tcPr>
          <w:p>
            <w:r/>
            <w:r>
              <w:rPr>
                <w:b/>
                <w:color w:val="FFFFFF"/>
                <w:sz w:val="17"/>
              </w:rPr>
              <w:t>Comisión parque</w:t>
            </w:r>
          </w:p>
        </w:tc>
      </w:tr>
      <w:tr>
        <w:tc>
          <w:tcPr>
            <w:tcW w:type="dxa" w:w="1474"/>
          </w:tcPr>
          <w:p>
            <w:r/>
            <w:r>
              <w:rPr>
                <w:sz w:val="17"/>
              </w:rPr>
              <w:t>Qué se paga</w:t>
            </w:r>
          </w:p>
        </w:tc>
        <w:tc>
          <w:tcPr>
            <w:tcW w:type="dxa" w:w="2835"/>
          </w:tcPr>
          <w:p>
            <w:r/>
            <w:r>
              <w:rPr>
                <w:sz w:val="17"/>
              </w:rPr>
              <w:t>El precio del vehículo que la financiera gira a AutoFácil y AutoFácil entrega íntegro al dealer (más los fijos AutoFin: transferencia y limitación de dominio).</w:t>
            </w:r>
          </w:p>
        </w:tc>
        <w:tc>
          <w:tcPr>
            <w:tcW w:type="dxa" w:w="2835"/>
          </w:tcPr>
          <w:p>
            <w:r/>
            <w:r>
              <w:rPr>
                <w:sz w:val="17"/>
              </w:rPr>
              <w:t>La comisión pactada en la carta de aprobación por cada crédito otorgado, bruta (IVA incluido).</w:t>
            </w:r>
          </w:p>
        </w:tc>
        <w:tc>
          <w:tcPr>
            <w:tcW w:type="dxa" w:w="2778"/>
          </w:tcPr>
          <w:p>
            <w:r/>
            <w:r>
              <w:rPr>
                <w:sz w:val="17"/>
              </w:rPr>
              <w:t>La comisión por cada crédito cursado en el parque (com_parque) y, si no va por Pagos Recurrentes, el arriendo mensual.</w:t>
            </w:r>
          </w:p>
        </w:tc>
      </w:tr>
      <w:tr>
        <w:tc>
          <w:tcPr>
            <w:tcW w:type="dxa" w:w="1474"/>
          </w:tcPr>
          <w:p>
            <w:r/>
            <w:r>
              <w:rPr>
                <w:sz w:val="17"/>
              </w:rPr>
              <w:t>A quién</w:t>
            </w:r>
          </w:p>
        </w:tc>
        <w:tc>
          <w:tcPr>
            <w:tcW w:type="dxa" w:w="2835"/>
          </w:tcPr>
          <w:p>
            <w:r/>
            <w:r>
              <w:rPr>
                <w:sz w:val="17"/>
              </w:rPr>
              <w:t>Dealer (cuenta de su ficha).</w:t>
            </w:r>
          </w:p>
        </w:tc>
        <w:tc>
          <w:tcPr>
            <w:tcW w:type="dxa" w:w="2835"/>
          </w:tcPr>
          <w:p>
            <w:r/>
            <w:r>
              <w:rPr>
                <w:sz w:val="17"/>
              </w:rPr>
              <w:t>Dealer (una factura por el total de la cartola).</w:t>
            </w:r>
          </w:p>
        </w:tc>
        <w:tc>
          <w:tcPr>
            <w:tcW w:type="dxa" w:w="2778"/>
          </w:tcPr>
          <w:p>
            <w:r/>
            <w:r>
              <w:rPr>
                <w:sz w:val="17"/>
              </w:rPr>
              <w:t>Parque automotriz (una factura por el total de la cartola mensual).</w:t>
            </w:r>
          </w:p>
        </w:tc>
      </w:tr>
      <w:tr>
        <w:tc>
          <w:tcPr>
            <w:tcW w:type="dxa" w:w="1474"/>
          </w:tcPr>
          <w:p>
            <w:r/>
            <w:r>
              <w:rPr>
                <w:sz w:val="17"/>
              </w:rPr>
              <w:t>Cuándo nace la obligación</w:t>
            </w:r>
          </w:p>
        </w:tc>
        <w:tc>
          <w:tcPr>
            <w:tcW w:type="dxa" w:w="2835"/>
          </w:tcPr>
          <w:p>
            <w:r/>
            <w:r>
              <w:rPr>
                <w:sz w:val="17"/>
              </w:rPr>
              <w:t>Al recibir los fondos de la financiera (FONDOS RECIBIDOS).</w:t>
            </w:r>
          </w:p>
        </w:tc>
        <w:tc>
          <w:tcPr>
            <w:tcW w:type="dxa" w:w="2835"/>
          </w:tcPr>
          <w:p>
            <w:r/>
            <w:r>
              <w:rPr>
                <w:sz w:val="17"/>
              </w:rPr>
              <w:t>Al marcarse COMISIÓN A PAGAR (último día del mes con fondos recibidos) y salir en la cartola.</w:t>
            </w:r>
          </w:p>
        </w:tc>
        <w:tc>
          <w:tcPr>
            <w:tcW w:type="dxa" w:w="2778"/>
          </w:tcPr>
          <w:p>
            <w:r/>
            <w:r>
              <w:rPr>
                <w:sz w:val="17"/>
              </w:rPr>
              <w:t>Al aprobar la cartola del mes (foto congelada por operación).</w:t>
            </w:r>
          </w:p>
        </w:tc>
      </w:tr>
      <w:tr>
        <w:tc>
          <w:tcPr>
            <w:tcW w:type="dxa" w:w="1474"/>
          </w:tcPr>
          <w:p>
            <w:r/>
            <w:r>
              <w:rPr>
                <w:sz w:val="17"/>
              </w:rPr>
              <w:t>Documento del tercero</w:t>
            </w:r>
          </w:p>
        </w:tc>
        <w:tc>
          <w:tcPr>
            <w:tcW w:type="dxa" w:w="2835"/>
          </w:tcPr>
          <w:p>
            <w:r/>
            <w:r>
              <w:rPr>
                <w:sz w:val="17"/>
              </w:rPr>
              <w:t>Ninguno (es plata en tránsito).</w:t>
            </w:r>
          </w:p>
        </w:tc>
        <w:tc>
          <w:tcPr>
            <w:tcW w:type="dxa" w:w="2835"/>
          </w:tcPr>
          <w:p>
            <w:r/>
            <w:r>
              <w:rPr>
                <w:sz w:val="17"/>
              </w:rPr>
              <w:t>Factura afecta o boleta de honorarios del dealer por el bruto de la cartola.</w:t>
            </w:r>
          </w:p>
        </w:tc>
        <w:tc>
          <w:tcPr>
            <w:tcW w:type="dxa" w:w="2778"/>
          </w:tcPr>
          <w:p>
            <w:r/>
            <w:r>
              <w:rPr>
                <w:sz w:val="17"/>
              </w:rPr>
              <w:t>Factura del parque por el total exacto de la cartola.</w:t>
            </w:r>
          </w:p>
        </w:tc>
      </w:tr>
      <w:tr>
        <w:tc>
          <w:tcPr>
            <w:tcW w:type="dxa" w:w="1474"/>
          </w:tcPr>
          <w:p>
            <w:r/>
            <w:r>
              <w:rPr>
                <w:sz w:val="17"/>
              </w:rPr>
              <w:t>Quién opera</w:t>
            </w:r>
          </w:p>
        </w:tc>
        <w:tc>
          <w:tcPr>
            <w:tcW w:type="dxa" w:w="2835"/>
          </w:tcPr>
          <w:p>
            <w:r/>
            <w:r>
              <w:rPr>
                <w:sz w:val="17"/>
              </w:rPr>
              <w:t>Post Venta / Operaciones define fondos, selecciona y emite; Tesorería paga.</w:t>
            </w:r>
          </w:p>
        </w:tc>
        <w:tc>
          <w:tcPr>
            <w:tcW w:type="dxa" w:w="2835"/>
          </w:tcPr>
          <w:p>
            <w:r/>
            <w:r>
              <w:rPr>
                <w:sz w:val="17"/>
              </w:rPr>
              <w:t>Operaciones marca A PAGAR y emite la cartola; Post Venta registra la factura y emite la ODP; Tesorería paga.</w:t>
            </w:r>
          </w:p>
        </w:tc>
        <w:tc>
          <w:tcPr>
            <w:tcW w:type="dxa" w:w="2778"/>
          </w:tcPr>
          <w:p>
            <w:r/>
            <w:r>
              <w:rPr>
                <w:sz w:val="17"/>
              </w:rPr>
              <w:t>Operaciones aprueba la cartola, registra la factura y emite la ODP; Tesorería paga.</w:t>
            </w:r>
          </w:p>
        </w:tc>
      </w:tr>
      <w:tr>
        <w:tc>
          <w:tcPr>
            <w:tcW w:type="dxa" w:w="1474"/>
          </w:tcPr>
          <w:p>
            <w:r/>
            <w:r>
              <w:rPr>
                <w:sz w:val="17"/>
              </w:rPr>
              <w:t>Naturaleza contable</w:t>
            </w:r>
          </w:p>
        </w:tc>
        <w:tc>
          <w:tcPr>
            <w:tcW w:type="dxa" w:w="2835"/>
          </w:tcPr>
          <w:p>
            <w:r/>
            <w:r>
              <w:rPr>
                <w:sz w:val="17"/>
              </w:rPr>
              <w:t>Cuenta de paso 2102045: no toca resultados.</w:t>
            </w:r>
          </w:p>
        </w:tc>
        <w:tc>
          <w:tcPr>
            <w:tcW w:type="dxa" w:w="2835"/>
          </w:tcPr>
          <w:p>
            <w:r/>
            <w:r>
              <w:rPr>
                <w:sz w:val="17"/>
              </w:rPr>
              <w:t>Gasto 4001127 (o 4002081 honorarios) + IVA crédito / retención; pasivo 2102025 / 2102040.</w:t>
            </w:r>
          </w:p>
        </w:tc>
        <w:tc>
          <w:tcPr>
            <w:tcW w:type="dxa" w:w="2778"/>
          </w:tcPr>
          <w:p>
            <w:r/>
            <w:r>
              <w:rPr>
                <w:sz w:val="17"/>
              </w:rPr>
              <w:t>Gasto 4001100 comisiones + 4002100 arriendos; pasivo 2106012.</w:t>
            </w:r>
          </w:p>
        </w:tc>
      </w:tr>
      <w:tr>
        <w:tc>
          <w:tcPr>
            <w:tcW w:type="dxa" w:w="1474"/>
          </w:tcPr>
          <w:p>
            <w:r/>
            <w:r>
              <w:rPr>
                <w:sz w:val="17"/>
              </w:rPr>
              <w:t>Track del Seguimiento</w:t>
            </w:r>
          </w:p>
        </w:tc>
        <w:tc>
          <w:tcPr>
            <w:tcW w:type="dxa" w:w="2835"/>
          </w:tcPr>
          <w:p>
            <w:r/>
            <w:r>
              <w:rPr>
                <w:sz w:val="17"/>
              </w:rPr>
              <w:t>SALDO</w:t>
            </w:r>
          </w:p>
        </w:tc>
        <w:tc>
          <w:tcPr>
            <w:tcW w:type="dxa" w:w="2835"/>
          </w:tcPr>
          <w:p>
            <w:r/>
            <w:r>
              <w:rPr>
                <w:sz w:val="17"/>
              </w:rPr>
              <w:t>COMISION</w:t>
            </w:r>
          </w:p>
        </w:tc>
        <w:tc>
          <w:tcPr>
            <w:tcW w:type="dxa" w:w="2778"/>
          </w:tcPr>
          <w:p>
            <w:r/>
            <w:r>
              <w:rPr>
                <w:sz w:val="17"/>
              </w:rPr>
              <w:t>PARQUE</w:t>
            </w:r>
          </w:p>
        </w:tc>
      </w:tr>
    </w:tbl>
    <w:p>
      <w:pPr>
        <w:spacing w:after="40"/>
      </w:pPr>
    </w:p>
    <w:p>
      <w:pPr>
        <w:pStyle w:val="Heading2"/>
      </w:pPr>
      <w:r>
        <w:t>2. Cards involucradas y responsables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8"/>
            <w:shd w:val="clear" w:color="auto" w:fill="1F4E79"/>
          </w:tcPr>
          <w:p>
            <w:r/>
            <w:r>
              <w:rPr>
                <w:b/>
                <w:color w:val="FFFFFF"/>
                <w:sz w:val="17"/>
              </w:rPr>
              <w:t>Módulo → Card</w:t>
            </w:r>
          </w:p>
        </w:tc>
        <w:tc>
          <w:tcPr>
            <w:tcW w:type="dxa" w:w="3515"/>
            <w:shd w:val="clear" w:color="auto" w:fill="1F4E79"/>
          </w:tcPr>
          <w:p>
            <w:r/>
            <w:r>
              <w:rPr>
                <w:b/>
                <w:color w:val="FFFFFF"/>
                <w:sz w:val="17"/>
              </w:rPr>
              <w:t>Qué hace</w:t>
            </w:r>
          </w:p>
        </w:tc>
        <w:tc>
          <w:tcPr>
            <w:tcW w:type="dxa" w:w="1814"/>
            <w:shd w:val="clear" w:color="auto" w:fill="1F4E79"/>
          </w:tcPr>
          <w:p>
            <w:r/>
            <w:r>
              <w:rPr>
                <w:b/>
                <w:color w:val="FFFFFF"/>
                <w:sz w:val="17"/>
              </w:rPr>
              <w:t>Responsable</w:t>
            </w:r>
          </w:p>
        </w:tc>
        <w:tc>
          <w:tcPr>
            <w:tcW w:type="dxa" w:w="2154"/>
            <w:shd w:val="clear" w:color="auto" w:fill="1F4E79"/>
          </w:tcPr>
          <w:p>
            <w:r/>
            <w:r>
              <w:rPr>
                <w:b/>
                <w:color w:val="FFFFFF"/>
                <w:sz w:val="17"/>
              </w:rPr>
              <w:t>Permiso</w:t>
            </w:r>
          </w:p>
        </w:tc>
      </w:tr>
      <w:tr>
        <w:tc>
          <w:tcPr>
            <w:tcW w:type="dxa" w:w="2438"/>
          </w:tcPr>
          <w:p>
            <w:r/>
            <w:r>
              <w:rPr>
                <w:sz w:val="17"/>
              </w:rPr>
              <w:t>Cartas de Aprobación → Detalle Mes</w:t>
            </w:r>
          </w:p>
        </w:tc>
        <w:tc>
          <w:tcPr>
            <w:tcW w:type="dxa" w:w="3515"/>
          </w:tcPr>
          <w:p>
            <w:r/>
            <w:r>
              <w:rPr>
                <w:sz w:val="17"/>
              </w:rPr>
              <w:t>Fija el estado de la comisión de cada operación: PENDIENTE / A PAGAR / A DESCONTAR (con usuario y fecha).</w:t>
            </w:r>
          </w:p>
        </w:tc>
        <w:tc>
          <w:tcPr>
            <w:tcW w:type="dxa" w:w="1814"/>
          </w:tcPr>
          <w:p>
            <w:r/>
            <w:r>
              <w:rPr>
                <w:sz w:val="17"/>
              </w:rPr>
              <w:t>Operaciones (Analista / Gerente de Op.)</w:t>
            </w:r>
          </w:p>
        </w:tc>
        <w:tc>
          <w:tcPr>
            <w:tcW w:type="dxa" w:w="2154"/>
          </w:tcPr>
          <w:p>
            <w:r/>
            <w:r>
              <w:rPr>
                <w:sz w:val="17"/>
              </w:rPr>
              <w:t>aprob_*</w:t>
            </w:r>
          </w:p>
        </w:tc>
      </w:tr>
      <w:tr>
        <w:tc>
          <w:tcPr>
            <w:tcW w:type="dxa" w:w="2438"/>
          </w:tcPr>
          <w:p>
            <w:r/>
            <w:r>
              <w:rPr>
                <w:sz w:val="17"/>
              </w:rPr>
              <w:t>Cartas de Aprobación → Revisión Cartolas (Emisión de Cartolas)</w:t>
            </w:r>
          </w:p>
        </w:tc>
        <w:tc>
          <w:tcPr>
            <w:tcW w:type="dxa" w:w="3515"/>
          </w:tcPr>
          <w:p>
            <w:r/>
            <w:r>
              <w:rPr>
                <w:sz w:val="17"/>
              </w:rPr>
              <w:t>Arma la cartola acumulativa del dealer (todo lo A PAGAR sin cartola previa, con el corte del mes anterior), la envía con PDF y estampa CARTOLA ENVIADA.</w:t>
            </w:r>
          </w:p>
        </w:tc>
        <w:tc>
          <w:tcPr>
            <w:tcW w:type="dxa" w:w="1814"/>
          </w:tcPr>
          <w:p>
            <w:r/>
            <w:r>
              <w:rPr>
                <w:sz w:val="17"/>
              </w:rPr>
              <w:t>Operaciones</w:t>
            </w:r>
          </w:p>
        </w:tc>
        <w:tc>
          <w:tcPr>
            <w:tcW w:type="dxa" w:w="2154"/>
          </w:tcPr>
          <w:p>
            <w:r/>
            <w:r>
              <w:rPr>
                <w:sz w:val="17"/>
              </w:rPr>
              <w:t>aprob_cartolas</w:t>
            </w:r>
          </w:p>
        </w:tc>
      </w:tr>
      <w:tr>
        <w:tc>
          <w:tcPr>
            <w:tcW w:type="dxa" w:w="2438"/>
          </w:tcPr>
          <w:p>
            <w:r/>
            <w:r>
              <w:rPr>
                <w:sz w:val="17"/>
              </w:rPr>
              <w:t>Post Venta → Seguimiento Saldos y Comisiones</w:t>
            </w:r>
          </w:p>
        </w:tc>
        <w:tc>
          <w:tcPr>
            <w:tcW w:type="dxa" w:w="3515"/>
          </w:tcPr>
          <w:p>
            <w:r/>
            <w:r>
              <w:rPr>
                <w:sz w:val="17"/>
              </w:rPr>
              <w:t>Las 8 etapas por operación de los tracks SALDO y COMISION; emisión de ODP desde el pop-up; factura recibida; reversas.</w:t>
            </w:r>
          </w:p>
        </w:tc>
        <w:tc>
          <w:tcPr>
            <w:tcW w:type="dxa" w:w="1814"/>
          </w:tcPr>
          <w:p>
            <w:r/>
            <w:r>
              <w:rPr>
                <w:sz w:val="17"/>
              </w:rPr>
              <w:t>Post Venta (marcar) · todos (ver)</w:t>
            </w:r>
          </w:p>
        </w:tc>
        <w:tc>
          <w:tcPr>
            <w:tcW w:type="dxa" w:w="2154"/>
          </w:tcPr>
          <w:p>
            <w:r/>
            <w:r>
              <w:rPr>
                <w:sz w:val="17"/>
              </w:rPr>
              <w:t>postventa_ver · postventa_seguimiento</w:t>
            </w:r>
          </w:p>
        </w:tc>
      </w:tr>
      <w:tr>
        <w:tc>
          <w:tcPr>
            <w:tcW w:type="dxa" w:w="2438"/>
          </w:tcPr>
          <w:p>
            <w:r/>
            <w:r>
              <w:rPr>
                <w:sz w:val="17"/>
              </w:rPr>
              <w:t>Post Venta → Seguimiento Fundantes</w:t>
            </w:r>
          </w:p>
        </w:tc>
        <w:tc>
          <w:tcPr>
            <w:tcW w:type="dxa" w:w="3515"/>
          </w:tcPr>
          <w:p>
            <w:r/>
            <w:r>
              <w:rPr>
                <w:sz w:val="17"/>
              </w:rPr>
              <w:t>Recepción, envío y devolución de fundantes; N° de envío a validación.</w:t>
            </w:r>
          </w:p>
        </w:tc>
        <w:tc>
          <w:tcPr>
            <w:tcW w:type="dxa" w:w="1814"/>
          </w:tcPr>
          <w:p>
            <w:r/>
            <w:r>
              <w:rPr>
                <w:sz w:val="17"/>
              </w:rPr>
              <w:t>Post Venta / Operaciones</w:t>
            </w:r>
          </w:p>
        </w:tc>
        <w:tc>
          <w:tcPr>
            <w:tcW w:type="dxa" w:w="2154"/>
          </w:tcPr>
          <w:p>
            <w:r/>
            <w:r>
              <w:rPr>
                <w:sz w:val="17"/>
              </w:rPr>
              <w:t>postventa_seguimiento</w:t>
            </w:r>
          </w:p>
        </w:tc>
      </w:tr>
      <w:tr>
        <w:tc>
          <w:tcPr>
            <w:tcW w:type="dxa" w:w="2438"/>
          </w:tcPr>
          <w:p>
            <w:r/>
            <w:r>
              <w:rPr>
                <w:sz w:val="17"/>
              </w:rPr>
              <w:t>Post Venta → Saldos Precios a Pagar</w:t>
            </w:r>
          </w:p>
        </w:tc>
        <w:tc>
          <w:tcPr>
            <w:tcW w:type="dxa" w:w="3515"/>
          </w:tcPr>
          <w:p>
            <w:r/>
            <w:r>
              <w:rPr>
                <w:sz w:val="17"/>
              </w:rPr>
              <w:t>Fondos del día → selección/propuestas → nómina → CSV o TEF → confirmar pago de saldos.</w:t>
            </w:r>
          </w:p>
        </w:tc>
        <w:tc>
          <w:tcPr>
            <w:tcW w:type="dxa" w:w="1814"/>
          </w:tcPr>
          <w:p>
            <w:r/>
            <w:r>
              <w:rPr>
                <w:sz w:val="17"/>
              </w:rPr>
              <w:t>Post Venta define y selecciona · Tesorería paga</w:t>
            </w:r>
          </w:p>
        </w:tc>
        <w:tc>
          <w:tcPr>
            <w:tcW w:type="dxa" w:w="2154"/>
          </w:tcPr>
          <w:p>
            <w:r/>
            <w:r>
              <w:rPr>
                <w:sz w:val="17"/>
              </w:rPr>
              <w:t>postventa_saldos_pagar · pv_fondos_definir · pv_saldos_seleccionar · pv_orden_emitir · pv_saldos_revertir</w:t>
            </w:r>
          </w:p>
        </w:tc>
      </w:tr>
      <w:tr>
        <w:tc>
          <w:tcPr>
            <w:tcW w:type="dxa" w:w="2438"/>
          </w:tcPr>
          <w:p>
            <w:r/>
            <w:r>
              <w:rPr>
                <w:sz w:val="17"/>
              </w:rPr>
              <w:t>Post Venta → Facturación (factura de comisión)</w:t>
            </w:r>
          </w:p>
        </w:tc>
        <w:tc>
          <w:tcPr>
            <w:tcW w:type="dxa" w:w="3515"/>
          </w:tcPr>
          <w:p>
            <w:r/>
            <w:r>
              <w:rPr>
                <w:sz w:val="17"/>
              </w:rPr>
              <w:t>Registra la factura/boleta del dealer una vez por cartola, la replica a las hermanas y la cuadra contra las comisiones.</w:t>
            </w:r>
          </w:p>
        </w:tc>
        <w:tc>
          <w:tcPr>
            <w:tcW w:type="dxa" w:w="1814"/>
          </w:tcPr>
          <w:p>
            <w:r/>
            <w:r>
              <w:rPr>
                <w:sz w:val="17"/>
              </w:rPr>
              <w:t>Post Venta</w:t>
            </w:r>
          </w:p>
        </w:tc>
        <w:tc>
          <w:tcPr>
            <w:tcW w:type="dxa" w:w="2154"/>
          </w:tcPr>
          <w:p>
            <w:r/>
            <w:r>
              <w:rPr>
                <w:sz w:val="17"/>
              </w:rPr>
              <w:t>postventa_seguimiento</w:t>
            </w:r>
          </w:p>
        </w:tc>
      </w:tr>
      <w:tr>
        <w:tc>
          <w:tcPr>
            <w:tcW w:type="dxa" w:w="2438"/>
          </w:tcPr>
          <w:p>
            <w:r/>
            <w:r>
              <w:rPr>
                <w:sz w:val="17"/>
              </w:rPr>
              <w:t>Post Venta → Emisión Orden de Pago Comisión</w:t>
            </w:r>
          </w:p>
        </w:tc>
        <w:tc>
          <w:tcPr>
            <w:tcW w:type="dxa" w:w="3515"/>
          </w:tcPr>
          <w:p>
            <w:r/>
            <w:r>
              <w:rPr>
                <w:sz w:val="17"/>
              </w:rPr>
              <w:t>Documento de la ODP de comisión por factura, cuadre, justificación si no cuadra, emisión.</w:t>
            </w:r>
          </w:p>
        </w:tc>
        <w:tc>
          <w:tcPr>
            <w:tcW w:type="dxa" w:w="1814"/>
          </w:tcPr>
          <w:p>
            <w:r/>
            <w:r>
              <w:rPr>
                <w:sz w:val="17"/>
              </w:rPr>
              <w:t>Post Venta</w:t>
            </w:r>
          </w:p>
        </w:tc>
        <w:tc>
          <w:tcPr>
            <w:tcW w:type="dxa" w:w="2154"/>
          </w:tcPr>
          <w:p>
            <w:r/>
            <w:r>
              <w:rPr>
                <w:sz w:val="17"/>
              </w:rPr>
              <w:t>pv_com_orden_emitir</w:t>
            </w:r>
          </w:p>
        </w:tc>
      </w:tr>
      <w:tr>
        <w:tc>
          <w:tcPr>
            <w:tcW w:type="dxa" w:w="2438"/>
          </w:tcPr>
          <w:p>
            <w:r/>
            <w:r>
              <w:rPr>
                <w:sz w:val="17"/>
              </w:rPr>
              <w:t>Post Venta → Comisiones a Pagar</w:t>
            </w:r>
          </w:p>
        </w:tc>
        <w:tc>
          <w:tcPr>
            <w:tcW w:type="dxa" w:w="3515"/>
          </w:tcPr>
          <w:p>
            <w:r/>
            <w:r>
              <w:rPr>
                <w:sz w:val="17"/>
              </w:rPr>
              <w:t>Fondos → selección → Enviar a Pago → nómina / TEF → confirmar pago de comisiones dealer.</w:t>
            </w:r>
          </w:p>
        </w:tc>
        <w:tc>
          <w:tcPr>
            <w:tcW w:type="dxa" w:w="1814"/>
          </w:tcPr>
          <w:p>
            <w:r/>
            <w:r>
              <w:rPr>
                <w:sz w:val="17"/>
              </w:rPr>
              <w:t>Post Venta · Tesorería</w:t>
            </w:r>
          </w:p>
        </w:tc>
        <w:tc>
          <w:tcPr>
            <w:tcW w:type="dxa" w:w="2154"/>
          </w:tcPr>
          <w:p>
            <w:r/>
            <w:r>
              <w:rPr>
                <w:sz w:val="17"/>
              </w:rPr>
              <w:t>pv_com_fondos_definir · pv_com_seleccionar · pv_com_pagar · pv_com_revertir</w:t>
            </w:r>
          </w:p>
        </w:tc>
      </w:tr>
      <w:tr>
        <w:tc>
          <w:tcPr>
            <w:tcW w:type="dxa" w:w="2438"/>
          </w:tcPr>
          <w:p>
            <w:r/>
            <w:r>
              <w:rPr>
                <w:sz w:val="17"/>
              </w:rPr>
              <w:t>Post Venta → Emisión de Cartolas Parque</w:t>
            </w:r>
          </w:p>
        </w:tc>
        <w:tc>
          <w:tcPr>
            <w:tcW w:type="dxa" w:w="3515"/>
          </w:tcPr>
          <w:p>
            <w:r/>
            <w:r>
              <w:rPr>
                <w:sz w:val="17"/>
              </w:rPr>
              <w:t>Cartola mensual del parque (foto congelada): emitir → aprobar → enviar; registro de la factura del parque.</w:t>
            </w:r>
          </w:p>
        </w:tc>
        <w:tc>
          <w:tcPr>
            <w:tcW w:type="dxa" w:w="1814"/>
          </w:tcPr>
          <w:p>
            <w:r/>
            <w:r>
              <w:rPr>
                <w:sz w:val="17"/>
              </w:rPr>
              <w:t>Operaciones</w:t>
            </w:r>
          </w:p>
        </w:tc>
        <w:tc>
          <w:tcPr>
            <w:tcW w:type="dxa" w:w="2154"/>
          </w:tcPr>
          <w:p>
            <w:r/>
            <w:r>
              <w:rPr>
                <w:sz w:val="17"/>
              </w:rPr>
              <w:t>postventa_cartolas_parque · pv_parques_aprobar</w:t>
            </w:r>
          </w:p>
        </w:tc>
      </w:tr>
      <w:tr>
        <w:tc>
          <w:tcPr>
            <w:tcW w:type="dxa" w:w="2438"/>
          </w:tcPr>
          <w:p>
            <w:r/>
            <w:r>
              <w:rPr>
                <w:sz w:val="17"/>
              </w:rPr>
              <w:t>Post Venta → Emisión Orden de Pago Comisión Parque</w:t>
            </w:r>
          </w:p>
        </w:tc>
        <w:tc>
          <w:tcPr>
            <w:tcW w:type="dxa" w:w="3515"/>
          </w:tcPr>
          <w:p>
            <w:r/>
            <w:r>
              <w:rPr>
                <w:sz w:val="17"/>
              </w:rPr>
              <w:t>Aprobar mes → factura → emitir ODP del parque; correo a Contabilidad.</w:t>
            </w:r>
          </w:p>
        </w:tc>
        <w:tc>
          <w:tcPr>
            <w:tcW w:type="dxa" w:w="1814"/>
          </w:tcPr>
          <w:p>
            <w:r/>
            <w:r>
              <w:rPr>
                <w:sz w:val="17"/>
              </w:rPr>
              <w:t>Operaciones</w:t>
            </w:r>
          </w:p>
        </w:tc>
        <w:tc>
          <w:tcPr>
            <w:tcW w:type="dxa" w:w="2154"/>
          </w:tcPr>
          <w:p>
            <w:r/>
            <w:r>
              <w:rPr>
                <w:sz w:val="17"/>
              </w:rPr>
              <w:t>pv_parques_emitir</w:t>
            </w:r>
          </w:p>
        </w:tc>
      </w:tr>
      <w:tr>
        <w:tc>
          <w:tcPr>
            <w:tcW w:type="dxa" w:w="2438"/>
          </w:tcPr>
          <w:p>
            <w:r/>
            <w:r>
              <w:rPr>
                <w:sz w:val="17"/>
              </w:rPr>
              <w:t>Post Venta → Comisiones Parques a Pagar</w:t>
            </w:r>
          </w:p>
        </w:tc>
        <w:tc>
          <w:tcPr>
            <w:tcW w:type="dxa" w:w="3515"/>
          </w:tcPr>
          <w:p>
            <w:r/>
            <w:r>
              <w:rPr>
                <w:sz w:val="17"/>
              </w:rPr>
              <w:t>Fondos → selección → Enviar a Pago → nómina / TEF → confirmar pago; avisos al parque y al equipo.</w:t>
            </w:r>
          </w:p>
        </w:tc>
        <w:tc>
          <w:tcPr>
            <w:tcW w:type="dxa" w:w="1814"/>
          </w:tcPr>
          <w:p>
            <w:r/>
            <w:r>
              <w:rPr>
                <w:sz w:val="17"/>
              </w:rPr>
              <w:t>Post Venta · Tesorería</w:t>
            </w:r>
          </w:p>
        </w:tc>
        <w:tc>
          <w:tcPr>
            <w:tcW w:type="dxa" w:w="2154"/>
          </w:tcPr>
          <w:p>
            <w:r/>
            <w:r>
              <w:rPr>
                <w:sz w:val="17"/>
              </w:rPr>
              <w:t>postventa_comisiones_parques · pv_parques_fondos_definir · _seleccionar · _pagar · _revertir</w:t>
            </w:r>
          </w:p>
        </w:tc>
      </w:tr>
      <w:tr>
        <w:tc>
          <w:tcPr>
            <w:tcW w:type="dxa" w:w="2438"/>
          </w:tcPr>
          <w:p>
            <w:r/>
            <w:r>
              <w:rPr>
                <w:sz w:val="17"/>
              </w:rPr>
              <w:t>Post Venta → Seguimiento Parques</w:t>
            </w:r>
          </w:p>
        </w:tc>
        <w:tc>
          <w:tcPr>
            <w:tcW w:type="dxa" w:w="3515"/>
          </w:tcPr>
          <w:p>
            <w:r/>
            <w:r>
              <w:rPr>
                <w:sz w:val="17"/>
              </w:rPr>
              <w:t>Track PARQUE por operación (mismas 8 etapas).</w:t>
            </w:r>
          </w:p>
        </w:tc>
        <w:tc>
          <w:tcPr>
            <w:tcW w:type="dxa" w:w="1814"/>
          </w:tcPr>
          <w:p>
            <w:r/>
            <w:r>
              <w:rPr>
                <w:sz w:val="17"/>
              </w:rPr>
              <w:t>Todos (ver)</w:t>
            </w:r>
          </w:p>
        </w:tc>
        <w:tc>
          <w:tcPr>
            <w:tcW w:type="dxa" w:w="2154"/>
          </w:tcPr>
          <w:p>
            <w:r/>
            <w:r>
              <w:rPr>
                <w:sz w:val="17"/>
              </w:rPr>
              <w:t>postventa_ver</w:t>
            </w:r>
          </w:p>
        </w:tc>
      </w:tr>
      <w:tr>
        <w:tc>
          <w:tcPr>
            <w:tcW w:type="dxa" w:w="2438"/>
          </w:tcPr>
          <w:p>
            <w:r/>
            <w:r>
              <w:rPr>
                <w:sz w:val="17"/>
              </w:rPr>
              <w:t>Post Venta → Mantenedores</w:t>
            </w:r>
          </w:p>
        </w:tc>
        <w:tc>
          <w:tcPr>
            <w:tcW w:type="dxa" w:w="3515"/>
          </w:tcPr>
          <w:p>
            <w:r/>
            <w:r>
              <w:rPr>
                <w:sz w:val="17"/>
              </w:rPr>
              <w:t>Corte de la cartola, momento de COMISIÓN A PAGAR, fondos disponibles, SLA de saldos, TEF (cupo, tope, bancos vista), correo de Contabilidad, correos del circuito.</w:t>
            </w:r>
          </w:p>
        </w:tc>
        <w:tc>
          <w:tcPr>
            <w:tcW w:type="dxa" w:w="1814"/>
          </w:tcPr>
          <w:p>
            <w:r/>
            <w:r>
              <w:rPr>
                <w:sz w:val="17"/>
              </w:rPr>
              <w:t>Administrador</w:t>
            </w:r>
          </w:p>
        </w:tc>
        <w:tc>
          <w:tcPr>
            <w:tcW w:type="dxa" w:w="2154"/>
          </w:tcPr>
          <w:p>
            <w:r/>
            <w:r>
              <w:rPr>
                <w:sz w:val="17"/>
              </w:rPr>
              <w:t>postventa_mantenedores</w:t>
            </w:r>
          </w:p>
        </w:tc>
      </w:tr>
      <w:tr>
        <w:tc>
          <w:tcPr>
            <w:tcW w:type="dxa" w:w="2438"/>
          </w:tcPr>
          <w:p>
            <w:r/>
            <w:r>
              <w:rPr>
                <w:sz w:val="17"/>
              </w:rPr>
              <w:t>Órdenes de Pago → Historial</w:t>
            </w:r>
          </w:p>
        </w:tc>
        <w:tc>
          <w:tcPr>
            <w:tcW w:type="dxa" w:w="3515"/>
          </w:tcPr>
          <w:p>
            <w:r/>
            <w:r>
              <w:rPr>
                <w:sz w:val="17"/>
              </w:rPr>
              <w:t>Ledger unificado de TODAS las ODP (saldo, comisión, parque, proveedores): documento Solicitud de Pago, pagar con caja, anular, adjuntar respaldo, trazabilidad al pie.</w:t>
            </w:r>
          </w:p>
        </w:tc>
        <w:tc>
          <w:tcPr>
            <w:tcW w:type="dxa" w:w="1814"/>
          </w:tcPr>
          <w:p>
            <w:r/>
            <w:r>
              <w:rPr>
                <w:sz w:val="17"/>
              </w:rPr>
              <w:t>Tesorería · Contabilidad</w:t>
            </w:r>
          </w:p>
        </w:tc>
        <w:tc>
          <w:tcPr>
            <w:tcW w:type="dxa" w:w="2154"/>
          </w:tcPr>
          <w:p>
            <w:r/>
            <w:r>
              <w:rPr>
                <w:sz w:val="17"/>
              </w:rPr>
              <w:t>ordenes_pago_historial · caja activa</w:t>
            </w:r>
          </w:p>
        </w:tc>
      </w:tr>
      <w:tr>
        <w:tc>
          <w:tcPr>
            <w:tcW w:type="dxa" w:w="2438"/>
          </w:tcPr>
          <w:p>
            <w:r/>
            <w:r>
              <w:rPr>
                <w:sz w:val="17"/>
              </w:rPr>
              <w:t>Tesorería → Caja / Cierre de Caja</w:t>
            </w:r>
          </w:p>
        </w:tc>
        <w:tc>
          <w:tcPr>
            <w:tcW w:type="dxa" w:w="3515"/>
          </w:tcPr>
          <w:p>
            <w:r/>
            <w:r>
              <w:rPr>
                <w:sz w:val="17"/>
              </w:rPr>
              <w:t>Egresos por ODP con caja activa; el cierre muestra ingresos − egresos.</w:t>
            </w:r>
          </w:p>
        </w:tc>
        <w:tc>
          <w:tcPr>
            <w:tcW w:type="dxa" w:w="1814"/>
          </w:tcPr>
          <w:p>
            <w:r/>
            <w:r>
              <w:rPr>
                <w:sz w:val="17"/>
              </w:rPr>
              <w:t>Tesorero / Cajero</w:t>
            </w:r>
          </w:p>
        </w:tc>
        <w:tc>
          <w:tcPr>
            <w:tcW w:type="dxa" w:w="2154"/>
          </w:tcPr>
          <w:p>
            <w:r/>
            <w:r>
              <w:rPr>
                <w:sz w:val="17"/>
              </w:rPr>
              <w:t>caja</w:t>
            </w:r>
          </w:p>
        </w:tc>
      </w:tr>
      <w:tr>
        <w:tc>
          <w:tcPr>
            <w:tcW w:type="dxa" w:w="2438"/>
          </w:tcPr>
          <w:p>
            <w:r/>
            <w:r>
              <w:rPr>
                <w:sz w:val="17"/>
              </w:rPr>
              <w:t>Tesorería → Saldo Precio en Proceso de Pago</w:t>
            </w:r>
          </w:p>
        </w:tc>
        <w:tc>
          <w:tcPr>
            <w:tcW w:type="dxa" w:w="3515"/>
          </w:tcPr>
          <w:p>
            <w:r/>
            <w:r>
              <w:rPr>
                <w:sz w:val="17"/>
              </w:rPr>
              <w:t>Planilla viva de saldos: recepción de fundantes, vencimiento por SLA, ODP, carga y pago; Excel para la otra aplicación.</w:t>
            </w:r>
          </w:p>
        </w:tc>
        <w:tc>
          <w:tcPr>
            <w:tcW w:type="dxa" w:w="1814"/>
          </w:tcPr>
          <w:p>
            <w:r/>
            <w:r>
              <w:rPr>
                <w:sz w:val="17"/>
              </w:rPr>
              <w:t>Tesorería</w:t>
            </w:r>
          </w:p>
        </w:tc>
        <w:tc>
          <w:tcPr>
            <w:tcW w:type="dxa" w:w="2154"/>
          </w:tcPr>
          <w:p>
            <w:r/>
            <w:r>
              <w:rPr>
                <w:sz w:val="17"/>
              </w:rPr>
              <w:t>tes_saldo_proceso</w:t>
            </w:r>
          </w:p>
        </w:tc>
      </w:tr>
      <w:tr>
        <w:tc>
          <w:tcPr>
            <w:tcW w:type="dxa" w:w="2438"/>
          </w:tcPr>
          <w:p>
            <w:r/>
            <w:r>
              <w:rPr>
                <w:sz w:val="17"/>
              </w:rPr>
              <w:t>Tesorería → Pagos Recurrentes</w:t>
            </w:r>
          </w:p>
        </w:tc>
        <w:tc>
          <w:tcPr>
            <w:tcW w:type="dxa" w:w="3515"/>
          </w:tcPr>
          <w:p>
            <w:r/>
            <w:r>
              <w:rPr>
                <w:sz w:val="17"/>
              </w:rPr>
              <w:t>Arriendos fijos de parques (día 6) y otros pagos periódicos: ODP automática.</w:t>
            </w:r>
          </w:p>
        </w:tc>
        <w:tc>
          <w:tcPr>
            <w:tcW w:type="dxa" w:w="1814"/>
          </w:tcPr>
          <w:p>
            <w:r/>
            <w:r>
              <w:rPr>
                <w:sz w:val="17"/>
              </w:rPr>
              <w:t>Tesorero / Analista Financiero</w:t>
            </w:r>
          </w:p>
        </w:tc>
        <w:tc>
          <w:tcPr>
            <w:tcW w:type="dxa" w:w="2154"/>
          </w:tcPr>
          <w:p>
            <w:r/>
            <w:r>
              <w:rPr>
                <w:sz w:val="17"/>
              </w:rPr>
              <w:t>tes_pagos_recurrentes</w:t>
            </w:r>
          </w:p>
        </w:tc>
      </w:tr>
      <w:tr>
        <w:tc>
          <w:tcPr>
            <w:tcW w:type="dxa" w:w="2438"/>
          </w:tcPr>
          <w:p>
            <w:r/>
            <w:r>
              <w:rPr>
                <w:sz w:val="17"/>
              </w:rPr>
              <w:t>Mantenedores → Dealers</w:t>
            </w:r>
          </w:p>
        </w:tc>
        <w:tc>
          <w:tcPr>
            <w:tcW w:type="dxa" w:w="3515"/>
          </w:tcPr>
          <w:p>
            <w:r/>
            <w:r>
              <w:rPr>
                <w:sz w:val="17"/>
              </w:rPr>
              <w:t>Ficha del dealer: RUT (llave de la cartola), banco/cuenta (destino de la ODP), locales y % por local, clasificación (SLA), correos.</w:t>
            </w:r>
          </w:p>
        </w:tc>
        <w:tc>
          <w:tcPr>
            <w:tcW w:type="dxa" w:w="1814"/>
          </w:tcPr>
          <w:p>
            <w:r/>
            <w:r>
              <w:rPr>
                <w:sz w:val="17"/>
              </w:rPr>
              <w:t>Operaciones / Administrador</w:t>
            </w:r>
          </w:p>
        </w:tc>
        <w:tc>
          <w:tcPr>
            <w:tcW w:type="dxa" w:w="2154"/>
          </w:tcPr>
          <w:p>
            <w:r/>
            <w:r>
              <w:rPr>
                <w:sz w:val="17"/>
              </w:rPr>
              <w:t>mant_dealers</w:t>
            </w:r>
          </w:p>
        </w:tc>
      </w:tr>
      <w:tr>
        <w:tc>
          <w:tcPr>
            <w:tcW w:type="dxa" w:w="2438"/>
          </w:tcPr>
          <w:p>
            <w:r/>
            <w:r>
              <w:rPr>
                <w:sz w:val="17"/>
              </w:rPr>
              <w:t>Mantenedores → Arriendos y Comisiones Parque y Calle · Parques</w:t>
            </w:r>
          </w:p>
        </w:tc>
        <w:tc>
          <w:tcPr>
            <w:tcW w:type="dxa" w:w="3515"/>
          </w:tcPr>
          <w:p>
            <w:r/>
            <w:r>
              <w:rPr>
                <w:sz w:val="17"/>
              </w:rPr>
              <w:t>Arriendo mensual y % de comisión de cada parque; ficha del parque (contacto financiero, banco).</w:t>
            </w:r>
          </w:p>
        </w:tc>
        <w:tc>
          <w:tcPr>
            <w:tcW w:type="dxa" w:w="1814"/>
          </w:tcPr>
          <w:p>
            <w:r/>
            <w:r>
              <w:rPr>
                <w:sz w:val="17"/>
              </w:rPr>
              <w:t>Administrador</w:t>
            </w:r>
          </w:p>
        </w:tc>
        <w:tc>
          <w:tcPr>
            <w:tcW w:type="dxa" w:w="2154"/>
          </w:tcPr>
          <w:p>
            <w:r/>
            <w:r>
              <w:rPr>
                <w:sz w:val="17"/>
              </w:rPr>
              <w:t>mant_parques</w:t>
            </w:r>
          </w:p>
        </w:tc>
      </w:tr>
      <w:tr>
        <w:tc>
          <w:tcPr>
            <w:tcW w:type="dxa" w:w="2438"/>
          </w:tcPr>
          <w:p>
            <w:r/>
            <w:r>
              <w:rPr>
                <w:sz w:val="17"/>
              </w:rPr>
              <w:t>Contabilidad → Reglas de Centralización · Libro Diario · Cierre de Mes</w:t>
            </w:r>
          </w:p>
        </w:tc>
        <w:tc>
          <w:tcPr>
            <w:tcW w:type="dxa" w:w="3515"/>
          </w:tcPr>
          <w:p>
            <w:r/>
            <w:r>
              <w:rPr>
                <w:sz w:val="17"/>
              </w:rPr>
              <w:t>Reglas paramétricas de cada asiento; glosas con N° de ODP; chequeos de cartolas y cuenta de paso al cierre.</w:t>
            </w:r>
          </w:p>
        </w:tc>
        <w:tc>
          <w:tcPr>
            <w:tcW w:type="dxa" w:w="1814"/>
          </w:tcPr>
          <w:p>
            <w:r/>
            <w:r>
              <w:rPr>
                <w:sz w:val="17"/>
              </w:rPr>
              <w:t>Contabilidad</w:t>
            </w:r>
          </w:p>
        </w:tc>
        <w:tc>
          <w:tcPr>
            <w:tcW w:type="dxa" w:w="2154"/>
          </w:tcPr>
          <w:p>
            <w:r/>
            <w:r>
              <w:rPr>
                <w:sz w:val="17"/>
              </w:rPr>
              <w:t>ctb_*</w:t>
            </w:r>
          </w:p>
        </w:tc>
      </w:tr>
    </w:tbl>
    <w:p>
      <w:pPr>
        <w:spacing w:after="40"/>
      </w:pPr>
    </w:p>
    <w:p>
      <w:pPr>
        <w:pStyle w:val="Heading2"/>
      </w:pPr>
      <w:r>
        <w:t>3. Reglas transversales (valen para los tres circuitos)</w:t>
      </w:r>
    </w:p>
    <w:p>
      <w:pPr>
        <w:pStyle w:val="ListBullet"/>
        <w:spacing w:after="40"/>
      </w:pPr>
      <w:r>
        <w:rPr>
          <w:b/>
        </w:rPr>
        <w:t xml:space="preserve">Un solo libro de Órdenes de Pago: </w:t>
      </w:r>
      <w:r>
        <w:t>toda ODP —saldo, comisión, parque, proveedor, pago recurrente, finiquito— toma su número del libro central (op_correlativos + op_secuencia): ODP + año + correlativo, reinicia cada enero, nunca se reutiliza (anular deja el número marcado). Se ven todas en Órdenes de Pago → Historial con el mismo documento Solicitud de Pago.</w:t>
      </w:r>
    </w:p>
    <w:p>
      <w:pPr>
        <w:pStyle w:val="ListBullet"/>
        <w:spacing w:after="40"/>
      </w:pPr>
      <w:r>
        <w:rPr>
          <w:b/>
        </w:rPr>
        <w:t xml:space="preserve">La ODP nace del documento del tercero: </w:t>
      </w:r>
      <w:r>
        <w:t>comisiones de dealer y de parque exigen FACTURA RECIBIDA antes de emitir; el saldo precio no lleva documento porque es plata en tránsito.</w:t>
      </w:r>
    </w:p>
    <w:p>
      <w:pPr>
        <w:pStyle w:val="ListBullet"/>
        <w:spacing w:after="40"/>
      </w:pPr>
      <w:r>
        <w:rPr>
          <w:b/>
        </w:rPr>
        <w:t xml:space="preserve">Segregación de funciones (cuatro ojos): </w:t>
      </w:r>
      <w:r>
        <w:t>quien emite la ODP o marca ENVIADO A PAGO no puede registrar el pago (shared/segregacion-pagos.js, paramétrico en caja_horario_pago.doble_persona). El botón Pagar se deshabilita con el motivo.</w:t>
      </w:r>
    </w:p>
    <w:p>
      <w:pPr>
        <w:pStyle w:val="ListBullet"/>
        <w:spacing w:after="40"/>
      </w:pPr>
      <w:r>
        <w:rPr>
          <w:b/>
        </w:rPr>
        <w:t xml:space="preserve">Pagar exige Caja Activa: </w:t>
      </w:r>
      <w:r>
        <w:t>el egreso se registra en la caja del usuario y aparece en el Cierre de Caja del día.</w:t>
      </w:r>
    </w:p>
    <w:p>
      <w:pPr>
        <w:pStyle w:val="ListBullet"/>
        <w:spacing w:after="40"/>
      </w:pPr>
      <w:r>
        <w:rPr>
          <w:b/>
        </w:rPr>
        <w:t xml:space="preserve">Orden pagada = en duro: </w:t>
      </w:r>
      <w:r>
        <w:t>al pagar se congela un snapshot del documento; nunca cambia aunque cambien dealer, comisión o factura. No se puede modificar ni anular una ODP pagada.</w:t>
      </w:r>
    </w:p>
    <w:p>
      <w:pPr>
        <w:pStyle w:val="ListBullet"/>
        <w:spacing w:after="40"/>
      </w:pPr>
      <w:r>
        <w:rPr>
          <w:b/>
        </w:rPr>
        <w:t xml:space="preserve">Trazabilidad al pie: </w:t>
      </w:r>
      <w:r>
        <w:t>cada Solicitud de Pago imprime la vida del negocio (carta → otorgado → fundantes → fondos → cartola → factura → ODP → pagada, con autor y hora), calculada en vivo desde las tablas fuente.</w:t>
      </w:r>
    </w:p>
    <w:p>
      <w:pPr>
        <w:pStyle w:val="ListBullet"/>
        <w:spacing w:after="40"/>
      </w:pPr>
      <w:r>
        <w:rPr>
          <w:b/>
        </w:rPr>
        <w:t xml:space="preserve">Cuenta de cargo: </w:t>
      </w:r>
      <w:r>
        <w:t>la ODP declara contra qué cuenta corriente se paga (mantenedor Cuentas Bancarias); el asiento acredita ese banco.</w:t>
      </w:r>
    </w:p>
    <w:p>
      <w:pPr>
        <w:pStyle w:val="ListBullet"/>
        <w:spacing w:after="40"/>
      </w:pPr>
      <w:r>
        <w:rPr>
          <w:b/>
        </w:rPr>
        <w:t xml:space="preserve">Correo a Contabilidad: </w:t>
      </w:r>
      <w:r>
        <w:t>al emitir cualquier ODP sale el aviso a la casilla del mantenedor "Correo de Orden de Pago a Contabilidad" (postventa_config.correo_contabilidad), con copia a quien emitió.</w:t>
      </w:r>
    </w:p>
    <w:p>
      <w:pPr>
        <w:pStyle w:val="ListBullet"/>
        <w:spacing w:after="40"/>
      </w:pPr>
      <w:r>
        <w:rPr>
          <w:b/>
        </w:rPr>
        <w:t xml:space="preserve">TEF Banco Internacional: </w:t>
      </w:r>
      <w:r>
        <w:t>las tres pantallas "a Pagar" generan el Excel de transferencias masivas del Internet Banking (motor único shared/tef-internacional.js): 150 cargos gratis al mes compartidos entre las tres, tope $7.000.000 por transferencia (se divide en N partes), filas sin cuenta o banco desconocido quedan fuera y se listan, Mercado Pago y Tenpo van como cuenta vista, cada descarga cuenta como envío (tef_envios).</w:t>
      </w:r>
    </w:p>
    <w:p>
      <w:pPr>
        <w:pStyle w:val="ListBullet"/>
        <w:spacing w:after="40"/>
      </w:pPr>
      <w:r>
        <w:rPr>
          <w:b/>
        </w:rPr>
        <w:t xml:space="preserve">Reversas con motivo auditado: </w:t>
      </w:r>
      <w:r>
        <w:t>todo eslabón se puede deshacer (etapa, envío de cartola, ODP no pagada, pago realizado) y queda en Auditoría; si el aviso de pago ya salió, se manda el correo "pago reversado" al dealer.</w:t>
      </w:r>
    </w:p>
    <w:p>
      <w:pPr>
        <w:pStyle w:val="ListBullet"/>
        <w:spacing w:after="40"/>
      </w:pPr>
      <w:r>
        <w:rPr>
          <w:b/>
        </w:rPr>
        <w:t xml:space="preserve">Todo se contabiliza: </w:t>
      </w:r>
      <w:r>
        <w:t>devengo al nacer la obligación y pago al confirmar, por reglas paramétricas idempotentes por referencia (aprobar dos veces no duplica). Lo que no tiene regla queda SIN_REGLA en ctb_eventos_log: es la lista de pendientes de Contabilidad.</w:t>
      </w:r>
    </w:p>
    <w:p>
      <w:r>
        <w:br w:type="page"/>
      </w:r>
    </w:p>
    <w:p>
      <w:pPr>
        <w:pStyle w:val="Heading1"/>
      </w:pPr>
      <w:r>
        <w:t>PARTE II — Saldos precio</w:t>
      </w:r>
    </w:p>
    <w:p>
      <w:pPr>
        <w:pStyle w:val="Heading2"/>
      </w:pPr>
      <w:r>
        <w:t>4. El flujo y sus etapas</w:t>
      </w:r>
    </w:p>
    <w:p>
      <w:pPr>
        <w:spacing w:after="80"/>
      </w:pPr>
      <w:r>
        <w:rPr>
          <w:b w:val="0"/>
          <w:i w:val="0"/>
        </w:rPr>
        <w:t>Pagarle al dealer el saldo del precio del vehículo una vez recibidos los fondos de la financiera. Es una CUENTA DE PASO: AutoFácil es intermediario y entrega íntegro lo que la financiera gira.</w:t>
      </w:r>
    </w:p>
    <w:p>
      <w:pPr>
        <w:spacing w:after="160"/>
        <w:jc w:val="center"/>
      </w:pPr>
      <w:r>
        <w:rPr>
          <w:b/>
          <w:i w:val="0"/>
          <w:color w:val="1F4E79"/>
          <w:sz w:val="19"/>
        </w:rPr>
        <w:t>FUNDANTES PENDIENTES → RECIBIDOS → ENVIADOS → LIBERADO A PAGO → FONDOS RECIBIDOS → ORDEN DE PAGO EMITIDA → ENVIADO A PAGO → SALDO PRECIO PAGADO</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8"/>
              </w:rPr>
              <w:t>Etapa (track SALDO)</w:t>
            </w:r>
          </w:p>
        </w:tc>
        <w:tc>
          <w:tcPr>
            <w:tcW w:type="dxa" w:w="2041"/>
            <w:shd w:val="clear" w:color="auto" w:fill="1F4E79"/>
          </w:tcPr>
          <w:p>
            <w:r/>
            <w:r>
              <w:rPr>
                <w:b/>
                <w:color w:val="FFFFFF"/>
                <w:sz w:val="18"/>
              </w:rPr>
              <w:t>Quién la marca</w:t>
            </w:r>
          </w:p>
        </w:tc>
        <w:tc>
          <w:tcPr>
            <w:tcW w:type="dxa" w:w="5272"/>
            <w:shd w:val="clear" w:color="auto" w:fill="1F4E79"/>
          </w:tcPr>
          <w:p>
            <w:r/>
            <w:r>
              <w:rPr>
                <w:b/>
                <w:color w:val="FFFFFF"/>
                <w:sz w:val="18"/>
              </w:rPr>
              <w:t>Qué significa / qué dispara</w:t>
            </w:r>
          </w:p>
        </w:tc>
      </w:tr>
      <w:tr>
        <w:tc>
          <w:tcPr>
            <w:tcW w:type="dxa" w:w="2041"/>
          </w:tcPr>
          <w:p>
            <w:r/>
            <w:r>
              <w:rPr>
                <w:sz w:val="18"/>
              </w:rPr>
              <w:t>FUNDANTES PENDIENTES</w:t>
            </w:r>
          </w:p>
        </w:tc>
        <w:tc>
          <w:tcPr>
            <w:tcW w:type="dxa" w:w="2041"/>
          </w:tcPr>
          <w:p>
            <w:r/>
            <w:r>
              <w:rPr>
                <w:sz w:val="18"/>
              </w:rPr>
              <w:t>Sistema (al otorgar)</w:t>
            </w:r>
          </w:p>
        </w:tc>
        <w:tc>
          <w:tcPr>
            <w:tcW w:type="dxa" w:w="5272"/>
          </w:tcPr>
          <w:p>
            <w:r/>
            <w:r>
              <w:rPr>
                <w:sz w:val="18"/>
              </w:rPr>
              <w:t>El crédito nació y faltan los documentos fundantes del dealer. El Portal Dealer lo muestra en su primera tarjeta.</w:t>
            </w:r>
          </w:p>
        </w:tc>
      </w:tr>
      <w:tr>
        <w:tc>
          <w:tcPr>
            <w:tcW w:type="dxa" w:w="2041"/>
          </w:tcPr>
          <w:p>
            <w:r/>
            <w:r>
              <w:rPr>
                <w:sz w:val="18"/>
              </w:rPr>
              <w:t>FUNDANTES RECIBIDOS</w:t>
            </w:r>
          </w:p>
        </w:tc>
        <w:tc>
          <w:tcPr>
            <w:tcW w:type="dxa" w:w="2041"/>
          </w:tcPr>
          <w:p>
            <w:r/>
            <w:r>
              <w:rPr>
                <w:sz w:val="18"/>
              </w:rPr>
              <w:t>Post Venta (Seguimiento Fundantes)</w:t>
            </w:r>
          </w:p>
        </w:tc>
        <w:tc>
          <w:tcPr>
            <w:tcW w:type="dxa" w:w="5272"/>
          </w:tcPr>
          <w:p>
            <w:r/>
            <w:r>
              <w:rPr>
                <w:sz w:val="18"/>
              </w:rPr>
              <w:t>Se recibieron; queda hora AM/PM: desde aquí corre el SLA de pago (24/48/72 h hábiles según SUPERPARTNER / PARTNER / SOCIO; recepción PM cuenta desde el día hábil siguiente).</w:t>
            </w:r>
          </w:p>
        </w:tc>
      </w:tr>
      <w:tr>
        <w:tc>
          <w:tcPr>
            <w:tcW w:type="dxa" w:w="2041"/>
          </w:tcPr>
          <w:p>
            <w:r/>
            <w:r>
              <w:rPr>
                <w:sz w:val="18"/>
              </w:rPr>
              <w:t>FUNDANTES ENVIADOS / DEVUELTOS</w:t>
            </w:r>
          </w:p>
        </w:tc>
        <w:tc>
          <w:tcPr>
            <w:tcW w:type="dxa" w:w="2041"/>
          </w:tcPr>
          <w:p>
            <w:r/>
            <w:r>
              <w:rPr>
                <w:sz w:val="18"/>
              </w:rPr>
              <w:t>Post Venta</w:t>
            </w:r>
          </w:p>
        </w:tc>
        <w:tc>
          <w:tcPr>
            <w:tcW w:type="dxa" w:w="5272"/>
          </w:tcPr>
          <w:p>
            <w:r/>
            <w:r>
              <w:rPr>
                <w:sz w:val="18"/>
              </w:rPr>
              <w:t>Enviados a validación de la financiera (la columna Envío dice si es el 1°, 2° o 3° envío). Devueltos = rechazados, vuelven a pendientes.</w:t>
            </w:r>
          </w:p>
        </w:tc>
      </w:tr>
      <w:tr>
        <w:tc>
          <w:tcPr>
            <w:tcW w:type="dxa" w:w="2041"/>
          </w:tcPr>
          <w:p>
            <w:r/>
            <w:r>
              <w:rPr>
                <w:sz w:val="18"/>
              </w:rPr>
              <w:t>LIBERADO A PAGO</w:t>
            </w:r>
          </w:p>
        </w:tc>
        <w:tc>
          <w:tcPr>
            <w:tcW w:type="dxa" w:w="2041"/>
          </w:tcPr>
          <w:p>
            <w:r/>
            <w:r>
              <w:rPr>
                <w:sz w:val="18"/>
              </w:rPr>
              <w:t>Post Venta</w:t>
            </w:r>
          </w:p>
        </w:tc>
        <w:tc>
          <w:tcPr>
            <w:tcW w:type="dxa" w:w="5272"/>
          </w:tcPr>
          <w:p>
            <w:r/>
            <w:r>
              <w:rPr>
                <w:sz w:val="18"/>
              </w:rPr>
              <w:t>La financiera validó: el saldo puede pagarse. Condición para que la comisión del parque entre a la cartola del mes.</w:t>
            </w:r>
          </w:p>
        </w:tc>
      </w:tr>
      <w:tr>
        <w:tc>
          <w:tcPr>
            <w:tcW w:type="dxa" w:w="2041"/>
          </w:tcPr>
          <w:p>
            <w:r/>
            <w:r>
              <w:rPr>
                <w:sz w:val="18"/>
              </w:rPr>
              <w:t>FONDOS RECIBIDOS</w:t>
            </w:r>
          </w:p>
        </w:tc>
        <w:tc>
          <w:tcPr>
            <w:tcW w:type="dxa" w:w="2041"/>
          </w:tcPr>
          <w:p>
            <w:r/>
            <w:r>
              <w:rPr>
                <w:sz w:val="18"/>
              </w:rPr>
              <w:t>Post Venta</w:t>
            </w:r>
          </w:p>
        </w:tc>
        <w:tc>
          <w:tcPr>
            <w:tcW w:type="dxa" w:w="5272"/>
          </w:tcPr>
          <w:p>
            <w:r/>
            <w:r>
              <w:rPr>
                <w:sz w:val="18"/>
              </w:rPr>
              <w:t>La financiera giró. ⚖ Asiento: DEBE Banco / HABER 2102045 Saldos precio por pagar (cuenta de paso). Con momento "cierre de mes", la comisión del dealer quedará COMISIÓN A PAGAR el último día del mes.</w:t>
            </w:r>
          </w:p>
        </w:tc>
      </w:tr>
      <w:tr>
        <w:tc>
          <w:tcPr>
            <w:tcW w:type="dxa" w:w="2041"/>
          </w:tcPr>
          <w:p>
            <w:r/>
            <w:r>
              <w:rPr>
                <w:sz w:val="18"/>
              </w:rPr>
              <w:t>ORDEN DE PAGO EMITIDA</w:t>
            </w:r>
          </w:p>
        </w:tc>
        <w:tc>
          <w:tcPr>
            <w:tcW w:type="dxa" w:w="2041"/>
          </w:tcPr>
          <w:p>
            <w:r/>
            <w:r>
              <w:rPr>
                <w:sz w:val="18"/>
              </w:rPr>
              <w:t>Post Venta (pop-up del Seguimiento o Saldos a Pagar)</w:t>
            </w:r>
          </w:p>
        </w:tc>
        <w:tc>
          <w:tcPr>
            <w:tcW w:type="dxa" w:w="5272"/>
          </w:tcPr>
          <w:p>
            <w:r/>
            <w:r>
              <w:rPr>
                <w:sz w:val="18"/>
              </w:rPr>
              <w:t>Nace la ODP con correlativo central por el TOTAL (saldo + fijos AutoFin). Aviso a Contabilidad.</w:t>
            </w:r>
          </w:p>
        </w:tc>
      </w:tr>
      <w:tr>
        <w:tc>
          <w:tcPr>
            <w:tcW w:type="dxa" w:w="2041"/>
          </w:tcPr>
          <w:p>
            <w:r/>
            <w:r>
              <w:rPr>
                <w:sz w:val="18"/>
              </w:rPr>
              <w:t>ENVIADO A PAGO</w:t>
            </w:r>
          </w:p>
        </w:tc>
        <w:tc>
          <w:tcPr>
            <w:tcW w:type="dxa" w:w="2041"/>
          </w:tcPr>
          <w:p>
            <w:r/>
            <w:r>
              <w:rPr>
                <w:sz w:val="18"/>
              </w:rPr>
              <w:t>Post Venta (Saldos a Pagar → nómina)</w:t>
            </w:r>
          </w:p>
        </w:tc>
        <w:tc>
          <w:tcPr>
            <w:tcW w:type="dxa" w:w="5272"/>
          </w:tcPr>
          <w:p>
            <w:r/>
            <w:r>
              <w:rPr>
                <w:sz w:val="18"/>
              </w:rPr>
              <w:t>Está en una nómina / TEF cargada al banco. La planilla de Tesorería lo llama "CARGADO".</w:t>
            </w:r>
          </w:p>
        </w:tc>
      </w:tr>
      <w:tr>
        <w:tc>
          <w:tcPr>
            <w:tcW w:type="dxa" w:w="2041"/>
          </w:tcPr>
          <w:p>
            <w:r/>
            <w:r>
              <w:rPr>
                <w:sz w:val="18"/>
              </w:rPr>
              <w:t>SALDO PRECIO PAGADO</w:t>
            </w:r>
          </w:p>
        </w:tc>
        <w:tc>
          <w:tcPr>
            <w:tcW w:type="dxa" w:w="2041"/>
          </w:tcPr>
          <w:p>
            <w:r/>
            <w:r>
              <w:rPr>
                <w:sz w:val="18"/>
              </w:rPr>
              <w:t>Tesorería (confirmar pago, con caja)</w:t>
            </w:r>
          </w:p>
        </w:tc>
        <w:tc>
          <w:tcPr>
            <w:tcW w:type="dxa" w:w="5272"/>
          </w:tcPr>
          <w:p>
            <w:r/>
            <w:r>
              <w:rPr>
                <w:sz w:val="18"/>
              </w:rPr>
              <w:t>⚖ Asiento: DEBE 2102045 / HABER Banco. Correo "Pago de Saldo Precio" al dealer; informe de saldos pagados a Operaciones y a cada ejecutivo.</w:t>
            </w:r>
          </w:p>
        </w:tc>
      </w:tr>
    </w:tbl>
    <w:p>
      <w:pPr>
        <w:spacing w:after="40"/>
      </w:pPr>
    </w:p>
    <w:p>
      <w:pPr>
        <w:pStyle w:val="Heading2"/>
      </w:pPr>
      <w:r>
        <w:t>5. Card: Post Venta → Seguimiento Saldos y Comisiones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Post Venta → Seguimiento</w:t>
            </w:r>
          </w:p>
        </w:tc>
      </w:tr>
      <w:tr>
        <w:tc>
          <w:tcPr>
            <w:tcW w:type="dxa" w:w="1701"/>
          </w:tcPr>
          <w:p>
            <w:r/>
            <w:r>
              <w:rPr>
                <w:sz w:val="18"/>
              </w:rPr>
              <w:t>Quién</w:t>
            </w:r>
          </w:p>
        </w:tc>
        <w:tc>
          <w:tcPr>
            <w:tcW w:type="dxa" w:w="7654"/>
          </w:tcPr>
          <w:p>
            <w:r/>
            <w:r>
              <w:rPr>
                <w:sz w:val="18"/>
              </w:rPr>
              <w:t>Post Venta / Operaciones marca; ejecutivos y comerciales solo ven</w:t>
            </w:r>
          </w:p>
        </w:tc>
      </w:tr>
      <w:tr>
        <w:tc>
          <w:tcPr>
            <w:tcW w:type="dxa" w:w="1701"/>
          </w:tcPr>
          <w:p>
            <w:r/>
            <w:r>
              <w:rPr>
                <w:sz w:val="18"/>
              </w:rPr>
              <w:t>Permiso</w:t>
            </w:r>
          </w:p>
        </w:tc>
        <w:tc>
          <w:tcPr>
            <w:tcW w:type="dxa" w:w="7654"/>
          </w:tcPr>
          <w:p>
            <w:r/>
            <w:r>
              <w:rPr>
                <w:sz w:val="18"/>
              </w:rPr>
              <w:t>postventa_ver (ver) · postventa_seguimiento (marcar, emitir, revertir, editar factura)</w:t>
            </w:r>
          </w:p>
        </w:tc>
      </w:tr>
      <w:tr>
        <w:tc>
          <w:tcPr>
            <w:tcW w:type="dxa" w:w="1701"/>
          </w:tcPr>
          <w:p>
            <w:r/>
            <w:r>
              <w:rPr>
                <w:sz w:val="18"/>
              </w:rPr>
              <w:t>Prerequisitos</w:t>
            </w:r>
          </w:p>
        </w:tc>
        <w:tc>
          <w:tcPr>
            <w:tcW w:type="dxa" w:w="7654"/>
          </w:tcPr>
          <w:p>
            <w:r/>
            <w:r>
              <w:rPr>
                <w:sz w:val="18"/>
              </w:rPr>
              <w:t>Crédito otorgado con ficha de dealer (id_dealer) con banco y cuenta</w:t>
            </w:r>
          </w:p>
        </w:tc>
      </w:tr>
    </w:tbl>
    <w:p>
      <w:pPr>
        <w:spacing w:after="40"/>
      </w:pPr>
    </w:p>
    <w:p>
      <w:pPr>
        <w:pStyle w:val="ListBullet"/>
        <w:spacing w:after="40"/>
      </w:pPr>
      <w:r>
        <w:t>Una fila por operación con los casilleros de cada etapa de los tracks SALDO y COMISION; al marcar queda usuario y fecha (eso alimenta la trazabilidad y el SLA).</w:t>
      </w:r>
    </w:p>
    <w:p>
      <w:pPr>
        <w:pStyle w:val="ListBullet"/>
        <w:spacing w:after="40"/>
      </w:pPr>
      <w:r>
        <w:t>ORDEN DE PAGO EMITIDA abre el pop-up con el documento: para AutoFin muestra 3 líneas (saldo + transferencia + limitación de dominio) y A pagar = la suma; confirmar crea el correlativo. El N° de ODP queda visible bajo la etapa.</w:t>
      </w:r>
    </w:p>
    <w:p>
      <w:pPr>
        <w:pStyle w:val="ListBullet"/>
        <w:spacing w:after="40"/>
      </w:pPr>
      <w:r>
        <w:t>Las etapas de pago (ENVIADO A PAGO, SALDO PRECIO PAGADO) se marcan desde Saldos a Pagar; marcarlas a mano aquí solo para regularizar, con auditoría.</w:t>
      </w:r>
    </w:p>
    <w:p>
      <w:pPr>
        <w:pStyle w:val="ListBullet"/>
        <w:spacing w:after="40"/>
      </w:pPr>
      <w:r>
        <w:t>El dealer de la fila es el de la ficha (fuente única), no el nombre que trajo la carga: corregir el dealer de la carta corrige carta, crédito, ficha y seguimiento a la vez.</w:t>
      </w:r>
    </w:p>
    <w:p>
      <w:pPr>
        <w:pStyle w:val="ListBullet"/>
        <w:spacing w:after="40"/>
      </w:pPr>
      <w:r>
        <w:t>Sin permiso de marcar, los casilleros quedan bloqueados y explican por qué; el servidor aplica el mismo permiso.</w:t>
      </w:r>
    </w:p>
    <w:p>
      <w:pPr>
        <w:pStyle w:val="Heading2"/>
      </w:pPr>
      <w:r>
        <w:t>6. Card: Post Venta → Saldos Precios a Pagar</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Post Venta → Saldos Precios a Pagar</w:t>
            </w:r>
          </w:p>
        </w:tc>
      </w:tr>
      <w:tr>
        <w:tc>
          <w:tcPr>
            <w:tcW w:type="dxa" w:w="1701"/>
          </w:tcPr>
          <w:p>
            <w:r/>
            <w:r>
              <w:rPr>
                <w:sz w:val="18"/>
              </w:rPr>
              <w:t>Quién</w:t>
            </w:r>
          </w:p>
        </w:tc>
        <w:tc>
          <w:tcPr>
            <w:tcW w:type="dxa" w:w="7654"/>
          </w:tcPr>
          <w:p>
            <w:r/>
            <w:r>
              <w:rPr>
                <w:sz w:val="18"/>
              </w:rPr>
              <w:t>Post Venta define fondos y arma la nómina · Tesorería confirma el pago (otra persona)</w:t>
            </w:r>
          </w:p>
        </w:tc>
      </w:tr>
      <w:tr>
        <w:tc>
          <w:tcPr>
            <w:tcW w:type="dxa" w:w="1701"/>
          </w:tcPr>
          <w:p>
            <w:r/>
            <w:r>
              <w:rPr>
                <w:sz w:val="18"/>
              </w:rPr>
              <w:t>Permiso</w:t>
            </w:r>
          </w:p>
        </w:tc>
        <w:tc>
          <w:tcPr>
            <w:tcW w:type="dxa" w:w="7654"/>
          </w:tcPr>
          <w:p>
            <w:r/>
            <w:r>
              <w:rPr>
                <w:sz w:val="18"/>
              </w:rPr>
              <w:t>postventa_saldos_pagar · pv_fondos_definir · pv_saldos_seleccionar · pv_orden_emitir · pv_saldos_revertir</w:t>
            </w:r>
          </w:p>
        </w:tc>
      </w:tr>
      <w:tr>
        <w:tc>
          <w:tcPr>
            <w:tcW w:type="dxa" w:w="1701"/>
          </w:tcPr>
          <w:p>
            <w:r/>
            <w:r>
              <w:rPr>
                <w:sz w:val="18"/>
              </w:rPr>
              <w:t>Prerequisitos</w:t>
            </w:r>
          </w:p>
        </w:tc>
        <w:tc>
          <w:tcPr>
            <w:tcW w:type="dxa" w:w="7654"/>
          </w:tcPr>
          <w:p>
            <w:r/>
            <w:r>
              <w:rPr>
                <w:sz w:val="18"/>
              </w:rPr>
              <w:t>Saldos con FONDOS RECIBIDOS · dealer con banco, tipo y N° de cuenta (sin eso quedan fuera de la TEF) · fondos del día</w:t>
            </w:r>
          </w:p>
        </w:tc>
      </w:tr>
    </w:tbl>
    <w:p>
      <w:pPr>
        <w:spacing w:after="40"/>
      </w:pPr>
    </w:p>
    <w:p>
      <w:pPr>
        <w:spacing w:after="60"/>
      </w:pPr>
      <w:r>
        <w:rPr>
          <w:b/>
          <w:color w:val="1F4E79"/>
        </w:rPr>
        <w:t xml:space="preserve">Paso 1 — Definir fondos. </w:t>
      </w:r>
      <w:r>
        <w:t>monto disponible para pagar hoy (postventa_config.fondos_disp). Es el techo de la selección.</w:t>
      </w:r>
    </w:p>
    <w:p>
      <w:pPr>
        <w:spacing w:after="60"/>
      </w:pPr>
      <w:r>
        <w:rPr>
          <w:b/>
          <w:color w:val="1F4E79"/>
        </w:rPr>
        <w:t xml:space="preserve">Paso 2 — Seleccionar. </w:t>
      </w:r>
      <w:r>
        <w:t>la lista trae los saldos pagables ordenados por vencimiento del SLA; "propuestas" arma la selección que cabe en los fondos. El monto de cada fila es el TOTAL de la ODP (saldo + fijos AutoFin) con tooltip del desglose.</w:t>
      </w:r>
    </w:p>
    <w:p>
      <w:pPr>
        <w:spacing w:after="60"/>
      </w:pPr>
      <w:r>
        <w:rPr>
          <w:b/>
          <w:color w:val="1F4E79"/>
        </w:rPr>
        <w:t xml:space="preserve">Paso 3 — Generar nómina. </w:t>
      </w:r>
      <w:r>
        <w:t>marca ENVIADO A PAGO (usuario y fecha), emite la ODP de las que no la tenían y descarga la nómina bancaria (CSV) o el TEF Banco Internacional (Excel del banco; cuenta el cupo gratis; divide sobre $7.000.000).</w:t>
      </w:r>
    </w:p>
    <w:p>
      <w:pPr>
        <w:spacing w:after="60"/>
      </w:pPr>
      <w:r>
        <w:rPr>
          <w:b/>
          <w:color w:val="1F4E79"/>
        </w:rPr>
        <w:t xml:space="preserve">Paso 4 — Confirmar pago. </w:t>
      </w:r>
      <w:r>
        <w:t>otra persona con caja activa: marca SALDO PRECIO PAGADO, registra el egreso en op_correlativos y la caja, congela el documento y dispara los correos.</w:t>
      </w:r>
    </w:p>
    <w:p>
      <w:pPr>
        <w:pStyle w:val="ListBullet"/>
        <w:spacing w:after="40"/>
      </w:pPr>
      <w:r>
        <w:rPr>
          <w:b/>
        </w:rPr>
        <w:t xml:space="preserve">Validaciones: </w:t>
      </w:r>
      <w:r>
        <w:t>sin fondos definidos no se selecciona; sin cuenta bancaria la fila no entra a la TEF (se lista); segregación emisor ≠ pagador; el monto es el del correlativo (congelado al emitir).</w:t>
      </w:r>
    </w:p>
    <w:p>
      <w:pPr>
        <w:pStyle w:val="ListBullet"/>
        <w:spacing w:after="40"/>
      </w:pPr>
      <w:r>
        <w:rPr>
          <w:b/>
        </w:rPr>
        <w:t xml:space="preserve">Correos: </w:t>
      </w:r>
      <w:r>
        <w:t>al pagar: "Pago de Saldo Precio" al correo del dealer (plantilla de Post Venta → Mantenedores, remitente configurable) e informe de saldos pagados a Operaciones y al ejecutivo de cada op. Al reversar con aviso ya enviado: dealer_pago_reversado.</w:t>
      </w:r>
    </w:p>
    <w:p>
      <w:pPr>
        <w:pStyle w:val="ListBullet"/>
        <w:spacing w:after="40"/>
      </w:pPr>
      <w:r>
        <w:rPr>
          <w:b/>
        </w:rPr>
        <w:t xml:space="preserve">Reversas: </w:t>
      </w:r>
      <w:r>
        <w:t>Revertir (pv_saldos_revertir) deshace ENVIADO A PAGO o el pago con motivo; el pago reversado vuelve la ODP a "por pagar" (despagarCorrelativo). No hay contra-asiento automático de la reversa: Contabilidad lo revisa en el log.</w:t>
      </w:r>
    </w:p>
    <w:p>
      <w:pPr>
        <w:spacing w:after="40"/>
      </w:pPr>
      <w:r>
        <w:rPr>
          <w:b/>
        </w:rPr>
        <w:t xml:space="preserve">Afecta: </w:t>
      </w:r>
      <w:r>
        <w:t>flujo de caja, cuenta de paso 2102045, Portal Dealer (tarjeta "Saldo precio pagado"), planilla de Tesorería.</w:t>
      </w:r>
    </w:p>
    <w:p>
      <w:pPr>
        <w:spacing w:after="160"/>
      </w:pPr>
      <w:r>
        <w:rPr>
          <w:b/>
        </w:rPr>
        <w:t xml:space="preserve">Depende de: </w:t>
      </w:r>
      <w:r>
        <w:t>fundantes y fondos recibidos (Seguimiento), ficha del dealer, fondos del día, parámetros TEF.</w:t>
      </w:r>
    </w:p>
    <w:p>
      <w:pPr>
        <w:pStyle w:val="Heading2"/>
      </w:pPr>
      <w:r>
        <w:t>7. Card: Tesorería → Saldo Precio en Proceso de Pago</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Tesorería → Saldo Precio en Proceso de Pago</w:t>
            </w:r>
          </w:p>
        </w:tc>
      </w:tr>
      <w:tr>
        <w:tc>
          <w:tcPr>
            <w:tcW w:type="dxa" w:w="1701"/>
          </w:tcPr>
          <w:p>
            <w:r/>
            <w:r>
              <w:rPr>
                <w:sz w:val="18"/>
              </w:rPr>
              <w:t>Quién</w:t>
            </w:r>
          </w:p>
        </w:tc>
        <w:tc>
          <w:tcPr>
            <w:tcW w:type="dxa" w:w="7654"/>
          </w:tcPr>
          <w:p>
            <w:r/>
            <w:r>
              <w:rPr>
                <w:sz w:val="18"/>
              </w:rPr>
              <w:t>Tesorería (consulta y exporta); no edita</w:t>
            </w:r>
          </w:p>
        </w:tc>
      </w:tr>
      <w:tr>
        <w:tc>
          <w:tcPr>
            <w:tcW w:type="dxa" w:w="1701"/>
          </w:tcPr>
          <w:p>
            <w:r/>
            <w:r>
              <w:rPr>
                <w:sz w:val="18"/>
              </w:rPr>
              <w:t>Permiso</w:t>
            </w:r>
          </w:p>
        </w:tc>
        <w:tc>
          <w:tcPr>
            <w:tcW w:type="dxa" w:w="7654"/>
          </w:tcPr>
          <w:p>
            <w:r/>
            <w:r>
              <w:rPr>
                <w:sz w:val="18"/>
              </w:rPr>
              <w:t>tes_saldo_proceso</w:t>
            </w:r>
          </w:p>
        </w:tc>
      </w:tr>
      <w:tr>
        <w:tc>
          <w:tcPr>
            <w:tcW w:type="dxa" w:w="1701"/>
          </w:tcPr>
          <w:p>
            <w:r/>
            <w:r>
              <w:rPr>
                <w:sz w:val="18"/>
              </w:rPr>
              <w:t>Prerequisitos</w:t>
            </w:r>
          </w:p>
        </w:tc>
        <w:tc>
          <w:tcPr>
            <w:tcW w:type="dxa" w:w="7654"/>
          </w:tcPr>
          <w:p>
            <w:r/>
            <w:r>
              <w:rPr>
                <w:sz w:val="18"/>
              </w:rPr>
              <w:t>Etapas del Seguimiento al día (recepción con AM/PM) · clasificación del dealer en su ficha</w:t>
            </w:r>
          </w:p>
        </w:tc>
      </w:tr>
    </w:tbl>
    <w:p>
      <w:pPr>
        <w:spacing w:after="40"/>
      </w:pPr>
    </w:p>
    <w:p>
      <w:pPr>
        <w:pStyle w:val="ListBullet"/>
        <w:spacing w:after="40"/>
      </w:pPr>
      <w:r>
        <w:t>Reconstruye en vivo la planilla "SALDOS PRECIOS.xlsx" que se llevaba a mano: fecha y hora de recepción de fundantes, vencimiento por SLA (paramétrico sla_saldo_*_horas en Post Venta → Mantenedores; hora de Chile del motor), N° de ODP, carga al banco (ENVIADO A PAGO) y pago.</w:t>
      </w:r>
    </w:p>
    <w:p>
      <w:pPr>
        <w:pStyle w:val="ListBullet"/>
        <w:spacing w:after="40"/>
      </w:pPr>
      <w:r>
        <w:t>El monto es el de la ODP (saldo + fijos); sin ODP se muestra el saldo puro como preliminar. Anuladas y desistidas quedan fuera.</w:t>
      </w:r>
    </w:p>
    <w:p>
      <w:pPr>
        <w:pStyle w:val="ListBullet"/>
        <w:spacing w:after="40"/>
      </w:pPr>
      <w:r>
        <w:t>Exportar Excel produce "Saldo Precio en Proceso de Pago AAAAMMDD.xlsx" con el nombre que exige la otra aplicación; los estados usan nuestros nombres de etapa.</w:t>
      </w:r>
    </w:p>
    <w:p>
      <w:pPr>
        <w:pStyle w:val="ListBullet"/>
        <w:spacing w:after="40"/>
      </w:pPr>
      <w:r>
        <w:t>DEALER sale de la ficha; TIPO dice PARQUE/CALLE según el parque de la op.</w:t>
      </w:r>
    </w:p>
    <w:p>
      <w:pPr>
        <w:pStyle w:val="Heading2"/>
      </w:pPr>
      <w:r>
        <w:t>8. Efecto en Tesorería y Contabilidad (saldo precio)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color="auto" w:fill="1F4E79"/>
          </w:tcPr>
          <w:p>
            <w:r/>
            <w:r>
              <w:rPr>
                <w:b/>
                <w:color w:val="FFFFFF"/>
                <w:sz w:val="17"/>
              </w:rPr>
              <w:t>Hecho</w:t>
            </w:r>
          </w:p>
        </w:tc>
        <w:tc>
          <w:tcPr>
            <w:tcW w:type="dxa" w:w="2608"/>
            <w:shd w:val="clear" w:color="auto" w:fill="1F4E79"/>
          </w:tcPr>
          <w:p>
            <w:r/>
            <w:r>
              <w:rPr>
                <w:b/>
                <w:color w:val="FFFFFF"/>
                <w:sz w:val="17"/>
              </w:rPr>
              <w:t>Tesorería</w:t>
            </w:r>
          </w:p>
        </w:tc>
        <w:tc>
          <w:tcPr>
            <w:tcW w:type="dxa" w:w="1928"/>
            <w:shd w:val="clear" w:color="auto" w:fill="1F4E79"/>
          </w:tcPr>
          <w:p>
            <w:r/>
            <w:r>
              <w:rPr>
                <w:b/>
                <w:color w:val="FFFFFF"/>
                <w:sz w:val="17"/>
              </w:rPr>
              <w:t>Contabilidad (regla)</w:t>
            </w:r>
          </w:p>
        </w:tc>
        <w:tc>
          <w:tcPr>
            <w:tcW w:type="dxa" w:w="3118"/>
            <w:shd w:val="clear" w:color="auto" w:fill="1F4E79"/>
          </w:tcPr>
          <w:p>
            <w:r/>
            <w:r>
              <w:rPr>
                <w:b/>
                <w:color w:val="FFFFFF"/>
                <w:sz w:val="17"/>
              </w:rPr>
              <w:t>Asiento</w:t>
            </w:r>
          </w:p>
        </w:tc>
      </w:tr>
      <w:tr>
        <w:tc>
          <w:tcPr>
            <w:tcW w:type="dxa" w:w="1701"/>
          </w:tcPr>
          <w:p>
            <w:r/>
            <w:r>
              <w:rPr>
                <w:sz w:val="17"/>
              </w:rPr>
              <w:t>FONDOS RECIBIDOS</w:t>
            </w:r>
          </w:p>
        </w:tc>
        <w:tc>
          <w:tcPr>
            <w:tcW w:type="dxa" w:w="2608"/>
          </w:tcPr>
          <w:p>
            <w:r/>
            <w:r>
              <w:rPr>
                <w:sz w:val="17"/>
              </w:rPr>
              <w:t>Entra plata de la financiera a la cuenta corriente; aparece en la conciliación bancaria.</w:t>
            </w:r>
          </w:p>
        </w:tc>
        <w:tc>
          <w:tcPr>
            <w:tcW w:type="dxa" w:w="1928"/>
          </w:tcPr>
          <w:p>
            <w:r/>
            <w:r>
              <w:rPr>
                <w:sz w:val="17"/>
              </w:rPr>
              <w:t>SALDO_FONDOS_RECIBIDOS</w:t>
            </w:r>
          </w:p>
        </w:tc>
        <w:tc>
          <w:tcPr>
            <w:tcW w:type="dxa" w:w="3118"/>
          </w:tcPr>
          <w:p>
            <w:r/>
            <w:r>
              <w:rPr>
                <w:sz w:val="17"/>
              </w:rPr>
              <w:t>DEBE 1101090 Banco · HABER 2102045 Saldos precio por pagar (por el TOTAL: saldo + fijos AutoFin)</w:t>
            </w:r>
          </w:p>
        </w:tc>
      </w:tr>
      <w:tr>
        <w:tc>
          <w:tcPr>
            <w:tcW w:type="dxa" w:w="1701"/>
          </w:tcPr>
          <w:p>
            <w:r/>
            <w:r>
              <w:rPr>
                <w:sz w:val="17"/>
              </w:rPr>
              <w:t>ORDEN DE PAGO EMITIDA</w:t>
            </w:r>
          </w:p>
        </w:tc>
        <w:tc>
          <w:tcPr>
            <w:tcW w:type="dxa" w:w="2608"/>
          </w:tcPr>
          <w:p>
            <w:r/>
            <w:r>
              <w:rPr>
                <w:sz w:val="17"/>
              </w:rPr>
              <w:t>ODP por pagar en el Historial; aviso a Contabilidad.</w:t>
            </w:r>
          </w:p>
        </w:tc>
        <w:tc>
          <w:tcPr>
            <w:tcW w:type="dxa" w:w="1928"/>
          </w:tcPr>
          <w:p>
            <w:r/>
            <w:r>
              <w:rPr>
                <w:sz w:val="17"/>
              </w:rPr>
              <w:t>— (sin asiento: el pasivo ya existe)</w:t>
            </w:r>
          </w:p>
        </w:tc>
        <w:tc>
          <w:tcPr>
            <w:tcW w:type="dxa" w:w="3118"/>
          </w:tcPr>
          <w:p>
            <w:r/>
            <w:r>
              <w:rPr>
                <w:sz w:val="17"/>
              </w:rPr>
              <w:t>la glosa del asiento anterior se completa retroactivamente con el N° de ODP</w:t>
            </w:r>
          </w:p>
        </w:tc>
      </w:tr>
      <w:tr>
        <w:tc>
          <w:tcPr>
            <w:tcW w:type="dxa" w:w="1701"/>
          </w:tcPr>
          <w:p>
            <w:r/>
            <w:r>
              <w:rPr>
                <w:sz w:val="17"/>
              </w:rPr>
              <w:t>ENVIADO A PAGO</w:t>
            </w:r>
          </w:p>
        </w:tc>
        <w:tc>
          <w:tcPr>
            <w:tcW w:type="dxa" w:w="2608"/>
          </w:tcPr>
          <w:p>
            <w:r/>
            <w:r>
              <w:rPr>
                <w:sz w:val="17"/>
              </w:rPr>
              <w:t>Archivo cargado al banco (CSV o TEF); cupo TEF consumido.</w:t>
            </w:r>
          </w:p>
        </w:tc>
        <w:tc>
          <w:tcPr>
            <w:tcW w:type="dxa" w:w="1928"/>
          </w:tcPr>
          <w:p>
            <w:r/>
            <w:r>
              <w:rPr>
                <w:sz w:val="17"/>
              </w:rPr>
              <w:t>—</w:t>
            </w:r>
          </w:p>
        </w:tc>
        <w:tc>
          <w:tcPr>
            <w:tcW w:type="dxa" w:w="3118"/>
          </w:tcPr>
          <w:p>
            <w:r/>
            <w:r>
              <w:rPr>
                <w:sz w:val="17"/>
              </w:rPr>
              <w:t>—</w:t>
            </w:r>
          </w:p>
        </w:tc>
      </w:tr>
      <w:tr>
        <w:tc>
          <w:tcPr>
            <w:tcW w:type="dxa" w:w="1701"/>
          </w:tcPr>
          <w:p>
            <w:r/>
            <w:r>
              <w:rPr>
                <w:sz w:val="17"/>
              </w:rPr>
              <w:t>SALDO PRECIO PAGADO</w:t>
            </w:r>
          </w:p>
        </w:tc>
        <w:tc>
          <w:tcPr>
            <w:tcW w:type="dxa" w:w="2608"/>
          </w:tcPr>
          <w:p>
            <w:r/>
            <w:r>
              <w:rPr>
                <w:sz w:val="17"/>
              </w:rPr>
              <w:t>Egreso en la caja del día; Cierre de Caja; conciliación contra la cartola del banco.</w:t>
            </w:r>
          </w:p>
        </w:tc>
        <w:tc>
          <w:tcPr>
            <w:tcW w:type="dxa" w:w="1928"/>
          </w:tcPr>
          <w:p>
            <w:r/>
            <w:r>
              <w:rPr>
                <w:sz w:val="17"/>
              </w:rPr>
              <w:t>SALDO_PAGADO</w:t>
            </w:r>
          </w:p>
        </w:tc>
        <w:tc>
          <w:tcPr>
            <w:tcW w:type="dxa" w:w="3118"/>
          </w:tcPr>
          <w:p>
            <w:r/>
            <w:r>
              <w:rPr>
                <w:sz w:val="17"/>
              </w:rPr>
              <w:t>DEBE 2102045 · HABER 1101090 Banco (cuenta de cargo declarada en la ODP)</w:t>
            </w:r>
          </w:p>
        </w:tc>
      </w:tr>
      <w:tr>
        <w:tc>
          <w:tcPr>
            <w:tcW w:type="dxa" w:w="1701"/>
          </w:tcPr>
          <w:p>
            <w:r/>
            <w:r>
              <w:rPr>
                <w:sz w:val="17"/>
              </w:rPr>
              <w:t>Reversa del pago</w:t>
            </w:r>
          </w:p>
        </w:tc>
        <w:tc>
          <w:tcPr>
            <w:tcW w:type="dxa" w:w="2608"/>
          </w:tcPr>
          <w:p>
            <w:r/>
            <w:r>
              <w:rPr>
                <w:sz w:val="17"/>
              </w:rPr>
              <w:t>La ODP vuelve a por pagar; correo de aviso sin efecto al dealer.</w:t>
            </w:r>
          </w:p>
        </w:tc>
        <w:tc>
          <w:tcPr>
            <w:tcW w:type="dxa" w:w="1928"/>
          </w:tcPr>
          <w:p>
            <w:r/>
            <w:r>
              <w:rPr>
                <w:sz w:val="17"/>
              </w:rPr>
              <w:t>sin contra-asiento automático</w:t>
            </w:r>
          </w:p>
        </w:tc>
        <w:tc>
          <w:tcPr>
            <w:tcW w:type="dxa" w:w="3118"/>
          </w:tcPr>
          <w:p>
            <w:r/>
            <w:r>
              <w:rPr>
                <w:sz w:val="17"/>
              </w:rPr>
              <w:t>ajuste manual si corresponde (pendiente conocido)</w:t>
            </w:r>
          </w:p>
        </w:tc>
      </w:tr>
    </w:tbl>
    <w:p>
      <w:pPr>
        <w:spacing w:after="40"/>
      </w:pPr>
    </w:p>
    <w:p>
      <w:pPr>
        <w:spacing w:after="40"/>
      </w:pPr>
      <w:r>
        <w:rPr>
          <w:b/>
          <w:i w:val="0"/>
          <w:color w:val="1F4E79"/>
        </w:rPr>
        <w:t>Ejemplo numérico</w:t>
      </w:r>
    </w:p>
    <w:tbl>
      <w:tblPr>
        <w:tblStyle w:val="TableGrid"/>
        <w:tblW w:type="auto" w:w="0"/>
        <w:jc w:val="center"/>
        <w:tblLook w:firstColumn="1" w:firstRow="1" w:lastColumn="0" w:lastRow="0" w:noHBand="0" w:noVBand="1" w:val="04A0"/>
      </w:tblPr>
      <w:tblGrid>
        <w:gridCol w:w="3249"/>
        <w:gridCol w:w="3249"/>
        <w:gridCol w:w="3249"/>
      </w:tblGrid>
      <w:tr>
        <w:tc>
          <w:tcPr>
            <w:tcW w:type="dxa" w:w="2608"/>
            <w:shd w:val="clear" w:color="auto" w:fill="1F4E79"/>
          </w:tcPr>
          <w:p>
            <w:r/>
            <w:r>
              <w:rPr>
                <w:b/>
                <w:color w:val="FFFFFF"/>
                <w:sz w:val="18"/>
              </w:rPr>
              <w:t>Paso</w:t>
            </w:r>
          </w:p>
        </w:tc>
        <w:tc>
          <w:tcPr>
            <w:tcW w:type="dxa" w:w="4762"/>
            <w:shd w:val="clear" w:color="auto" w:fill="1F4E79"/>
          </w:tcPr>
          <w:p>
            <w:r/>
            <w:r>
              <w:rPr>
                <w:b/>
                <w:color w:val="FFFFFF"/>
                <w:sz w:val="18"/>
              </w:rPr>
              <w:t>Cálculo</w:t>
            </w:r>
          </w:p>
        </w:tc>
        <w:tc>
          <w:tcPr>
            <w:tcW w:type="dxa" w:w="1984"/>
            <w:shd w:val="clear" w:color="auto" w:fill="1F4E79"/>
          </w:tcPr>
          <w:p>
            <w:r/>
            <w:r>
              <w:rPr>
                <w:b/>
                <w:color w:val="FFFFFF"/>
                <w:sz w:val="18"/>
              </w:rPr>
              <w:t>Resultado</w:t>
            </w:r>
          </w:p>
        </w:tc>
      </w:tr>
      <w:tr>
        <w:tc>
          <w:tcPr>
            <w:tcW w:type="dxa" w:w="2608"/>
          </w:tcPr>
          <w:p>
            <w:r/>
            <w:r>
              <w:rPr>
                <w:sz w:val="18"/>
              </w:rPr>
              <w:t>Crédito AutoFin OP 26080999, saldo precio $11.640.000</w:t>
            </w:r>
          </w:p>
        </w:tc>
        <w:tc>
          <w:tcPr>
            <w:tcW w:type="dxa" w:w="4762"/>
          </w:tcPr>
          <w:p>
            <w:r/>
            <w:r>
              <w:rPr>
                <w:sz w:val="18"/>
              </w:rPr>
              <w:t>fijos AutoFin del mantenedor Parámetros de Crédito: transferencia $39.240 + limitación de dominio $6.140</w:t>
            </w:r>
          </w:p>
        </w:tc>
        <w:tc>
          <w:tcPr>
            <w:tcW w:type="dxa" w:w="1984"/>
          </w:tcPr>
          <w:p>
            <w:r/>
            <w:r>
              <w:rPr>
                <w:sz w:val="18"/>
              </w:rPr>
              <w:t>TOTAL ODP $11.685.380</w:t>
            </w:r>
          </w:p>
        </w:tc>
      </w:tr>
      <w:tr>
        <w:tc>
          <w:tcPr>
            <w:tcW w:type="dxa" w:w="2608"/>
          </w:tcPr>
          <w:p>
            <w:r/>
            <w:r>
              <w:rPr>
                <w:sz w:val="18"/>
              </w:rPr>
              <w:t>Fondos recibidos el 15-09 (PM, dealer PARTNER 48 h)</w:t>
            </w:r>
          </w:p>
        </w:tc>
        <w:tc>
          <w:tcPr>
            <w:tcW w:type="dxa" w:w="4762"/>
          </w:tcPr>
          <w:p>
            <w:r/>
            <w:r>
              <w:rPr>
                <w:sz w:val="18"/>
              </w:rPr>
              <w:t>SLA: desde el día hábil siguiente → vence el 18-09</w:t>
            </w:r>
          </w:p>
        </w:tc>
        <w:tc>
          <w:tcPr>
            <w:tcW w:type="dxa" w:w="1984"/>
          </w:tcPr>
          <w:p>
            <w:r/>
            <w:r>
              <w:rPr>
                <w:sz w:val="18"/>
              </w:rPr>
              <w:t>planilla de Tesorería</w:t>
            </w:r>
          </w:p>
        </w:tc>
      </w:tr>
      <w:tr>
        <w:tc>
          <w:tcPr>
            <w:tcW w:type="dxa" w:w="2608"/>
          </w:tcPr>
          <w:p>
            <w:r/>
            <w:r>
              <w:rPr>
                <w:sz w:val="18"/>
              </w:rPr>
              <w:t>Asiento al recibir</w:t>
            </w:r>
          </w:p>
        </w:tc>
        <w:tc>
          <w:tcPr>
            <w:tcW w:type="dxa" w:w="4762"/>
          </w:tcPr>
          <w:p>
            <w:r/>
            <w:r>
              <w:rPr>
                <w:sz w:val="18"/>
              </w:rPr>
              <w:t>DEBE Banco 11.685.380 / HABER 2102045 11.685.380</w:t>
            </w:r>
          </w:p>
        </w:tc>
        <w:tc>
          <w:tcPr>
            <w:tcW w:type="dxa" w:w="1984"/>
          </w:tcPr>
          <w:p>
            <w:r/>
            <w:r>
              <w:rPr>
                <w:sz w:val="18"/>
              </w:rPr>
              <w:t>cuenta de paso +11.685.380</w:t>
            </w:r>
          </w:p>
        </w:tc>
      </w:tr>
      <w:tr>
        <w:tc>
          <w:tcPr>
            <w:tcW w:type="dxa" w:w="2608"/>
          </w:tcPr>
          <w:p>
            <w:r/>
            <w:r>
              <w:rPr>
                <w:sz w:val="18"/>
              </w:rPr>
              <w:t>ODP emitida el 16-09</w:t>
            </w:r>
          </w:p>
        </w:tc>
        <w:tc>
          <w:tcPr>
            <w:tcW w:type="dxa" w:w="4762"/>
          </w:tcPr>
          <w:p>
            <w:r/>
            <w:r>
              <w:rPr>
                <w:sz w:val="18"/>
              </w:rPr>
              <w:t>ODP260412 por 11.685.380, concepto "Saldo Precio OP 26080999 (AUTOFIN)"</w:t>
            </w:r>
          </w:p>
        </w:tc>
        <w:tc>
          <w:tcPr>
            <w:tcW w:type="dxa" w:w="1984"/>
          </w:tcPr>
          <w:p>
            <w:r/>
            <w:r>
              <w:rPr>
                <w:sz w:val="18"/>
              </w:rPr>
              <w:t>correo a Contabilidad</w:t>
            </w:r>
          </w:p>
        </w:tc>
      </w:tr>
      <w:tr>
        <w:tc>
          <w:tcPr>
            <w:tcW w:type="dxa" w:w="2608"/>
          </w:tcPr>
          <w:p>
            <w:r/>
            <w:r>
              <w:rPr>
                <w:sz w:val="18"/>
              </w:rPr>
              <w:t>Nómina TEF del 17-09</w:t>
            </w:r>
          </w:p>
        </w:tc>
        <w:tc>
          <w:tcPr>
            <w:tcW w:type="dxa" w:w="4762"/>
          </w:tcPr>
          <w:p>
            <w:r/>
            <w:r>
              <w:rPr>
                <w:sz w:val="18"/>
              </w:rPr>
              <w:t>11.685.380 &gt; 7.000.000 → 2 transferencias de 5.842.690 a la misma cuenta (motivo "… 1/2", "… 2/2"); consume 2 del cupo de 150</w:t>
            </w:r>
          </w:p>
        </w:tc>
        <w:tc>
          <w:tcPr>
            <w:tcW w:type="dxa" w:w="1984"/>
          </w:tcPr>
          <w:p>
            <w:r/>
            <w:r>
              <w:rPr>
                <w:sz w:val="18"/>
              </w:rPr>
              <w:t>ENVIADO A PAGO</w:t>
            </w:r>
          </w:p>
        </w:tc>
      </w:tr>
      <w:tr>
        <w:tc>
          <w:tcPr>
            <w:tcW w:type="dxa" w:w="2608"/>
          </w:tcPr>
          <w:p>
            <w:r/>
            <w:r>
              <w:rPr>
                <w:sz w:val="18"/>
              </w:rPr>
              <w:t>Pago confirmado el 17-09 por Tesorería</w:t>
            </w:r>
          </w:p>
        </w:tc>
        <w:tc>
          <w:tcPr>
            <w:tcW w:type="dxa" w:w="4762"/>
          </w:tcPr>
          <w:p>
            <w:r/>
            <w:r>
              <w:rPr>
                <w:sz w:val="18"/>
              </w:rPr>
              <w:t>DEBE 2102045 11.685.380 / HABER Banco 11.685.380</w:t>
            </w:r>
          </w:p>
        </w:tc>
        <w:tc>
          <w:tcPr>
            <w:tcW w:type="dxa" w:w="1984"/>
          </w:tcPr>
          <w:p>
            <w:r/>
            <w:r>
              <w:rPr>
                <w:sz w:val="18"/>
              </w:rPr>
              <w:t>cuenta de paso vuelve a 0 para esta op</w:t>
            </w:r>
          </w:p>
        </w:tc>
      </w:tr>
      <w:tr>
        <w:tc>
          <w:tcPr>
            <w:tcW w:type="dxa" w:w="2608"/>
          </w:tcPr>
          <w:p>
            <w:r/>
            <w:r>
              <w:rPr>
                <w:sz w:val="18"/>
              </w:rPr>
              <w:t>Saldo de la 2102045 al cierre</w:t>
            </w:r>
          </w:p>
        </w:tc>
        <w:tc>
          <w:tcPr>
            <w:tcW w:type="dxa" w:w="4762"/>
          </w:tcPr>
          <w:p>
            <w:r/>
            <w:r>
              <w:rPr>
                <w:sz w:val="18"/>
              </w:rPr>
              <w:t>suma de lo recibido y aún no pagado = plata de dealers en tránsito</w:t>
            </w:r>
          </w:p>
        </w:tc>
        <w:tc>
          <w:tcPr>
            <w:tcW w:type="dxa" w:w="1984"/>
          </w:tcPr>
          <w:p>
            <w:r/>
            <w:r>
              <w:rPr>
                <w:sz w:val="18"/>
              </w:rPr>
              <w:t>chequeo del Cierre de Mes</w:t>
            </w:r>
          </w:p>
        </w:tc>
      </w:tr>
    </w:tbl>
    <w:p>
      <w:pPr>
        <w:spacing w:after="40"/>
      </w:pPr>
    </w:p>
    <w:p>
      <w:pPr>
        <w:pStyle w:val="Heading2"/>
      </w:pPr>
      <w:r>
        <w:t>8.1 Fórmulas y criterios de cálculo del saldo precio</w:t>
      </w:r>
    </w:p>
    <w:p>
      <w:pPr>
        <w:spacing w:after="80"/>
      </w:pPr>
      <w:r>
        <w:rPr>
          <w:b w:val="0"/>
          <w:i w:val="0"/>
        </w:rPr>
        <w:t>Motores únicos: montoSaldoOrden (postventa.controller), shared/sla-saldo.js (vencimiento), shared/tef-internacional.js (archivo del banco). Parámetros en Parámetros de Crédito, Categoría y Potencial Dealer y Post Venta → Mantenedores.</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color w:val="FFFFFF"/>
                <w:sz w:val="18"/>
              </w:rPr>
              <w:t>Concepto</w:t>
            </w:r>
          </w:p>
        </w:tc>
        <w:tc>
          <w:tcPr>
            <w:tcW w:type="dxa" w:w="5443"/>
            <w:shd w:val="clear" w:color="auto" w:fill="1F4E79"/>
          </w:tcPr>
          <w:p>
            <w:r/>
            <w:r>
              <w:rPr>
                <w:b/>
                <w:color w:val="FFFFFF"/>
                <w:sz w:val="18"/>
              </w:rPr>
              <w:t>Regla / fórmula</w:t>
            </w:r>
          </w:p>
        </w:tc>
        <w:tc>
          <w:tcPr>
            <w:tcW w:type="dxa" w:w="1984"/>
            <w:shd w:val="clear" w:color="auto" w:fill="1F4E79"/>
          </w:tcPr>
          <w:p>
            <w:r/>
            <w:r>
              <w:rPr>
                <w:b/>
                <w:color w:val="FFFFFF"/>
                <w:sz w:val="18"/>
              </w:rPr>
              <w:t>Parámetro / fuente</w:t>
            </w:r>
          </w:p>
        </w:tc>
      </w:tr>
      <w:tr>
        <w:tc>
          <w:tcPr>
            <w:tcW w:type="dxa" w:w="1928"/>
          </w:tcPr>
          <w:p>
            <w:r/>
            <w:r>
              <w:rPr>
                <w:sz w:val="18"/>
              </w:rPr>
              <w:t>Saldo precio</w:t>
            </w:r>
          </w:p>
        </w:tc>
        <w:tc>
          <w:tcPr>
            <w:tcW w:type="dxa" w:w="5443"/>
          </w:tcPr>
          <w:p>
            <w:r/>
            <w:r>
              <w:rPr>
                <w:sz w:val="18"/>
              </w:rPr>
              <w:t>precio del vehículo − pie − lo que retiene la financiera = lo que la financiera gira para el dealer. Viene de la carga (Trinidad) y se mantiene con la última información; el crédito es la fuente (creditos.saldo_precio).</w:t>
            </w:r>
          </w:p>
        </w:tc>
        <w:tc>
          <w:tcPr>
            <w:tcW w:type="dxa" w:w="1984"/>
          </w:tcPr>
          <w:p>
            <w:r/>
            <w:r>
              <w:rPr>
                <w:sz w:val="18"/>
              </w:rPr>
              <w:t>carga masiva · cuadratura Trinidad</w:t>
            </w:r>
          </w:p>
        </w:tc>
      </w:tr>
      <w:tr>
        <w:tc>
          <w:tcPr>
            <w:tcW w:type="dxa" w:w="1928"/>
          </w:tcPr>
          <w:p>
            <w:r/>
            <w:r>
              <w:rPr>
                <w:sz w:val="18"/>
              </w:rPr>
              <w:t>Monto de la ODP (AutoFin)</w:t>
            </w:r>
          </w:p>
        </w:tc>
        <w:tc>
          <w:tcPr>
            <w:tcW w:type="dxa" w:w="5443"/>
          </w:tcPr>
          <w:p>
            <w:r/>
            <w:r>
              <w:rPr>
                <w:sz w:val="18"/>
              </w:rPr>
              <w:t>saldo precio + transferencia (inscripción) + limitación de dominio. Se congela en postventa_ordenes.monto y op_correlativos.monto al emitir.</w:t>
            </w:r>
          </w:p>
        </w:tc>
        <w:tc>
          <w:tcPr>
            <w:tcW w:type="dxa" w:w="1984"/>
          </w:tcPr>
          <w:p>
            <w:r/>
            <w:r>
              <w:rPr>
                <w:sz w:val="18"/>
              </w:rPr>
              <w:t>parametros_credito.autofin_inscripcion ($39.240) · autofin_limitacion ($6.140)</w:t>
            </w:r>
          </w:p>
        </w:tc>
      </w:tr>
      <w:tr>
        <w:tc>
          <w:tcPr>
            <w:tcW w:type="dxa" w:w="1928"/>
          </w:tcPr>
          <w:p>
            <w:r/>
            <w:r>
              <w:rPr>
                <w:sz w:val="18"/>
              </w:rPr>
              <w:t>Monto de la ODP (otras financieras)</w:t>
            </w:r>
          </w:p>
        </w:tc>
        <w:tc>
          <w:tcPr>
            <w:tcW w:type="dxa" w:w="5443"/>
          </w:tcPr>
          <w:p>
            <w:r/>
            <w:r>
              <w:rPr>
                <w:sz w:val="18"/>
              </w:rPr>
              <w:t>saldo precio puro.</w:t>
            </w:r>
          </w:p>
        </w:tc>
        <w:tc>
          <w:tcPr>
            <w:tcW w:type="dxa" w:w="1984"/>
          </w:tcPr>
          <w:p>
            <w:r/>
            <w:r>
              <w:rPr>
                <w:sz w:val="18"/>
              </w:rPr>
            </w:r>
          </w:p>
        </w:tc>
      </w:tr>
      <w:tr>
        <w:tc>
          <w:tcPr>
            <w:tcW w:type="dxa" w:w="1928"/>
          </w:tcPr>
          <w:p>
            <w:r/>
            <w:r>
              <w:rPr>
                <w:sz w:val="18"/>
              </w:rPr>
              <w:t>SLA de pago</w:t>
            </w:r>
          </w:p>
        </w:tc>
        <w:tc>
          <w:tcPr>
            <w:tcW w:type="dxa" w:w="5443"/>
          </w:tcPr>
          <w:p>
            <w:r/>
            <w:r>
              <w:rPr>
                <w:sz w:val="18"/>
              </w:rPr>
              <w:t>horas hábiles por categoría del dealer: SUPER PARTNER 24 · PARTNER 48 · SOCIO 72. Fundantes recibidos antes de la hora de corte (14:00) → el plazo corre desde ese día; después → desde el día hábil siguiente. Días hábiles lunes a viernes sin feriados. La hora es la de Chile reconstruida por el motor, no la del servidor.</w:t>
            </w:r>
          </w:p>
        </w:tc>
        <w:tc>
          <w:tcPr>
            <w:tcW w:type="dxa" w:w="1984"/>
          </w:tcPr>
          <w:p>
            <w:r/>
            <w:r>
              <w:rPr>
                <w:sz w:val="18"/>
              </w:rPr>
              <w:t>dealer_categorias.pago_horas_habiles · parametros_credito.sp_fundantes_corte_hora</w:t>
            </w:r>
          </w:p>
        </w:tc>
      </w:tr>
      <w:tr>
        <w:tc>
          <w:tcPr>
            <w:tcW w:type="dxa" w:w="1928"/>
          </w:tcPr>
          <w:p>
            <w:r/>
            <w:r>
              <w:rPr>
                <w:sz w:val="18"/>
              </w:rPr>
              <w:t>Vencido</w:t>
            </w:r>
          </w:p>
        </w:tc>
        <w:tc>
          <w:tcPr>
            <w:tcW w:type="dxa" w:w="5443"/>
          </w:tcPr>
          <w:p>
            <w:r/>
            <w:r>
              <w:rPr>
                <w:sz w:val="18"/>
              </w:rPr>
              <w:t>hoy &gt; vencimiento y sin SALDO PRECIO PAGADO → fila en rojo en la planilla de Tesorería.</w:t>
            </w:r>
          </w:p>
        </w:tc>
        <w:tc>
          <w:tcPr>
            <w:tcW w:type="dxa" w:w="1984"/>
          </w:tcPr>
          <w:p>
            <w:r/>
            <w:r>
              <w:rPr>
                <w:sz w:val="18"/>
              </w:rPr>
              <w:t>saldo-proceso-pago</w:t>
            </w:r>
          </w:p>
        </w:tc>
      </w:tr>
      <w:tr>
        <w:tc>
          <w:tcPr>
            <w:tcW w:type="dxa" w:w="1928"/>
          </w:tcPr>
          <w:p>
            <w:r/>
            <w:r>
              <w:rPr>
                <w:sz w:val="18"/>
              </w:rPr>
              <w:t>Fondos del día</w:t>
            </w:r>
          </w:p>
        </w:tc>
        <w:tc>
          <w:tcPr>
            <w:tcW w:type="dxa" w:w="5443"/>
          </w:tcPr>
          <w:p>
            <w:r/>
            <w:r>
              <w:rPr>
                <w:sz w:val="18"/>
              </w:rPr>
              <w:t>techo de la selección; las propuestas llenan hasta ese monto en orden de vencimiento.</w:t>
            </w:r>
          </w:p>
        </w:tc>
        <w:tc>
          <w:tcPr>
            <w:tcW w:type="dxa" w:w="1984"/>
          </w:tcPr>
          <w:p>
            <w:r/>
            <w:r>
              <w:rPr>
                <w:sz w:val="18"/>
              </w:rPr>
              <w:t>postventa_config.fondos_disp</w:t>
            </w:r>
          </w:p>
        </w:tc>
      </w:tr>
      <w:tr>
        <w:tc>
          <w:tcPr>
            <w:tcW w:type="dxa" w:w="1928"/>
          </w:tcPr>
          <w:p>
            <w:r/>
            <w:r>
              <w:rPr>
                <w:sz w:val="18"/>
              </w:rPr>
              <w:t>TEF: filas</w:t>
            </w:r>
          </w:p>
        </w:tc>
        <w:tc>
          <w:tcPr>
            <w:tcW w:type="dxa" w:w="5443"/>
          </w:tcPr>
          <w:p>
            <w:r/>
            <w:r>
              <w:rPr>
                <w:sz w:val="18"/>
              </w:rPr>
              <w:t>una por ODP con banco reconocido (código SBIF del catálogo con alias) y cuenta; sin eso queda fuera y se lista.</w:t>
            </w:r>
          </w:p>
        </w:tc>
        <w:tc>
          <w:tcPr>
            <w:tcW w:type="dxa" w:w="1984"/>
          </w:tcPr>
          <w:p>
            <w:r/>
            <w:r>
              <w:rPr>
                <w:sz w:val="18"/>
              </w:rPr>
              <w:t>rh_catalogo BANCO · ficha del dealer</w:t>
            </w:r>
          </w:p>
        </w:tc>
      </w:tr>
      <w:tr>
        <w:tc>
          <w:tcPr>
            <w:tcW w:type="dxa" w:w="1928"/>
          </w:tcPr>
          <w:p>
            <w:r/>
            <w:r>
              <w:rPr>
                <w:sz w:val="18"/>
              </w:rPr>
              <w:t>TEF: tope y división</w:t>
            </w:r>
          </w:p>
        </w:tc>
        <w:tc>
          <w:tcPr>
            <w:tcW w:type="dxa" w:w="5443"/>
          </w:tcPr>
          <w:p>
            <w:r/>
            <w:r>
              <w:rPr>
                <w:sz w:val="18"/>
              </w:rPr>
              <w:t>monto &gt; tef_monto_max → N = techo(monto ÷ tope) transferencias iguales a la misma cuenta, motivo "… k/N". Cada parte cuenta como cargo.</w:t>
            </w:r>
          </w:p>
        </w:tc>
        <w:tc>
          <w:tcPr>
            <w:tcW w:type="dxa" w:w="1984"/>
          </w:tcPr>
          <w:p>
            <w:r/>
            <w:r>
              <w:rPr>
                <w:sz w:val="18"/>
              </w:rPr>
              <w:t>tef_monto_max 7.000.000 · tef_dividir 1</w:t>
            </w:r>
          </w:p>
        </w:tc>
      </w:tr>
      <w:tr>
        <w:tc>
          <w:tcPr>
            <w:tcW w:type="dxa" w:w="1928"/>
          </w:tcPr>
          <w:p>
            <w:r/>
            <w:r>
              <w:rPr>
                <w:sz w:val="18"/>
              </w:rPr>
              <w:t>TEF: cupo</w:t>
            </w:r>
          </w:p>
        </w:tc>
        <w:tc>
          <w:tcPr>
            <w:tcW w:type="dxa" w:w="5443"/>
          </w:tcPr>
          <w:p>
            <w:r/>
            <w:r>
              <w:rPr>
                <w:sz w:val="18"/>
              </w:rPr>
              <w:t>te quedan (tef_gratis_mes − cargos del mes en las tres pantallas); sobre eso el banco cobra. Cada descarga registra un envío: no descargar dos veces el mismo lote.</w:t>
            </w:r>
          </w:p>
        </w:tc>
        <w:tc>
          <w:tcPr>
            <w:tcW w:type="dxa" w:w="1984"/>
          </w:tcPr>
          <w:p>
            <w:r/>
            <w:r>
              <w:rPr>
                <w:sz w:val="18"/>
              </w:rPr>
              <w:t>tef_gratis_mes 150 · tef_envios</w:t>
            </w:r>
          </w:p>
        </w:tc>
      </w:tr>
      <w:tr>
        <w:tc>
          <w:tcPr>
            <w:tcW w:type="dxa" w:w="1928"/>
          </w:tcPr>
          <w:p>
            <w:r/>
            <w:r>
              <w:rPr>
                <w:sz w:val="18"/>
              </w:rPr>
              <w:t>TEF: tipo de cuenta</w:t>
            </w:r>
          </w:p>
        </w:tc>
        <w:tc>
          <w:tcPr>
            <w:tcW w:type="dxa" w:w="5443"/>
          </w:tcPr>
          <w:p>
            <w:r/>
            <w:r>
              <w:rPr>
                <w:sz w:val="18"/>
              </w:rPr>
              <w:t>corriente (1) por defecto; vista (2) si el tipo lo dice o si el banco está en tef_bancos_vista (Mercado Pago, Tenpo).</w:t>
            </w:r>
          </w:p>
        </w:tc>
        <w:tc>
          <w:tcPr>
            <w:tcW w:type="dxa" w:w="1984"/>
          </w:tcPr>
          <w:p>
            <w:r/>
            <w:r>
              <w:rPr>
                <w:sz w:val="18"/>
              </w:rPr>
              <w:t>tef_bancos_vista</w:t>
            </w:r>
          </w:p>
        </w:tc>
      </w:tr>
      <w:tr>
        <w:tc>
          <w:tcPr>
            <w:tcW w:type="dxa" w:w="1928"/>
          </w:tcPr>
          <w:p>
            <w:r/>
            <w:r>
              <w:rPr>
                <w:sz w:val="18"/>
              </w:rPr>
              <w:t>Cuenta de paso</w:t>
            </w:r>
          </w:p>
        </w:tc>
        <w:tc>
          <w:tcPr>
            <w:tcW w:type="dxa" w:w="5443"/>
          </w:tcPr>
          <w:p>
            <w:r/>
            <w:r>
              <w:rPr>
                <w:sz w:val="18"/>
              </w:rPr>
              <w:t>saldo 2102045 = Σ ODP con FONDOS RECIBIDOS − Σ ODP con SALDO PRECIO PAGADO, siempre por el TOTAL de la ODP.</w:t>
            </w:r>
          </w:p>
        </w:tc>
        <w:tc>
          <w:tcPr>
            <w:tcW w:type="dxa" w:w="1984"/>
          </w:tcPr>
          <w:p>
            <w:r/>
            <w:r>
              <w:rPr>
                <w:sz w:val="18"/>
              </w:rPr>
              <w:t>Cierre de Mes</w:t>
            </w:r>
          </w:p>
        </w:tc>
      </w:tr>
    </w:tbl>
    <w:p>
      <w:pPr>
        <w:spacing w:after="40"/>
      </w:pPr>
    </w:p>
    <w:p>
      <w:pPr>
        <w:spacing w:after="40"/>
      </w:pPr>
      <w:r>
        <w:rPr>
          <w:b/>
          <w:i w:val="0"/>
          <w:color w:val="1F4E79"/>
        </w:rPr>
        <w:t>Ejemplo numérico</w:t>
      </w:r>
    </w:p>
    <w:tbl>
      <w:tblPr>
        <w:tblStyle w:val="TableGrid"/>
        <w:tblW w:type="auto" w:w="0"/>
        <w:jc w:val="center"/>
        <w:tblLook w:firstColumn="1" w:firstRow="1" w:lastColumn="0" w:lastRow="0" w:noHBand="0" w:noVBand="1" w:val="04A0"/>
      </w:tblPr>
      <w:tblGrid>
        <w:gridCol w:w="3249"/>
        <w:gridCol w:w="3249"/>
        <w:gridCol w:w="3249"/>
      </w:tblGrid>
      <w:tr>
        <w:tc>
          <w:tcPr>
            <w:tcW w:type="dxa" w:w="2608"/>
            <w:shd w:val="clear" w:color="auto" w:fill="1F4E79"/>
          </w:tcPr>
          <w:p>
            <w:r/>
            <w:r>
              <w:rPr>
                <w:b/>
                <w:color w:val="FFFFFF"/>
                <w:sz w:val="18"/>
              </w:rPr>
              <w:t>Caso</w:t>
            </w:r>
          </w:p>
        </w:tc>
        <w:tc>
          <w:tcPr>
            <w:tcW w:type="dxa" w:w="4762"/>
            <w:shd w:val="clear" w:color="auto" w:fill="1F4E79"/>
          </w:tcPr>
          <w:p>
            <w:r/>
            <w:r>
              <w:rPr>
                <w:b/>
                <w:color w:val="FFFFFF"/>
                <w:sz w:val="18"/>
              </w:rPr>
              <w:t>Cálculo</w:t>
            </w:r>
          </w:p>
        </w:tc>
        <w:tc>
          <w:tcPr>
            <w:tcW w:type="dxa" w:w="1984"/>
            <w:shd w:val="clear" w:color="auto" w:fill="1F4E79"/>
          </w:tcPr>
          <w:p>
            <w:r/>
            <w:r>
              <w:rPr>
                <w:b/>
                <w:color w:val="FFFFFF"/>
                <w:sz w:val="18"/>
              </w:rPr>
              <w:t>Resultado</w:t>
            </w:r>
          </w:p>
        </w:tc>
      </w:tr>
      <w:tr>
        <w:tc>
          <w:tcPr>
            <w:tcW w:type="dxa" w:w="2608"/>
          </w:tcPr>
          <w:p>
            <w:r/>
            <w:r>
              <w:rPr>
                <w:sz w:val="18"/>
              </w:rPr>
              <w:t>ODP AutoFin, saldo $11.640.000</w:t>
            </w:r>
          </w:p>
        </w:tc>
        <w:tc>
          <w:tcPr>
            <w:tcW w:type="dxa" w:w="4762"/>
          </w:tcPr>
          <w:p>
            <w:r/>
            <w:r>
              <w:rPr>
                <w:sz w:val="18"/>
              </w:rPr>
              <w:t>11.640.000 + 39.240 + 6.140</w:t>
            </w:r>
          </w:p>
        </w:tc>
        <w:tc>
          <w:tcPr>
            <w:tcW w:type="dxa" w:w="1984"/>
          </w:tcPr>
          <w:p>
            <w:r/>
            <w:r>
              <w:rPr>
                <w:sz w:val="18"/>
              </w:rPr>
              <w:t>$11.685.380</w:t>
            </w:r>
          </w:p>
        </w:tc>
      </w:tr>
      <w:tr>
        <w:tc>
          <w:tcPr>
            <w:tcW w:type="dxa" w:w="2608"/>
          </w:tcPr>
          <w:p>
            <w:r/>
            <w:r>
              <w:rPr>
                <w:sz w:val="18"/>
              </w:rPr>
              <w:t>ODP Unidad, saldo $8.200.000</w:t>
            </w:r>
          </w:p>
        </w:tc>
        <w:tc>
          <w:tcPr>
            <w:tcW w:type="dxa" w:w="4762"/>
          </w:tcPr>
          <w:p>
            <w:r/>
            <w:r>
              <w:rPr>
                <w:sz w:val="18"/>
              </w:rPr>
              <w:t>sin fijos</w:t>
            </w:r>
          </w:p>
        </w:tc>
        <w:tc>
          <w:tcPr>
            <w:tcW w:type="dxa" w:w="1984"/>
          </w:tcPr>
          <w:p>
            <w:r/>
            <w:r>
              <w:rPr>
                <w:sz w:val="18"/>
              </w:rPr>
              <w:t>$8.200.000</w:t>
            </w:r>
          </w:p>
        </w:tc>
      </w:tr>
      <w:tr>
        <w:tc>
          <w:tcPr>
            <w:tcW w:type="dxa" w:w="2608"/>
          </w:tcPr>
          <w:p>
            <w:r/>
            <w:r>
              <w:rPr>
                <w:sz w:val="18"/>
              </w:rPr>
              <w:t>SLA: fundantes recibidos jueves 17-09 a las 11:30, dealer PARTNER</w:t>
            </w:r>
          </w:p>
        </w:tc>
        <w:tc>
          <w:tcPr>
            <w:tcW w:type="dxa" w:w="4762"/>
          </w:tcPr>
          <w:p>
            <w:r/>
            <w:r>
              <w:rPr>
                <w:sz w:val="18"/>
              </w:rPr>
              <w:t>antes del corte de 14:00 → 48 h hábiles desde el 17 → vence lunes 21-09 (viernes 18 y lunes 21 son los dos días hábiles; sábado y domingo no cuentan)</w:t>
            </w:r>
          </w:p>
        </w:tc>
        <w:tc>
          <w:tcPr>
            <w:tcW w:type="dxa" w:w="1984"/>
          </w:tcPr>
          <w:p>
            <w:r/>
            <w:r>
              <w:rPr>
                <w:sz w:val="18"/>
              </w:rPr>
              <w:t>21-09-2026</w:t>
            </w:r>
          </w:p>
        </w:tc>
      </w:tr>
      <w:tr>
        <w:tc>
          <w:tcPr>
            <w:tcW w:type="dxa" w:w="2608"/>
          </w:tcPr>
          <w:p>
            <w:r/>
            <w:r>
              <w:rPr>
                <w:sz w:val="18"/>
              </w:rPr>
              <w:t>SLA: mismos fundantes recibidos a las 15:20</w:t>
            </w:r>
          </w:p>
        </w:tc>
        <w:tc>
          <w:tcPr>
            <w:tcW w:type="dxa" w:w="4762"/>
          </w:tcPr>
          <w:p>
            <w:r/>
            <w:r>
              <w:rPr>
                <w:sz w:val="18"/>
              </w:rPr>
              <w:t>después del corte → desde el día hábil siguiente (viernes 18) → vence martes 22-09</w:t>
            </w:r>
          </w:p>
        </w:tc>
        <w:tc>
          <w:tcPr>
            <w:tcW w:type="dxa" w:w="1984"/>
          </w:tcPr>
          <w:p>
            <w:r/>
            <w:r>
              <w:rPr>
                <w:sz w:val="18"/>
              </w:rPr>
              <w:t>22-09-2026</w:t>
            </w:r>
          </w:p>
        </w:tc>
      </w:tr>
      <w:tr>
        <w:tc>
          <w:tcPr>
            <w:tcW w:type="dxa" w:w="2608"/>
          </w:tcPr>
          <w:p>
            <w:r/>
            <w:r>
              <w:rPr>
                <w:sz w:val="18"/>
              </w:rPr>
              <w:t>SLA: viernes 18-09 a las 15:20, dealer SUPER PARTNER (24 h)</w:t>
            </w:r>
          </w:p>
        </w:tc>
        <w:tc>
          <w:tcPr>
            <w:tcW w:type="dxa" w:w="4762"/>
          </w:tcPr>
          <w:p>
            <w:r/>
            <w:r>
              <w:rPr>
                <w:sz w:val="18"/>
              </w:rPr>
              <w:t>desde el lunes 21 → vence martes 22-09</w:t>
            </w:r>
          </w:p>
        </w:tc>
        <w:tc>
          <w:tcPr>
            <w:tcW w:type="dxa" w:w="1984"/>
          </w:tcPr>
          <w:p>
            <w:r/>
            <w:r>
              <w:rPr>
                <w:sz w:val="18"/>
              </w:rPr>
              <w:t>22-09-2026</w:t>
            </w:r>
          </w:p>
        </w:tc>
      </w:tr>
      <w:tr>
        <w:tc>
          <w:tcPr>
            <w:tcW w:type="dxa" w:w="2608"/>
          </w:tcPr>
          <w:p>
            <w:r/>
            <w:r>
              <w:rPr>
                <w:sz w:val="18"/>
              </w:rPr>
              <w:t>TEF con 3 ODP: 11.685.380 · 8.200.000 · 4.500.000</w:t>
            </w:r>
          </w:p>
        </w:tc>
        <w:tc>
          <w:tcPr>
            <w:tcW w:type="dxa" w:w="4762"/>
          </w:tcPr>
          <w:p>
            <w:r/>
            <w:r>
              <w:rPr>
                <w:sz w:val="18"/>
              </w:rPr>
              <w:t>la primera supera 7.000.000 → 2 partes de 5.842.690; la segunda → 2 partes de 4.100.000; la tercera 1 → 5 cargos</w:t>
            </w:r>
          </w:p>
        </w:tc>
        <w:tc>
          <w:tcPr>
            <w:tcW w:type="dxa" w:w="1984"/>
          </w:tcPr>
          <w:p>
            <w:r/>
            <w:r>
              <w:rPr>
                <w:sz w:val="18"/>
              </w:rPr>
              <w:t>cupo usado 5 de 150</w:t>
            </w:r>
          </w:p>
        </w:tc>
      </w:tr>
      <w:tr>
        <w:tc>
          <w:tcPr>
            <w:tcW w:type="dxa" w:w="2608"/>
          </w:tcPr>
          <w:p>
            <w:r/>
            <w:r>
              <w:rPr>
                <w:sz w:val="18"/>
              </w:rPr>
              <w:t>Fondos del día $20.000.000</w:t>
            </w:r>
          </w:p>
        </w:tc>
        <w:tc>
          <w:tcPr>
            <w:tcW w:type="dxa" w:w="4762"/>
          </w:tcPr>
          <w:p>
            <w:r/>
            <w:r>
              <w:rPr>
                <w:sz w:val="18"/>
              </w:rPr>
              <w:t>propuesta: 11.685.380 + 8.200.000 = 19.885.380 (cabe); la de 4.500.000 queda para mañana</w:t>
            </w:r>
          </w:p>
        </w:tc>
        <w:tc>
          <w:tcPr>
            <w:tcW w:type="dxa" w:w="1984"/>
          </w:tcPr>
          <w:p>
            <w:r/>
            <w:r>
              <w:rPr>
                <w:sz w:val="18"/>
              </w:rPr>
              <w:t>2 ODP en la nómina</w:t>
            </w:r>
          </w:p>
        </w:tc>
      </w:tr>
      <w:tr>
        <w:tc>
          <w:tcPr>
            <w:tcW w:type="dxa" w:w="2608"/>
          </w:tcPr>
          <w:p>
            <w:r/>
            <w:r>
              <w:rPr>
                <w:sz w:val="18"/>
              </w:rPr>
              <w:t>Cuenta de paso al 30-09</w:t>
            </w:r>
          </w:p>
        </w:tc>
        <w:tc>
          <w:tcPr>
            <w:tcW w:type="dxa" w:w="4762"/>
          </w:tcPr>
          <w:p>
            <w:r/>
            <w:r>
              <w:rPr>
                <w:sz w:val="18"/>
              </w:rPr>
              <w:t>recibidos en el mes 45.000.000; pagados 41.000.000</w:t>
            </w:r>
          </w:p>
        </w:tc>
        <w:tc>
          <w:tcPr>
            <w:tcW w:type="dxa" w:w="1984"/>
          </w:tcPr>
          <w:p>
            <w:r/>
            <w:r>
              <w:rPr>
                <w:sz w:val="18"/>
              </w:rPr>
              <w:t>saldo 2102045 = $4.000.000 = ODP recibidas y aún no pagadas</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8F0F8"/>
          </w:tcPr>
          <w:p>
            <w:r/>
            <w:r>
              <w:rPr>
                <w:b/>
                <w:sz w:val="19"/>
              </w:rPr>
              <w:t>🔒 Cómo cuadrar a mano</w:t>
              <w:br/>
            </w:r>
            <w:r>
              <w:rPr>
                <w:sz w:val="19"/>
              </w:rPr>
              <w:t>Monto de la ODP = saldo + fijos si es AutoFin (los fijos están en Parámetros de Crédito). Vencimiento = fecha de recepción de fundantes (o el día hábil siguiente si fue después de las 14:00) + horas de la categoría ÷ 24 en días hábiles. Cuenta de paso = lo recibido menos lo pagado, por ODP completa; si no cuadra, buscar un ingreso asentado por un monto distinto al de su ODP.</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FFF4CE"/>
          </w:tcPr>
          <w:p>
            <w:r/>
            <w:r>
              <w:rPr>
                <w:b/>
                <w:sz w:val="19"/>
              </w:rPr>
              <w:t>⚠ OJO</w:t>
              <w:br/>
            </w:r>
            <w:r>
              <w:rPr>
                <w:sz w:val="19"/>
              </w:rPr>
              <w:t>Si la 2102045 queda con residuo que no corresponde a ningún saldo pendiente, alguien registró un ingreso por un monto distinto al de la ODP (caso OP 89246, $5.054.620 por revisar con Contabilidad). El monto de la ODP y el del asiento de ingreso deben ser el mismo total.</w:t>
            </w:r>
          </w:p>
        </w:tc>
      </w:tr>
    </w:tbl>
    <w:p>
      <w:pPr>
        <w:spacing w:after="40"/>
      </w:pPr>
    </w:p>
    <w:p>
      <w:r>
        <w:br w:type="page"/>
      </w:r>
    </w:p>
    <w:p>
      <w:pPr>
        <w:pStyle w:val="Heading1"/>
      </w:pPr>
      <w:r>
        <w:t>PARTE III — Comisiones de dealers</w:t>
      </w:r>
    </w:p>
    <w:p>
      <w:pPr>
        <w:pStyle w:val="Heading2"/>
      </w:pPr>
      <w:r>
        <w:t>9. El flujo y sus etapas</w:t>
      </w:r>
    </w:p>
    <w:p>
      <w:pPr>
        <w:spacing w:after="80"/>
      </w:pPr>
      <w:r>
        <w:rPr>
          <w:b w:val="0"/>
          <w:i w:val="0"/>
        </w:rPr>
        <w:t>Pagarle al dealer la comisión pactada en la carta por cada crédito otorgado, con respaldo tributario (factura o boleta por el total de la cartola) y cuadratura exacta.</w:t>
      </w:r>
    </w:p>
    <w:p>
      <w:pPr>
        <w:spacing w:after="160"/>
        <w:jc w:val="center"/>
      </w:pPr>
      <w:r>
        <w:rPr>
          <w:b/>
          <w:i w:val="0"/>
          <w:color w:val="1F4E79"/>
          <w:sz w:val="19"/>
        </w:rPr>
        <w:t>COMISIÓN PENDIENTE → A PAGAR (cierre de mes) → CARTOLA EMITIDA → APROBADA → ENVIADA → FACTURA RECIBIDA → ORDEN DE PAGO EMITIDA → ENVIADO A PAGO → COMISIÓN PAGADA</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4E79"/>
          </w:tcPr>
          <w:p>
            <w:r/>
            <w:r>
              <w:rPr>
                <w:b/>
                <w:color w:val="FFFFFF"/>
                <w:sz w:val="18"/>
              </w:rPr>
              <w:t>Etapa (track COMISION)</w:t>
            </w:r>
          </w:p>
        </w:tc>
        <w:tc>
          <w:tcPr>
            <w:tcW w:type="dxa" w:w="2041"/>
            <w:shd w:val="clear" w:color="auto" w:fill="1F4E79"/>
          </w:tcPr>
          <w:p>
            <w:r/>
            <w:r>
              <w:rPr>
                <w:b/>
                <w:color w:val="FFFFFF"/>
                <w:sz w:val="18"/>
              </w:rPr>
              <w:t>Quién</w:t>
            </w:r>
          </w:p>
        </w:tc>
        <w:tc>
          <w:tcPr>
            <w:tcW w:type="dxa" w:w="5272"/>
            <w:shd w:val="clear" w:color="auto" w:fill="1F4E79"/>
          </w:tcPr>
          <w:p>
            <w:r/>
            <w:r>
              <w:rPr>
                <w:b/>
                <w:color w:val="FFFFFF"/>
                <w:sz w:val="18"/>
              </w:rPr>
              <w:t>Qué significa / qué dispara</w:t>
            </w:r>
          </w:p>
        </w:tc>
      </w:tr>
      <w:tr>
        <w:tc>
          <w:tcPr>
            <w:tcW w:type="dxa" w:w="2041"/>
          </w:tcPr>
          <w:p>
            <w:r/>
            <w:r>
              <w:rPr>
                <w:sz w:val="18"/>
              </w:rPr>
              <w:t>COMISIÓN PENDIENTE</w:t>
            </w:r>
          </w:p>
        </w:tc>
        <w:tc>
          <w:tcPr>
            <w:tcW w:type="dxa" w:w="2041"/>
          </w:tcPr>
          <w:p>
            <w:r/>
            <w:r>
              <w:rPr>
                <w:sz w:val="18"/>
              </w:rPr>
              <w:t>Sistema (al otorgar)</w:t>
            </w:r>
          </w:p>
        </w:tc>
        <w:tc>
          <w:tcPr>
            <w:tcW w:type="dxa" w:w="5272"/>
          </w:tcPr>
          <w:p>
            <w:r/>
            <w:r>
              <w:rPr>
                <w:sz w:val="18"/>
              </w:rPr>
              <w:t>La comisión existe (motor único de comisión del dealer: % por local del dealer, la carta manda hacia abajo) pero aún no se puede pagar.</w:t>
            </w:r>
          </w:p>
        </w:tc>
      </w:tr>
      <w:tr>
        <w:tc>
          <w:tcPr>
            <w:tcW w:type="dxa" w:w="2041"/>
          </w:tcPr>
          <w:p>
            <w:r/>
            <w:r>
              <w:rPr>
                <w:sz w:val="18"/>
              </w:rPr>
              <w:t>COMISIÓN A PAGAR</w:t>
            </w:r>
          </w:p>
        </w:tc>
        <w:tc>
          <w:tcPr>
            <w:tcW w:type="dxa" w:w="2041"/>
          </w:tcPr>
          <w:p>
            <w:r/>
            <w:r>
              <w:rPr>
                <w:sz w:val="18"/>
              </w:rPr>
              <w:t>Motor postventa-comision-a-pagar-cierre-mes (cada 6 h)</w:t>
            </w:r>
          </w:p>
        </w:tc>
        <w:tc>
          <w:tcPr>
            <w:tcW w:type="dxa" w:w="5272"/>
          </w:tcPr>
          <w:p>
            <w:r/>
            <w:r>
              <w:rPr>
                <w:sz w:val="18"/>
              </w:rPr>
              <w:t>Último día del mes 23:59: toda op con FONDOS RECIBIDOS / SALDO PAGADO del mes queda A PAGAR (momento paramétrico: CIERRE_MES o INMEDIATO). En Cartas → Detalle Mes se puede fijar a mano A PAGAR / A DESCONTAR con usuario y fecha.</w:t>
            </w:r>
          </w:p>
        </w:tc>
      </w:tr>
      <w:tr>
        <w:tc>
          <w:tcPr>
            <w:tcW w:type="dxa" w:w="2041"/>
          </w:tcPr>
          <w:p>
            <w:r/>
            <w:r>
              <w:rPr>
                <w:sz w:val="18"/>
              </w:rPr>
              <w:t>CARTOLA EMITIDA / APROBADA / ENVIADA</w:t>
            </w:r>
          </w:p>
        </w:tc>
        <w:tc>
          <w:tcPr>
            <w:tcW w:type="dxa" w:w="2041"/>
          </w:tcPr>
          <w:p>
            <w:r/>
            <w:r>
              <w:rPr>
                <w:sz w:val="18"/>
              </w:rPr>
              <w:t>Operaciones (Revisión Cartolas)</w:t>
            </w:r>
          </w:p>
        </w:tc>
        <w:tc>
          <w:tcPr>
            <w:tcW w:type="dxa" w:w="5272"/>
          </w:tcPr>
          <w:p>
            <w:r/>
            <w:r>
              <w:rPr>
                <w:sz w:val="18"/>
              </w:rPr>
              <w:t>La cartola acumulativa del dealer sale por RUT; enviarla estampa mes_cartola en cada movimiento y CARTOLA ENVIADA. Correo con PDF al dealer.</w:t>
            </w:r>
          </w:p>
        </w:tc>
      </w:tr>
      <w:tr>
        <w:tc>
          <w:tcPr>
            <w:tcW w:type="dxa" w:w="2041"/>
          </w:tcPr>
          <w:p>
            <w:r/>
            <w:r>
              <w:rPr>
                <w:sz w:val="18"/>
              </w:rPr>
              <w:t>FACTURA RECIBIDA</w:t>
            </w:r>
          </w:p>
        </w:tc>
        <w:tc>
          <w:tcPr>
            <w:tcW w:type="dxa" w:w="2041"/>
          </w:tcPr>
          <w:p>
            <w:r/>
            <w:r>
              <w:rPr>
                <w:sz w:val="18"/>
              </w:rPr>
              <w:t>Post Venta (Facturación / Seguimiento)</w:t>
            </w:r>
          </w:p>
        </w:tc>
        <w:tc>
          <w:tcPr>
            <w:tcW w:type="dxa" w:w="5272"/>
          </w:tcPr>
          <w:p>
            <w:r/>
            <w:r>
              <w:rPr>
                <w:sz w:val="18"/>
              </w:rPr>
              <w:t>Una factura por el bruto de la cartola registrada una vez y replicada a las hermanas. ⚖ Asiento de devengo.</w:t>
            </w:r>
          </w:p>
        </w:tc>
      </w:tr>
      <w:tr>
        <w:tc>
          <w:tcPr>
            <w:tcW w:type="dxa" w:w="2041"/>
          </w:tcPr>
          <w:p>
            <w:r/>
            <w:r>
              <w:rPr>
                <w:sz w:val="18"/>
              </w:rPr>
              <w:t>ORDEN DE PAGO EMITIDA</w:t>
            </w:r>
          </w:p>
        </w:tc>
        <w:tc>
          <w:tcPr>
            <w:tcW w:type="dxa" w:w="2041"/>
          </w:tcPr>
          <w:p>
            <w:r/>
            <w:r>
              <w:rPr>
                <w:sz w:val="18"/>
              </w:rPr>
              <w:t>Post Venta (Emisión Orden de Pago Comisión)</w:t>
            </w:r>
          </w:p>
        </w:tc>
        <w:tc>
          <w:tcPr>
            <w:tcW w:type="dxa" w:w="5272"/>
          </w:tcPr>
          <w:p>
            <w:r/>
            <w:r>
              <w:rPr>
                <w:sz w:val="18"/>
              </w:rPr>
              <w:t>ODP por factura con correlativo central; si no cuadra, justificación obligatoria. Aviso a Contabilidad.</w:t>
            </w:r>
          </w:p>
        </w:tc>
      </w:tr>
      <w:tr>
        <w:tc>
          <w:tcPr>
            <w:tcW w:type="dxa" w:w="2041"/>
          </w:tcPr>
          <w:p>
            <w:r/>
            <w:r>
              <w:rPr>
                <w:sz w:val="18"/>
              </w:rPr>
              <w:t>ENVIADO A PAGO</w:t>
            </w:r>
          </w:p>
        </w:tc>
        <w:tc>
          <w:tcPr>
            <w:tcW w:type="dxa" w:w="2041"/>
          </w:tcPr>
          <w:p>
            <w:r/>
            <w:r>
              <w:rPr>
                <w:sz w:val="18"/>
              </w:rPr>
              <w:t>Post Venta (Comisiones a Pagar)</w:t>
            </w:r>
          </w:p>
        </w:tc>
        <w:tc>
          <w:tcPr>
            <w:tcW w:type="dxa" w:w="5272"/>
          </w:tcPr>
          <w:p>
            <w:r/>
            <w:r>
              <w:rPr>
                <w:sz w:val="18"/>
              </w:rPr>
              <w:t>En nómina / TEF.</w:t>
            </w:r>
          </w:p>
        </w:tc>
      </w:tr>
      <w:tr>
        <w:tc>
          <w:tcPr>
            <w:tcW w:type="dxa" w:w="2041"/>
          </w:tcPr>
          <w:p>
            <w:r/>
            <w:r>
              <w:rPr>
                <w:sz w:val="18"/>
              </w:rPr>
              <w:t>COMISIÓN PAGADA</w:t>
            </w:r>
          </w:p>
        </w:tc>
        <w:tc>
          <w:tcPr>
            <w:tcW w:type="dxa" w:w="2041"/>
          </w:tcPr>
          <w:p>
            <w:r/>
            <w:r>
              <w:rPr>
                <w:sz w:val="18"/>
              </w:rPr>
              <w:t>Tesorería (confirmar, con caja)</w:t>
            </w:r>
          </w:p>
        </w:tc>
        <w:tc>
          <w:tcPr>
            <w:tcW w:type="dxa" w:w="5272"/>
          </w:tcPr>
          <w:p>
            <w:r/>
            <w:r>
              <w:rPr>
                <w:sz w:val="18"/>
              </w:rPr>
              <w:t>⚖ Asiento de pago. Correo dealer_comision_pagada al dealer (una vez por factura).</w:t>
            </w:r>
          </w:p>
        </w:tc>
      </w:tr>
    </w:tbl>
    <w:p>
      <w:pPr>
        <w:spacing w:after="40"/>
      </w:pPr>
    </w:p>
    <w:p>
      <w:pPr>
        <w:pStyle w:val="Heading2"/>
      </w:pPr>
      <w:r>
        <w:t>10. Card: Cartas de Aprobación → Detalle Mes y Revisión Cartolas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Cartas de Aprobación → Emisión de Cartolas (Detalle Mes · Revisión Cartolas)</w:t>
            </w:r>
          </w:p>
        </w:tc>
      </w:tr>
      <w:tr>
        <w:tc>
          <w:tcPr>
            <w:tcW w:type="dxa" w:w="1701"/>
          </w:tcPr>
          <w:p>
            <w:r/>
            <w:r>
              <w:rPr>
                <w:sz w:val="18"/>
              </w:rPr>
              <w:t>Quién</w:t>
            </w:r>
          </w:p>
        </w:tc>
        <w:tc>
          <w:tcPr>
            <w:tcW w:type="dxa" w:w="7654"/>
          </w:tcPr>
          <w:p>
            <w:r/>
            <w:r>
              <w:rPr>
                <w:sz w:val="18"/>
              </w:rPr>
              <w:t>Operaciones (Analista / Gerente de Operaciones)</w:t>
            </w:r>
          </w:p>
        </w:tc>
      </w:tr>
      <w:tr>
        <w:tc>
          <w:tcPr>
            <w:tcW w:type="dxa" w:w="1701"/>
          </w:tcPr>
          <w:p>
            <w:r/>
            <w:r>
              <w:rPr>
                <w:sz w:val="18"/>
              </w:rPr>
              <w:t>Permiso</w:t>
            </w:r>
          </w:p>
        </w:tc>
        <w:tc>
          <w:tcPr>
            <w:tcW w:type="dxa" w:w="7654"/>
          </w:tcPr>
          <w:p>
            <w:r/>
            <w:r>
              <w:rPr>
                <w:sz w:val="18"/>
              </w:rPr>
              <w:t>aprob_cartolas</w:t>
            </w:r>
          </w:p>
        </w:tc>
      </w:tr>
      <w:tr>
        <w:tc>
          <w:tcPr>
            <w:tcW w:type="dxa" w:w="1701"/>
          </w:tcPr>
          <w:p>
            <w:r/>
            <w:r>
              <w:rPr>
                <w:sz w:val="18"/>
              </w:rPr>
              <w:t>Prerequisitos</w:t>
            </w:r>
          </w:p>
        </w:tc>
        <w:tc>
          <w:tcPr>
            <w:tcW w:type="dxa" w:w="7654"/>
          </w:tcPr>
          <w:p>
            <w:r/>
            <w:r>
              <w:rPr>
                <w:sz w:val="18"/>
              </w:rPr>
              <w:t>Créditos otorgados con comisión calculada · ficha del dealer con RUT y correos · corte y momento configurados en Post Venta → Mantenedores</w:t>
            </w:r>
          </w:p>
        </w:tc>
      </w:tr>
    </w:tbl>
    <w:p>
      <w:pPr>
        <w:spacing w:after="40"/>
      </w:pPr>
    </w:p>
    <w:p>
      <w:pPr>
        <w:spacing w:after="60"/>
      </w:pPr>
      <w:r>
        <w:rPr>
          <w:b/>
          <w:color w:val="1F4E79"/>
        </w:rPr>
        <w:t xml:space="preserve">Paso 1 — Detalle Mes. </w:t>
      </w:r>
      <w:r>
        <w:t>por mes de origen: estado de la comisión (PENDIENTE / A PAGAR / A DESCONTAR), columna Mes Cartola (en cuál salió), adicionales y descuentos aprobados. Cambiar el estado graba usuario y fecha.</w:t>
      </w:r>
    </w:p>
    <w:p>
      <w:pPr>
        <w:spacing w:after="60"/>
      </w:pPr>
      <w:r>
        <w:rPr>
          <w:b/>
          <w:color w:val="1F4E79"/>
        </w:rPr>
        <w:t xml:space="preserve">Paso 2 — Revisión Cartolas. </w:t>
      </w:r>
      <w:r>
        <w:t>acumulativa y cross-mes: incluye toda op A PAGAR / A DESCONTAR sin cartola previa. Con el corte MES_ANTERIOR, lo marcado dentro del mes en curso se difiere a la cartola siguiente (aviso ámbar con las diferidas). Una cartola por RUT; multi-local se corta en secciones por ubicación con subtotal.</w:t>
      </w:r>
    </w:p>
    <w:p>
      <w:pPr>
        <w:spacing w:after="60"/>
      </w:pPr>
      <w:r>
        <w:rPr>
          <w:b/>
          <w:color w:val="1F4E79"/>
        </w:rPr>
        <w:t xml:space="preserve">Paso 3 — Enviar cartola. </w:t>
      </w:r>
      <w:r>
        <w:t>correo dealer_cartola_envio desde comisiones@ con PDF adjunto al correo del dealer, copia a los ejecutivos de las ops, Jefes Comerciales y comisiones@; estampa mes_cartola y CARTOLA ENVIADA en el Seguimiento.</w:t>
      </w:r>
    </w:p>
    <w:p>
      <w:pPr>
        <w:pStyle w:val="ListBullet"/>
        <w:spacing w:after="40"/>
      </w:pPr>
      <w:r>
        <w:rPr>
          <w:b/>
        </w:rPr>
        <w:t xml:space="preserve">Reglas de dinero: </w:t>
      </w:r>
      <w:r>
        <w:t>la comisión es BRUTA (IVA incluido) y se desagrega con el motor AF_IMPUESTO: nunca se le suma IVA. El Plan Liquidez del dealer se descuenta en la ODP, nunca en la cartola.</w:t>
      </w:r>
    </w:p>
    <w:p>
      <w:pPr>
        <w:pStyle w:val="ListBullet"/>
        <w:spacing w:after="40"/>
      </w:pPr>
      <w:r>
        <w:rPr>
          <w:b/>
        </w:rPr>
        <w:t xml:space="preserve">Reversas: </w:t>
      </w:r>
      <w:r>
        <w:t>reversar el envío quita CARTOLA ENVIADA y permite reenviar; meses cerrados no se tocan.</w:t>
      </w:r>
    </w:p>
    <w:p>
      <w:pPr>
        <w:pStyle w:val="Heading2"/>
      </w:pPr>
      <w:r>
        <w:t>11. Card: Post Venta → Facturación (factura de comisión)</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Post Venta → Seguimiento → Factura/Boleta Recibida (modal) · Facturación</w:t>
            </w:r>
          </w:p>
        </w:tc>
      </w:tr>
      <w:tr>
        <w:tc>
          <w:tcPr>
            <w:tcW w:type="dxa" w:w="1701"/>
          </w:tcPr>
          <w:p>
            <w:r/>
            <w:r>
              <w:rPr>
                <w:sz w:val="18"/>
              </w:rPr>
              <w:t>Quién</w:t>
            </w:r>
          </w:p>
        </w:tc>
        <w:tc>
          <w:tcPr>
            <w:tcW w:type="dxa" w:w="7654"/>
          </w:tcPr>
          <w:p>
            <w:r/>
            <w:r>
              <w:rPr>
                <w:sz w:val="18"/>
              </w:rPr>
              <w:t>Post Venta</w:t>
            </w:r>
          </w:p>
        </w:tc>
      </w:tr>
      <w:tr>
        <w:tc>
          <w:tcPr>
            <w:tcW w:type="dxa" w:w="1701"/>
          </w:tcPr>
          <w:p>
            <w:r/>
            <w:r>
              <w:rPr>
                <w:sz w:val="18"/>
              </w:rPr>
              <w:t>Permiso</w:t>
            </w:r>
          </w:p>
        </w:tc>
        <w:tc>
          <w:tcPr>
            <w:tcW w:type="dxa" w:w="7654"/>
          </w:tcPr>
          <w:p>
            <w:r/>
            <w:r>
              <w:rPr>
                <w:sz w:val="18"/>
              </w:rPr>
              <w:t>postventa_seguimiento</w:t>
            </w:r>
          </w:p>
        </w:tc>
      </w:tr>
      <w:tr>
        <w:tc>
          <w:tcPr>
            <w:tcW w:type="dxa" w:w="1701"/>
          </w:tcPr>
          <w:p>
            <w:r/>
            <w:r>
              <w:rPr>
                <w:sz w:val="18"/>
              </w:rPr>
              <w:t>Prerequisitos</w:t>
            </w:r>
          </w:p>
        </w:tc>
        <w:tc>
          <w:tcPr>
            <w:tcW w:type="dxa" w:w="7654"/>
          </w:tcPr>
          <w:p>
            <w:r/>
            <w:r>
              <w:rPr>
                <w:sz w:val="18"/>
              </w:rPr>
              <w:t>Cartola enviada · documento del dealer por el TOTAL de la cartola</w:t>
            </w:r>
          </w:p>
        </w:tc>
      </w:tr>
    </w:tbl>
    <w:p>
      <w:pPr>
        <w:spacing w:after="40"/>
      </w:pPr>
    </w:p>
    <w:p>
      <w:pPr>
        <w:pStyle w:val="ListBullet"/>
        <w:spacing w:after="40"/>
      </w:pPr>
      <w:r>
        <w:t>El dealer emite UNA factura (o boleta de honorarios) por el bruto de la cartola, aunque tenga ops de varias financieras. Se registra en cualquiera de las ops de la cartola con N°, fecha, tipo y montos Neto/Bruto bidireccionales (factura: IVA sobre neto; boleta: retención sobre bruto); el sistema la replica a las demás ops de la misma cartola como réplicas sin monto (la plata vive una vez, en la titular) y la vuelve a replicar si se edita.</w:t>
      </w:r>
    </w:p>
    <w:p>
      <w:pPr>
        <w:pStyle w:val="ListBullet"/>
        <w:spacing w:after="40"/>
      </w:pPr>
      <w:r>
        <w:t>Cuadre: Σ comisiones de la cartola (con adicionales y descuentos) vs bruto de la factura; lo que no calza se marca en rojo.</w:t>
      </w:r>
    </w:p>
    <w:p>
      <w:pPr>
        <w:pStyle w:val="ListBullet"/>
        <w:spacing w:after="40"/>
      </w:pPr>
      <w:r>
        <w:t>⚖ Al guardar el documento se devenga el gasto (COMISION_DEV_FACTURA o _BOLETA). La boleta entra sola al auxiliar de honorarios (ctb_honorarios_aux) y a la retención del F29.</w:t>
      </w:r>
    </w:p>
    <w:p>
      <w:pPr>
        <w:pStyle w:val="ListBullet"/>
        <w:spacing w:after="40"/>
      </w:pPr>
      <w:r>
        <w:t>Botones Copiar/Pegar datos para cargar la misma factura op por op; autocompletado del dealer por RUT o nombre.</w:t>
      </w:r>
    </w:p>
    <w:p>
      <w:pPr>
        <w:pStyle w:val="Heading2"/>
      </w:pPr>
      <w:r>
        <w:t>12. Card: Post Venta → Emisión Orden de Pago Comisión</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Post Venta → Emisión Orden de Pago Comisión</w:t>
            </w:r>
          </w:p>
        </w:tc>
      </w:tr>
      <w:tr>
        <w:tc>
          <w:tcPr>
            <w:tcW w:type="dxa" w:w="1701"/>
          </w:tcPr>
          <w:p>
            <w:r/>
            <w:r>
              <w:rPr>
                <w:sz w:val="18"/>
              </w:rPr>
              <w:t>Quién</w:t>
            </w:r>
          </w:p>
        </w:tc>
        <w:tc>
          <w:tcPr>
            <w:tcW w:type="dxa" w:w="7654"/>
          </w:tcPr>
          <w:p>
            <w:r/>
            <w:r>
              <w:rPr>
                <w:sz w:val="18"/>
              </w:rPr>
              <w:t>Post Venta</w:t>
            </w:r>
          </w:p>
        </w:tc>
      </w:tr>
      <w:tr>
        <w:tc>
          <w:tcPr>
            <w:tcW w:type="dxa" w:w="1701"/>
          </w:tcPr>
          <w:p>
            <w:r/>
            <w:r>
              <w:rPr>
                <w:sz w:val="18"/>
              </w:rPr>
              <w:t>Permiso</w:t>
            </w:r>
          </w:p>
        </w:tc>
        <w:tc>
          <w:tcPr>
            <w:tcW w:type="dxa" w:w="7654"/>
          </w:tcPr>
          <w:p>
            <w:r/>
            <w:r>
              <w:rPr>
                <w:sz w:val="18"/>
              </w:rPr>
              <w:t>pv_com_orden_emitir</w:t>
            </w:r>
          </w:p>
        </w:tc>
      </w:tr>
      <w:tr>
        <w:tc>
          <w:tcPr>
            <w:tcW w:type="dxa" w:w="1701"/>
          </w:tcPr>
          <w:p>
            <w:r/>
            <w:r>
              <w:rPr>
                <w:sz w:val="18"/>
              </w:rPr>
              <w:t>Prerequisitos</w:t>
            </w:r>
          </w:p>
        </w:tc>
        <w:tc>
          <w:tcPr>
            <w:tcW w:type="dxa" w:w="7654"/>
          </w:tcPr>
          <w:p>
            <w:r/>
            <w:r>
              <w:rPr>
                <w:sz w:val="18"/>
              </w:rPr>
              <w:t>FACTURA RECIBIDA en la cartola · cuenta bancaria del dealer en su ficha</w:t>
            </w:r>
          </w:p>
        </w:tc>
      </w:tr>
    </w:tbl>
    <w:p>
      <w:pPr>
        <w:spacing w:after="40"/>
      </w:pPr>
    </w:p>
    <w:p>
      <w:pPr>
        <w:pStyle w:val="ListBullet"/>
        <w:spacing w:after="40"/>
      </w:pPr>
      <w:r>
        <w:t>Agrupa por factura: toma el total de la factura UNA vez, lista la comisión por operación y su suma; descuenta el Plan Liquidez si el dealer lo tiene.</w:t>
      </w:r>
    </w:p>
    <w:p>
      <w:pPr>
        <w:pStyle w:val="ListBullet"/>
        <w:spacing w:after="40"/>
      </w:pPr>
      <w:r>
        <w:t>Si Σ comisiones ≠ total factura (tolerancia $1): aviso rojo; se puede emitir igual, pero antes hay que escribir una justificación (mínimo 15 caracteres, p. ej. una reversa por prepago que viajó en la cartola). La justificación reemplaza la instrucción en el correo a Contabilidad y queda en el documento que ve Tesorería.</w:t>
      </w:r>
    </w:p>
    <w:p>
      <w:pPr>
        <w:pStyle w:val="ListBullet"/>
        <w:spacing w:after="40"/>
      </w:pPr>
      <w:r>
        <w:t>Emitir crea el correlativo (asegurarOrdenComision, idempotente), marca ORDEN DE PAGO EMITIDA en todas las ops de la factura y manda el aviso a Contabilidad con copia a quien emite.</w:t>
      </w:r>
    </w:p>
    <w:p>
      <w:pPr>
        <w:pStyle w:val="ListBullet"/>
        <w:spacing w:after="40"/>
      </w:pPr>
      <w:r>
        <w:t>Con factura la ODP paga el BRUTO (el IVA es crédito fiscal); con boleta paga el LÍQUIDO (bruto − retención; la retención queda como pasivo con el SII).</w:t>
      </w:r>
    </w:p>
    <w:p>
      <w:pPr>
        <w:pStyle w:val="Heading2"/>
      </w:pPr>
      <w:r>
        <w:t>13. Card: Post Venta → Comisiones a Pagar</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Post Venta → Comisiones a Pagar</w:t>
            </w:r>
          </w:p>
        </w:tc>
      </w:tr>
      <w:tr>
        <w:tc>
          <w:tcPr>
            <w:tcW w:type="dxa" w:w="1701"/>
          </w:tcPr>
          <w:p>
            <w:r/>
            <w:r>
              <w:rPr>
                <w:sz w:val="18"/>
              </w:rPr>
              <w:t>Quién</w:t>
            </w:r>
          </w:p>
        </w:tc>
        <w:tc>
          <w:tcPr>
            <w:tcW w:type="dxa" w:w="7654"/>
          </w:tcPr>
          <w:p>
            <w:r/>
            <w:r>
              <w:rPr>
                <w:sz w:val="18"/>
              </w:rPr>
              <w:t>Post Venta define fondos y envía a pago · Tesorería confirma (otra persona)</w:t>
            </w:r>
          </w:p>
        </w:tc>
      </w:tr>
      <w:tr>
        <w:tc>
          <w:tcPr>
            <w:tcW w:type="dxa" w:w="1701"/>
          </w:tcPr>
          <w:p>
            <w:r/>
            <w:r>
              <w:rPr>
                <w:sz w:val="18"/>
              </w:rPr>
              <w:t>Permiso</w:t>
            </w:r>
          </w:p>
        </w:tc>
        <w:tc>
          <w:tcPr>
            <w:tcW w:type="dxa" w:w="7654"/>
          </w:tcPr>
          <w:p>
            <w:r/>
            <w:r>
              <w:rPr>
                <w:sz w:val="18"/>
              </w:rPr>
              <w:t>pv_com_fondos_definir · pv_com_seleccionar · pv_com_pagar · pv_com_revertir</w:t>
            </w:r>
          </w:p>
        </w:tc>
      </w:tr>
      <w:tr>
        <w:tc>
          <w:tcPr>
            <w:tcW w:type="dxa" w:w="1701"/>
          </w:tcPr>
          <w:p>
            <w:r/>
            <w:r>
              <w:rPr>
                <w:sz w:val="18"/>
              </w:rPr>
              <w:t>Prerequisitos</w:t>
            </w:r>
          </w:p>
        </w:tc>
        <w:tc>
          <w:tcPr>
            <w:tcW w:type="dxa" w:w="7654"/>
          </w:tcPr>
          <w:p>
            <w:r/>
            <w:r>
              <w:rPr>
                <w:sz w:val="18"/>
              </w:rPr>
              <w:t>ODP de comisión emitida · dealer con banco, tipo de cuenta y correo</w:t>
            </w:r>
          </w:p>
        </w:tc>
      </w:tr>
    </w:tbl>
    <w:p>
      <w:pPr>
        <w:spacing w:after="40"/>
      </w:pPr>
    </w:p>
    <w:p>
      <w:pPr>
        <w:spacing w:after="60"/>
      </w:pPr>
      <w:r>
        <w:rPr>
          <w:b/>
          <w:color w:val="1F4E79"/>
        </w:rPr>
        <w:t xml:space="preserve">Paso 1 — Fondos del día. </w:t>
      </w:r>
      <w:r>
        <w:t>postventa_config.fondos_disp_comision.</w:t>
      </w:r>
    </w:p>
    <w:p>
      <w:pPr>
        <w:spacing w:after="60"/>
      </w:pPr>
      <w:r>
        <w:rPr>
          <w:b/>
          <w:color w:val="1F4E79"/>
        </w:rPr>
        <w:t xml:space="preserve">Paso 2 — Seleccionar / propuestas. </w:t>
      </w:r>
      <w:r>
        <w:t>ODP de comisión por pagar, con tipo de cuenta, correo y categoría del dealer (motor completarPagoPorRut: si la ficha no tiene cuenta, se busca por RUT en las demás fichas).</w:t>
      </w:r>
    </w:p>
    <w:p>
      <w:pPr>
        <w:spacing w:after="60"/>
      </w:pPr>
      <w:r>
        <w:rPr>
          <w:b/>
          <w:color w:val="1F4E79"/>
        </w:rPr>
        <w:t xml:space="preserve">Paso 3 — Enviar a Pago. </w:t>
      </w:r>
      <w:r>
        <w:t>marca ENVIADO A PAGO y genera la nómina (CSV) o el TEF Banco Internacional (celdas apiladas: proveedor / documento).</w:t>
      </w:r>
    </w:p>
    <w:p>
      <w:pPr>
        <w:spacing w:after="60"/>
      </w:pPr>
      <w:r>
        <w:rPr>
          <w:b/>
          <w:color w:val="1F4E79"/>
        </w:rPr>
        <w:t xml:space="preserve">Paso 4 — Confirmar pago. </w:t>
      </w:r>
      <w:r>
        <w:t>con caja activa y persona distinta: COMISIÓN PAGADA, egreso en caja, snapshot en duro, ⚖ asiento de pago, correo dealer_comision_pagada al dealer (una vez por factura).</w:t>
      </w:r>
    </w:p>
    <w:p>
      <w:pPr>
        <w:pStyle w:val="ListBullet"/>
        <w:spacing w:after="40"/>
      </w:pPr>
      <w:r>
        <w:rPr>
          <w:b/>
        </w:rPr>
        <w:t xml:space="preserve">Validaciones: </w:t>
      </w:r>
      <w:r>
        <w:t>sin cuenta/banco reconocido la fila queda fuera de la TEF (se lista; corregir la ficha del dealer — o el crédito sin id_dealer, que el motor enlazar-dealer corrige por RUT cada 6 h); Mercado Pago/Tenpo van como cuenta vista; segregación emisor ≠ pagador.</w:t>
      </w:r>
    </w:p>
    <w:p>
      <w:pPr>
        <w:pStyle w:val="ListBullet"/>
        <w:spacing w:after="40"/>
      </w:pPr>
      <w:r>
        <w:rPr>
          <w:b/>
        </w:rPr>
        <w:t xml:space="preserve">Reversas: </w:t>
      </w:r>
      <w:r>
        <w:t>pv_com_revertir deshace ENVIADO A PAGO o el pago con motivo; si el aviso al dealer ya salió, se manda dealer_pago_reversado. Una transferencia rechazada por el banco se reversa aquí antes de regenerar la TEF (riesgo de doble pago si no).</w:t>
      </w:r>
    </w:p>
    <w:p>
      <w:pPr>
        <w:spacing w:after="40"/>
      </w:pPr>
      <w:r>
        <w:rPr>
          <w:b/>
        </w:rPr>
        <w:t xml:space="preserve">Afecta: </w:t>
      </w:r>
      <w:r>
        <w:t>Plan Liquidez (descuento en la ODP), contabilidad (pasivo y banco), correos al dealer, cupo TEF.</w:t>
      </w:r>
    </w:p>
    <w:p>
      <w:pPr>
        <w:spacing w:after="160"/>
      </w:pPr>
      <w:r>
        <w:rPr>
          <w:b/>
        </w:rPr>
        <w:t xml:space="preserve">Depende de: </w:t>
      </w:r>
      <w:r>
        <w:t>cartola enviada, factura recibida, ficha del dealer, fondos del día.</w:t>
      </w:r>
    </w:p>
    <w:p>
      <w:pPr>
        <w:pStyle w:val="Heading2"/>
      </w:pPr>
      <w:r>
        <w:t>14. Efecto en Tesorería y Contabilidad (comisión dealer)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14"/>
            <w:shd w:val="clear" w:color="auto" w:fill="1F4E79"/>
          </w:tcPr>
          <w:p>
            <w:r/>
            <w:r>
              <w:rPr>
                <w:b/>
                <w:color w:val="FFFFFF"/>
                <w:sz w:val="17"/>
              </w:rPr>
              <w:t>Hecho</w:t>
            </w:r>
          </w:p>
        </w:tc>
        <w:tc>
          <w:tcPr>
            <w:tcW w:type="dxa" w:w="2268"/>
            <w:shd w:val="clear" w:color="auto" w:fill="1F4E79"/>
          </w:tcPr>
          <w:p>
            <w:r/>
            <w:r>
              <w:rPr>
                <w:b/>
                <w:color w:val="FFFFFF"/>
                <w:sz w:val="17"/>
              </w:rPr>
              <w:t>Tesorería</w:t>
            </w:r>
          </w:p>
        </w:tc>
        <w:tc>
          <w:tcPr>
            <w:tcW w:type="dxa" w:w="1928"/>
            <w:shd w:val="clear" w:color="auto" w:fill="1F4E79"/>
          </w:tcPr>
          <w:p>
            <w:r/>
            <w:r>
              <w:rPr>
                <w:b/>
                <w:color w:val="FFFFFF"/>
                <w:sz w:val="17"/>
              </w:rPr>
              <w:t>Regla</w:t>
            </w:r>
          </w:p>
        </w:tc>
        <w:tc>
          <w:tcPr>
            <w:tcW w:type="dxa" w:w="3345"/>
            <w:shd w:val="clear" w:color="auto" w:fill="1F4E79"/>
          </w:tcPr>
          <w:p>
            <w:r/>
            <w:r>
              <w:rPr>
                <w:b/>
                <w:color w:val="FFFFFF"/>
                <w:sz w:val="17"/>
              </w:rPr>
              <w:t>Asiento</w:t>
            </w:r>
          </w:p>
        </w:tc>
      </w:tr>
      <w:tr>
        <w:tc>
          <w:tcPr>
            <w:tcW w:type="dxa" w:w="1814"/>
          </w:tcPr>
          <w:p>
            <w:r/>
            <w:r>
              <w:rPr>
                <w:sz w:val="17"/>
              </w:rPr>
              <w:t>Factura del dealer registrada</w:t>
            </w:r>
          </w:p>
        </w:tc>
        <w:tc>
          <w:tcPr>
            <w:tcW w:type="dxa" w:w="2268"/>
          </w:tcPr>
          <w:p>
            <w:r/>
            <w:r>
              <w:rPr>
                <w:sz w:val="17"/>
              </w:rPr>
              <w:t>Nada aún (obligación devengada).</w:t>
            </w:r>
          </w:p>
        </w:tc>
        <w:tc>
          <w:tcPr>
            <w:tcW w:type="dxa" w:w="1928"/>
          </w:tcPr>
          <w:p>
            <w:r/>
            <w:r>
              <w:rPr>
                <w:sz w:val="17"/>
              </w:rPr>
              <w:t>COMISION_DEV_FACTURA</w:t>
            </w:r>
          </w:p>
        </w:tc>
        <w:tc>
          <w:tcPr>
            <w:tcW w:type="dxa" w:w="3345"/>
          </w:tcPr>
          <w:p>
            <w:r/>
            <w:r>
              <w:rPr>
                <w:sz w:val="17"/>
              </w:rPr>
              <w:t>DEBE 4001127 Comisiones dealers (neto) + DEBE 1108010 IVA crédito fiscal · HABER 2102025 Facturas por pagar dealers (bruto)</w:t>
            </w:r>
          </w:p>
        </w:tc>
      </w:tr>
      <w:tr>
        <w:tc>
          <w:tcPr>
            <w:tcW w:type="dxa" w:w="1814"/>
          </w:tcPr>
          <w:p>
            <w:r/>
            <w:r>
              <w:rPr>
                <w:sz w:val="17"/>
              </w:rPr>
              <w:t>Boleta de honorarios registrada</w:t>
            </w:r>
          </w:p>
        </w:tc>
        <w:tc>
          <w:tcPr>
            <w:tcW w:type="dxa" w:w="2268"/>
          </w:tcPr>
          <w:p>
            <w:r/>
            <w:r>
              <w:rPr>
                <w:sz w:val="17"/>
              </w:rPr>
              <w:t>Nada aún.</w:t>
            </w:r>
          </w:p>
        </w:tc>
        <w:tc>
          <w:tcPr>
            <w:tcW w:type="dxa" w:w="1928"/>
          </w:tcPr>
          <w:p>
            <w:r/>
            <w:r>
              <w:rPr>
                <w:sz w:val="17"/>
              </w:rPr>
              <w:t>COMISION_DEV_BOLETA</w:t>
            </w:r>
          </w:p>
        </w:tc>
        <w:tc>
          <w:tcPr>
            <w:tcW w:type="dxa" w:w="3345"/>
          </w:tcPr>
          <w:p>
            <w:r/>
            <w:r>
              <w:rPr>
                <w:sz w:val="17"/>
              </w:rPr>
              <w:t>DEBE 4002081 Honorarios (bruto) · HABER 2105070 Retención por pagar (retención) + HABER 2102040 Concesionarios por pagar (líquido). La boleta entra al auxiliar de honorarios y al F29.</w:t>
            </w:r>
          </w:p>
        </w:tc>
      </w:tr>
      <w:tr>
        <w:tc>
          <w:tcPr>
            <w:tcW w:type="dxa" w:w="1814"/>
          </w:tcPr>
          <w:p>
            <w:r/>
            <w:r>
              <w:rPr>
                <w:sz w:val="17"/>
              </w:rPr>
              <w:t>ODP emitida</w:t>
            </w:r>
          </w:p>
        </w:tc>
        <w:tc>
          <w:tcPr>
            <w:tcW w:type="dxa" w:w="2268"/>
          </w:tcPr>
          <w:p>
            <w:r/>
            <w:r>
              <w:rPr>
                <w:sz w:val="17"/>
              </w:rPr>
              <w:t>ODP por pagar en el Historial con documento y beneficiario; aviso a Contabilidad.</w:t>
            </w:r>
          </w:p>
        </w:tc>
        <w:tc>
          <w:tcPr>
            <w:tcW w:type="dxa" w:w="1928"/>
          </w:tcPr>
          <w:p>
            <w:r/>
            <w:r>
              <w:rPr>
                <w:sz w:val="17"/>
              </w:rPr>
              <w:t>—</w:t>
            </w:r>
          </w:p>
        </w:tc>
        <w:tc>
          <w:tcPr>
            <w:tcW w:type="dxa" w:w="3345"/>
          </w:tcPr>
          <w:p>
            <w:r/>
            <w:r>
              <w:rPr>
                <w:sz w:val="17"/>
              </w:rPr>
              <w:t>las glosas del devengo se completan con el N° de ODP</w:t>
            </w:r>
          </w:p>
        </w:tc>
      </w:tr>
      <w:tr>
        <w:tc>
          <w:tcPr>
            <w:tcW w:type="dxa" w:w="1814"/>
          </w:tcPr>
          <w:p>
            <w:r/>
            <w:r>
              <w:rPr>
                <w:sz w:val="17"/>
              </w:rPr>
              <w:t>ENVIADO A PAGO</w:t>
            </w:r>
          </w:p>
        </w:tc>
        <w:tc>
          <w:tcPr>
            <w:tcW w:type="dxa" w:w="2268"/>
          </w:tcPr>
          <w:p>
            <w:r/>
            <w:r>
              <w:rPr>
                <w:sz w:val="17"/>
              </w:rPr>
              <w:t>Nómina / TEF cargada; cupo TEF.</w:t>
            </w:r>
          </w:p>
        </w:tc>
        <w:tc>
          <w:tcPr>
            <w:tcW w:type="dxa" w:w="1928"/>
          </w:tcPr>
          <w:p>
            <w:r/>
            <w:r>
              <w:rPr>
                <w:sz w:val="17"/>
              </w:rPr>
              <w:t>—</w:t>
            </w:r>
          </w:p>
        </w:tc>
        <w:tc>
          <w:tcPr>
            <w:tcW w:type="dxa" w:w="3345"/>
          </w:tcPr>
          <w:p>
            <w:r/>
            <w:r>
              <w:rPr>
                <w:sz w:val="17"/>
              </w:rPr>
              <w:t>—</w:t>
            </w:r>
          </w:p>
        </w:tc>
      </w:tr>
      <w:tr>
        <w:tc>
          <w:tcPr>
            <w:tcW w:type="dxa" w:w="1814"/>
          </w:tcPr>
          <w:p>
            <w:r/>
            <w:r>
              <w:rPr>
                <w:sz w:val="17"/>
              </w:rPr>
              <w:t>COMISIÓN PAGADA</w:t>
            </w:r>
          </w:p>
        </w:tc>
        <w:tc>
          <w:tcPr>
            <w:tcW w:type="dxa" w:w="2268"/>
          </w:tcPr>
          <w:p>
            <w:r/>
            <w:r>
              <w:rPr>
                <w:sz w:val="17"/>
              </w:rPr>
              <w:t>Egreso en caja; Cierre de Caja; conciliación.</w:t>
            </w:r>
          </w:p>
        </w:tc>
        <w:tc>
          <w:tcPr>
            <w:tcW w:type="dxa" w:w="1928"/>
          </w:tcPr>
          <w:p>
            <w:r/>
            <w:r>
              <w:rPr>
                <w:sz w:val="17"/>
              </w:rPr>
              <w:t>COMISION_PAGADA_FACTURA / _BOLETA</w:t>
            </w:r>
          </w:p>
        </w:tc>
        <w:tc>
          <w:tcPr>
            <w:tcW w:type="dxa" w:w="3345"/>
          </w:tcPr>
          <w:p>
            <w:r/>
            <w:r>
              <w:rPr>
                <w:sz w:val="17"/>
              </w:rPr>
              <w:t>DEBE 2102025 (o 2102040) · HABER 1101090 Banco, por el LÍQUIDO pagado</w:t>
            </w:r>
          </w:p>
        </w:tc>
      </w:tr>
      <w:tr>
        <w:tc>
          <w:tcPr>
            <w:tcW w:type="dxa" w:w="1814"/>
          </w:tcPr>
          <w:p>
            <w:r/>
            <w:r>
              <w:rPr>
                <w:sz w:val="17"/>
              </w:rPr>
              <w:t>Ingreso del negocio (aparte)</w:t>
            </w:r>
          </w:p>
        </w:tc>
        <w:tc>
          <w:tcPr>
            <w:tcW w:type="dxa" w:w="2268"/>
          </w:tcPr>
          <w:p>
            <w:r/>
            <w:r>
              <w:rPr>
                <w:sz w:val="17"/>
              </w:rPr>
              <w:t>—</w:t>
            </w:r>
          </w:p>
        </w:tc>
        <w:tc>
          <w:tcPr>
            <w:tcW w:type="dxa" w:w="1928"/>
          </w:tcPr>
          <w:p>
            <w:r/>
            <w:r>
              <w:rPr>
                <w:sz w:val="17"/>
              </w:rPr>
              <w:t>al solicitar la facturación en Facturación AutoFácil</w:t>
            </w:r>
          </w:p>
        </w:tc>
        <w:tc>
          <w:tcPr>
            <w:tcW w:type="dxa" w:w="3345"/>
          </w:tcPr>
          <w:p>
            <w:r/>
            <w:r>
              <w:rPr>
                <w:sz w:val="17"/>
              </w:rPr>
              <w:t>DEBE Clientes · HABER Ingreso por comisión (neto) + IVA débito fiscal</w:t>
            </w:r>
          </w:p>
        </w:tc>
      </w:tr>
    </w:tbl>
    <w:p>
      <w:pPr>
        <w:spacing w:after="40"/>
      </w:pPr>
    </w:p>
    <w:p>
      <w:pPr>
        <w:spacing w:after="40"/>
      </w:pPr>
      <w:r>
        <w:rPr>
          <w:b/>
          <w:i w:val="0"/>
          <w:color w:val="1F4E79"/>
        </w:rPr>
        <w:t>Ejemplo numérico</w:t>
      </w:r>
    </w:p>
    <w:tbl>
      <w:tblPr>
        <w:tblStyle w:val="TableGrid"/>
        <w:tblW w:type="auto" w:w="0"/>
        <w:jc w:val="center"/>
        <w:tblLook w:firstColumn="1" w:firstRow="1" w:lastColumn="0" w:lastRow="0" w:noHBand="0" w:noVBand="1" w:val="04A0"/>
      </w:tblPr>
      <w:tblGrid>
        <w:gridCol w:w="3249"/>
        <w:gridCol w:w="3249"/>
        <w:gridCol w:w="3249"/>
      </w:tblGrid>
      <w:tr>
        <w:tc>
          <w:tcPr>
            <w:tcW w:type="dxa" w:w="2494"/>
            <w:shd w:val="clear" w:color="auto" w:fill="1F4E79"/>
          </w:tcPr>
          <w:p>
            <w:r/>
            <w:r>
              <w:rPr>
                <w:b/>
                <w:color w:val="FFFFFF"/>
                <w:sz w:val="18"/>
              </w:rPr>
              <w:t>Paso</w:t>
            </w:r>
          </w:p>
        </w:tc>
        <w:tc>
          <w:tcPr>
            <w:tcW w:type="dxa" w:w="4876"/>
            <w:shd w:val="clear" w:color="auto" w:fill="1F4E79"/>
          </w:tcPr>
          <w:p>
            <w:r/>
            <w:r>
              <w:rPr>
                <w:b/>
                <w:color w:val="FFFFFF"/>
                <w:sz w:val="18"/>
              </w:rPr>
              <w:t>Cálculo</w:t>
            </w:r>
          </w:p>
        </w:tc>
        <w:tc>
          <w:tcPr>
            <w:tcW w:type="dxa" w:w="1984"/>
            <w:shd w:val="clear" w:color="auto" w:fill="1F4E79"/>
          </w:tcPr>
          <w:p>
            <w:r/>
            <w:r>
              <w:rPr>
                <w:b/>
                <w:color w:val="FFFFFF"/>
                <w:sz w:val="18"/>
              </w:rPr>
              <w:t>Resultado</w:t>
            </w:r>
          </w:p>
        </w:tc>
      </w:tr>
      <w:tr>
        <w:tc>
          <w:tcPr>
            <w:tcW w:type="dxa" w:w="2494"/>
          </w:tcPr>
          <w:p>
            <w:r/>
            <w:r>
              <w:rPr>
                <w:sz w:val="18"/>
              </w:rPr>
              <w:t>Cartola de septiembre del dealer X</w:t>
            </w:r>
          </w:p>
        </w:tc>
        <w:tc>
          <w:tcPr>
            <w:tcW w:type="dxa" w:w="4876"/>
          </w:tcPr>
          <w:p>
            <w:r/>
            <w:r>
              <w:rPr>
                <w:sz w:val="18"/>
              </w:rPr>
              <w:t>3 ops A PAGAR: comisiones brutas 500.000 + 400.000 + 290.000</w:t>
            </w:r>
          </w:p>
        </w:tc>
        <w:tc>
          <w:tcPr>
            <w:tcW w:type="dxa" w:w="1984"/>
          </w:tcPr>
          <w:p>
            <w:r/>
            <w:r>
              <w:rPr>
                <w:sz w:val="18"/>
              </w:rPr>
              <w:t>total cartola $1.190.000 (bruto)</w:t>
            </w:r>
          </w:p>
        </w:tc>
      </w:tr>
      <w:tr>
        <w:tc>
          <w:tcPr>
            <w:tcW w:type="dxa" w:w="2494"/>
          </w:tcPr>
          <w:p>
            <w:r/>
            <w:r>
              <w:rPr>
                <w:sz w:val="18"/>
              </w:rPr>
              <w:t>Factura afecta del dealer</w:t>
            </w:r>
          </w:p>
        </w:tc>
        <w:tc>
          <w:tcPr>
            <w:tcW w:type="dxa" w:w="4876"/>
          </w:tcPr>
          <w:p>
            <w:r/>
            <w:r>
              <w:rPr>
                <w:sz w:val="18"/>
              </w:rPr>
              <w:t>bruto 1.190.000 = neto 1.000.000 + IVA 190.000 (motor AF_IMPUESTO, IVA 19%)</w:t>
            </w:r>
          </w:p>
        </w:tc>
        <w:tc>
          <w:tcPr>
            <w:tcW w:type="dxa" w:w="1984"/>
          </w:tcPr>
          <w:p>
            <w:r/>
            <w:r>
              <w:rPr>
                <w:sz w:val="18"/>
              </w:rPr>
              <w:t>cuadra con la cartola</w:t>
            </w:r>
          </w:p>
        </w:tc>
      </w:tr>
      <w:tr>
        <w:tc>
          <w:tcPr>
            <w:tcW w:type="dxa" w:w="2494"/>
          </w:tcPr>
          <w:p>
            <w:r/>
            <w:r>
              <w:rPr>
                <w:sz w:val="18"/>
              </w:rPr>
              <w:t>Asiento de devengo</w:t>
            </w:r>
          </w:p>
        </w:tc>
        <w:tc>
          <w:tcPr>
            <w:tcW w:type="dxa" w:w="4876"/>
          </w:tcPr>
          <w:p>
            <w:r/>
            <w:r>
              <w:rPr>
                <w:sz w:val="18"/>
              </w:rPr>
              <w:t>DEBE 4001127 1.000.000 + DEBE 1108010 190.000 / HABER 2102025 1.190.000</w:t>
            </w:r>
          </w:p>
        </w:tc>
        <w:tc>
          <w:tcPr>
            <w:tcW w:type="dxa" w:w="1984"/>
          </w:tcPr>
          <w:p>
            <w:r/>
            <w:r>
              <w:rPr>
                <w:sz w:val="18"/>
              </w:rPr>
            </w:r>
          </w:p>
        </w:tc>
      </w:tr>
      <w:tr>
        <w:tc>
          <w:tcPr>
            <w:tcW w:type="dxa" w:w="2494"/>
          </w:tcPr>
          <w:p>
            <w:r/>
            <w:r>
              <w:rPr>
                <w:sz w:val="18"/>
              </w:rPr>
              <w:t>ODP</w:t>
            </w:r>
          </w:p>
        </w:tc>
        <w:tc>
          <w:tcPr>
            <w:tcW w:type="dxa" w:w="4876"/>
          </w:tcPr>
          <w:p>
            <w:r/>
            <w:r>
              <w:rPr>
                <w:sz w:val="18"/>
              </w:rPr>
              <w:t>ODP260415 por 1.190.000 (bruto); con Plan Liquidez de 50.000 → a pagar 1.140.000 y el descuento va en la ODP</w:t>
            </w:r>
          </w:p>
        </w:tc>
        <w:tc>
          <w:tcPr>
            <w:tcW w:type="dxa" w:w="1984"/>
          </w:tcPr>
          <w:p>
            <w:r/>
            <w:r>
              <w:rPr>
                <w:sz w:val="18"/>
              </w:rPr>
              <w:t>aviso a Contabilidad</w:t>
            </w:r>
          </w:p>
        </w:tc>
      </w:tr>
      <w:tr>
        <w:tc>
          <w:tcPr>
            <w:tcW w:type="dxa" w:w="2494"/>
          </w:tcPr>
          <w:p>
            <w:r/>
            <w:r>
              <w:rPr>
                <w:sz w:val="18"/>
              </w:rPr>
              <w:t>Pago</w:t>
            </w:r>
          </w:p>
        </w:tc>
        <w:tc>
          <w:tcPr>
            <w:tcW w:type="dxa" w:w="4876"/>
          </w:tcPr>
          <w:p>
            <w:r/>
            <w:r>
              <w:rPr>
                <w:sz w:val="18"/>
              </w:rPr>
              <w:t>DEBE 2102025 1.190.000 / HABER Banco 1.140.000 / HABER Plan Liquidez 50.000</w:t>
            </w:r>
          </w:p>
        </w:tc>
        <w:tc>
          <w:tcPr>
            <w:tcW w:type="dxa" w:w="1984"/>
          </w:tcPr>
          <w:p>
            <w:r/>
            <w:r>
              <w:rPr>
                <w:sz w:val="18"/>
              </w:rPr>
              <w:t>correo al dealer</w:t>
            </w:r>
          </w:p>
        </w:tc>
      </w:tr>
      <w:tr>
        <w:tc>
          <w:tcPr>
            <w:tcW w:type="dxa" w:w="2494"/>
          </w:tcPr>
          <w:p>
            <w:r/>
            <w:r>
              <w:rPr>
                <w:sz w:val="18"/>
              </w:rPr>
              <w:t>Variante boleta de honorarios (dealer persona natural)</w:t>
            </w:r>
          </w:p>
        </w:tc>
        <w:tc>
          <w:tcPr>
            <w:tcW w:type="dxa" w:w="4876"/>
          </w:tcPr>
          <w:p>
            <w:r/>
            <w:r>
              <w:rPr>
                <w:sz w:val="18"/>
              </w:rPr>
              <w:t>honorario bruto 1.190.000; retención 15,25% (mantenedor Impuestos) = 181.475; líquido 1.008.525</w:t>
            </w:r>
          </w:p>
        </w:tc>
        <w:tc>
          <w:tcPr>
            <w:tcW w:type="dxa" w:w="1984"/>
          </w:tcPr>
          <w:p>
            <w:r/>
            <w:r>
              <w:rPr>
                <w:sz w:val="18"/>
              </w:rPr>
              <w:t>la ODP paga $1.008.525; la retención va al F29</w:t>
            </w:r>
          </w:p>
        </w:tc>
      </w:tr>
      <w:tr>
        <w:tc>
          <w:tcPr>
            <w:tcW w:type="dxa" w:w="2494"/>
          </w:tcPr>
          <w:p>
            <w:r/>
            <w:r>
              <w:rPr>
                <w:sz w:val="18"/>
              </w:rPr>
              <w:t>Si la factura viniera por 1.150.000</w:t>
            </w:r>
          </w:p>
        </w:tc>
        <w:tc>
          <w:tcPr>
            <w:tcW w:type="dxa" w:w="4876"/>
          </w:tcPr>
          <w:p>
            <w:r/>
            <w:r>
              <w:rPr>
                <w:sz w:val="18"/>
              </w:rPr>
              <w:t>diferencia −40.000 → aviso rojo; se emite solo con justificación (p. ej. reversa por prepago de la OP 26080777 que viajó en la cartola)</w:t>
            </w:r>
          </w:p>
        </w:tc>
        <w:tc>
          <w:tcPr>
            <w:tcW w:type="dxa" w:w="1984"/>
          </w:tcPr>
          <w:p>
            <w:r/>
            <w:r>
              <w:rPr>
                <w:sz w:val="18"/>
              </w:rPr>
              <w:t>justificación en el correo y en el documento</w:t>
            </w:r>
          </w:p>
        </w:tc>
      </w:tr>
    </w:tbl>
    <w:p>
      <w:pPr>
        <w:spacing w:after="40"/>
      </w:pPr>
    </w:p>
    <w:p>
      <w:pPr>
        <w:pStyle w:val="Heading2"/>
      </w:pPr>
      <w:r>
        <w:t>14.1 Fórmulas y criterios de cálculo de la comisión del dealer</w:t>
      </w:r>
    </w:p>
    <w:p>
      <w:pPr>
        <w:spacing w:after="80"/>
      </w:pPr>
      <w:r>
        <w:rPr>
          <w:b w:val="0"/>
          <w:i w:val="0"/>
        </w:rPr>
        <w:t>Motor único isomorfo /js/comision-dealer.js (comisionDealer, comisionDealerEfectiva) para guardar la operación, recalcular el mes, la carta de aprobación y la rentabilidad; desglose de impuestos con /js/desglose-impuesto.js (AF_IMPUESTO). Tablas: dealer_comisiones (por dealer y ubicación), parametros_credito (pizarra), impuestos.</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color w:val="FFFFFF"/>
                <w:sz w:val="18"/>
              </w:rPr>
              <w:t>Concepto</w:t>
            </w:r>
          </w:p>
        </w:tc>
        <w:tc>
          <w:tcPr>
            <w:tcW w:type="dxa" w:w="5443"/>
            <w:shd w:val="clear" w:color="auto" w:fill="1F4E79"/>
          </w:tcPr>
          <w:p>
            <w:r/>
            <w:r>
              <w:rPr>
                <w:b/>
                <w:color w:val="FFFFFF"/>
                <w:sz w:val="18"/>
              </w:rPr>
              <w:t>Regla / fórmula</w:t>
            </w:r>
          </w:p>
        </w:tc>
        <w:tc>
          <w:tcPr>
            <w:tcW w:type="dxa" w:w="1984"/>
            <w:shd w:val="clear" w:color="auto" w:fill="1F4E79"/>
          </w:tcPr>
          <w:p>
            <w:r/>
            <w:r>
              <w:rPr>
                <w:b/>
                <w:color w:val="FFFFFF"/>
                <w:sz w:val="18"/>
              </w:rPr>
              <w:t>Parámetro / fuente</w:t>
            </w:r>
          </w:p>
        </w:tc>
      </w:tr>
      <w:tr>
        <w:tc>
          <w:tcPr>
            <w:tcW w:type="dxa" w:w="1928"/>
          </w:tcPr>
          <w:p>
            <w:r/>
            <w:r>
              <w:rPr>
                <w:sz w:val="18"/>
              </w:rPr>
              <w:t>Ubicación de la operación</w:t>
            </w:r>
          </w:p>
        </w:tc>
        <w:tc>
          <w:tcPr>
            <w:tcW w:type="dxa" w:w="5443"/>
          </w:tcPr>
          <w:p>
            <w:r/>
            <w:r>
              <w:rPr>
                <w:sz w:val="18"/>
              </w:rPr>
              <w:t>el parque donde cursó (columna PARQUE de la op) o CALLE. Un dealer con RUT único puede tener N tablas, una por ubicación.</w:t>
            </w:r>
          </w:p>
        </w:tc>
        <w:tc>
          <w:tcPr>
            <w:tcW w:type="dxa" w:w="1984"/>
          </w:tcPr>
          <w:p>
            <w:r/>
            <w:r>
              <w:rPr>
                <w:sz w:val="18"/>
              </w:rPr>
              <w:t>creditos.parque · dealer_comisiones.ubicacion</w:t>
            </w:r>
          </w:p>
        </w:tc>
      </w:tr>
      <w:tr>
        <w:tc>
          <w:tcPr>
            <w:tcW w:type="dxa" w:w="1928"/>
          </w:tcPr>
          <w:p>
            <w:r/>
            <w:r>
              <w:rPr>
                <w:sz w:val="18"/>
              </w:rPr>
              <w:t>Tramo por plazo</w:t>
            </w:r>
          </w:p>
        </w:tc>
        <w:tc>
          <w:tcPr>
            <w:tcW w:type="dxa" w:w="5443"/>
          </w:tcPr>
          <w:p>
            <w:r/>
            <w:r>
              <w:rPr>
                <w:sz w:val="18"/>
              </w:rPr>
              <w:t>≤ 12 cuotas → com_6_12 · 13–24 → com_13_24 · 25–36 → com_25_36 · 37+ → com_37.</w:t>
            </w:r>
          </w:p>
        </w:tc>
        <w:tc>
          <w:tcPr>
            <w:tcW w:type="dxa" w:w="1984"/>
          </w:tcPr>
          <w:p>
            <w:r/>
            <w:r>
              <w:rPr>
                <w:sz w:val="18"/>
              </w:rPr>
              <w:t>dealer_comisiones</w:t>
            </w:r>
          </w:p>
        </w:tc>
      </w:tr>
      <w:tr>
        <w:tc>
          <w:tcPr>
            <w:tcW w:type="dxa" w:w="1928"/>
          </w:tcPr>
          <w:p>
            <w:r/>
            <w:r>
              <w:rPr>
                <w:sz w:val="18"/>
              </w:rPr>
              <w:t>% aplicable (precedencia)</w:t>
            </w:r>
          </w:p>
        </w:tc>
        <w:tc>
          <w:tcPr>
            <w:tcW w:type="dxa" w:w="5443"/>
          </w:tcPr>
          <w:p>
            <w:r/>
            <w:r>
              <w:rPr>
                <w:sz w:val="18"/>
              </w:rPr>
              <w:t>tabla del dealer para esa ubicación → tabla legacy de la ficha (parque/calle) → pizarra de Parámetros de Crédito (dealer_pct_* o dealer_calle_pct_*). La calle paga más % porque no hay comisión de parque.</w:t>
            </w:r>
          </w:p>
        </w:tc>
        <w:tc>
          <w:tcPr>
            <w:tcW w:type="dxa" w:w="1984"/>
          </w:tcPr>
          <w:p>
            <w:r/>
            <w:r>
              <w:rPr>
                <w:sz w:val="18"/>
              </w:rPr>
              <w:t>pizarra = semilla al crear la ficha</w:t>
            </w:r>
          </w:p>
        </w:tc>
      </w:tr>
      <w:tr>
        <w:tc>
          <w:tcPr>
            <w:tcW w:type="dxa" w:w="1928"/>
          </w:tcPr>
          <w:p>
            <w:r/>
            <w:r>
              <w:rPr>
                <w:sz w:val="18"/>
              </w:rPr>
              <w:t>Comisión calculada</w:t>
            </w:r>
          </w:p>
        </w:tc>
        <w:tc>
          <w:tcPr>
            <w:tcW w:type="dxa" w:w="5443"/>
          </w:tcPr>
          <w:p>
            <w:r/>
            <w:r>
              <w:rPr>
                <w:sz w:val="18"/>
              </w:rPr>
              <w:t>comdea_real = redondeo( saldo precio × % ). Es BRUTA: IVA incluido.</w:t>
            </w:r>
          </w:p>
        </w:tc>
        <w:tc>
          <w:tcPr>
            <w:tcW w:type="dxa" w:w="1984"/>
          </w:tcPr>
          <w:p>
            <w:r/>
            <w:r>
              <w:rPr>
                <w:sz w:val="18"/>
              </w:rPr>
              <w:t>creditos.comdea_real</w:t>
            </w:r>
          </w:p>
        </w:tc>
      </w:tr>
      <w:tr>
        <w:tc>
          <w:tcPr>
            <w:tcW w:type="dxa" w:w="1928"/>
          </w:tcPr>
          <w:p>
            <w:r/>
            <w:r>
              <w:rPr>
                <w:sz w:val="18"/>
              </w:rPr>
              <w:t>La carta manda hacia abajo</w:t>
            </w:r>
          </w:p>
        </w:tc>
        <w:tc>
          <w:tcPr>
            <w:tcW w:type="dxa" w:w="5443"/>
          </w:tcPr>
          <w:p>
            <w:r/>
            <w:r>
              <w:rPr>
                <w:sz w:val="18"/>
              </w:rPr>
              <w:t>comisión efectiva = forzada a mano &gt; carta si su % pactado (part_bruto ÷ saldo de la carta) es MENOR que el de la tabla, aplicado al saldo vigente &gt; cálculo. Excepción: una comisión CORREGIDA (Corrección de Cartas) manda en ambos sentidos.</w:t>
            </w:r>
          </w:p>
        </w:tc>
        <w:tc>
          <w:tcPr>
            <w:tcW w:type="dxa" w:w="1984"/>
          </w:tcPr>
          <w:p>
            <w:r/>
            <w:r>
              <w:rPr>
                <w:sz w:val="18"/>
              </w:rPr>
              <w:t>comisionDealerEfectiva</w:t>
            </w:r>
          </w:p>
        </w:tc>
      </w:tr>
      <w:tr>
        <w:tc>
          <w:tcPr>
            <w:tcW w:type="dxa" w:w="1928"/>
          </w:tcPr>
          <w:p>
            <w:r/>
            <w:r>
              <w:rPr>
                <w:sz w:val="18"/>
              </w:rPr>
              <w:t>Comisión del parque (si la op cursó en parque)</w:t>
            </w:r>
          </w:p>
        </w:tc>
        <w:tc>
          <w:tcPr>
            <w:tcW w:type="dxa" w:w="5443"/>
          </w:tcPr>
          <w:p>
            <w:r/>
            <w:r>
              <w:rPr>
                <w:sz w:val="18"/>
              </w:rPr>
              <w:t>com_parque = redondeo( saldo × comision_pct del parque ) (o patio_pct de la pizarra); es otra magnitud, para el dueño del parque, no se fusiona con la del dealer.</w:t>
            </w:r>
          </w:p>
        </w:tc>
        <w:tc>
          <w:tcPr>
            <w:tcW w:type="dxa" w:w="1984"/>
          </w:tcPr>
          <w:p>
            <w:r/>
            <w:r>
              <w:rPr>
                <w:sz w:val="18"/>
              </w:rPr>
              <w:t>parques_comisiones.comision_pct</w:t>
            </w:r>
          </w:p>
        </w:tc>
      </w:tr>
      <w:tr>
        <w:tc>
          <w:tcPr>
            <w:tcW w:type="dxa" w:w="1928"/>
          </w:tcPr>
          <w:p>
            <w:r/>
            <w:r>
              <w:rPr>
                <w:sz w:val="18"/>
              </w:rPr>
              <w:t>Total de la cartola</w:t>
            </w:r>
          </w:p>
        </w:tc>
        <w:tc>
          <w:tcPr>
            <w:tcW w:type="dxa" w:w="5443"/>
          </w:tcPr>
          <w:p>
            <w:r/>
            <w:r>
              <w:rPr>
                <w:sz w:val="18"/>
              </w:rPr>
              <w:t>Σ comisiones efectivas de las ops A PAGAR − Σ A DESCONTAR ± adicionales y descuentos aprobados en Detalle Mes.</w:t>
            </w:r>
          </w:p>
        </w:tc>
        <w:tc>
          <w:tcPr>
            <w:tcW w:type="dxa" w:w="1984"/>
          </w:tcPr>
          <w:p>
            <w:r/>
            <w:r>
              <w:rPr>
                <w:sz w:val="18"/>
              </w:rPr>
              <w:t>cartolas_movimientos</w:t>
            </w:r>
          </w:p>
        </w:tc>
      </w:tr>
      <w:tr>
        <w:tc>
          <w:tcPr>
            <w:tcW w:type="dxa" w:w="1928"/>
          </w:tcPr>
          <w:p>
            <w:r/>
            <w:r>
              <w:rPr>
                <w:sz w:val="18"/>
              </w:rPr>
              <w:t>Factura afecta</w:t>
            </w:r>
          </w:p>
        </w:tc>
        <w:tc>
          <w:tcPr>
            <w:tcW w:type="dxa" w:w="5443"/>
          </w:tcPr>
          <w:p>
            <w:r/>
            <w:r>
              <w:rPr>
                <w:sz w:val="18"/>
              </w:rPr>
              <w:t>neto = bruto ÷ (1 + IVA) · IVA = bruto − neto · a pagar = bruto. La comisión ya trae el IVA: nunca se suma encima.</w:t>
            </w:r>
          </w:p>
        </w:tc>
        <w:tc>
          <w:tcPr>
            <w:tcW w:type="dxa" w:w="1984"/>
          </w:tcPr>
          <w:p>
            <w:r/>
            <w:r>
              <w:rPr>
                <w:sz w:val="18"/>
              </w:rPr>
              <w:t>impuestos.IVA 19%</w:t>
            </w:r>
          </w:p>
        </w:tc>
      </w:tr>
      <w:tr>
        <w:tc>
          <w:tcPr>
            <w:tcW w:type="dxa" w:w="1928"/>
          </w:tcPr>
          <w:p>
            <w:r/>
            <w:r>
              <w:rPr>
                <w:sz w:val="18"/>
              </w:rPr>
              <w:t>Boleta de honorarios</w:t>
            </w:r>
          </w:p>
        </w:tc>
        <w:tc>
          <w:tcPr>
            <w:tcW w:type="dxa" w:w="5443"/>
          </w:tcPr>
          <w:p>
            <w:r/>
            <w:r>
              <w:rPr>
                <w:sz w:val="18"/>
              </w:rPr>
              <w:t>base = bruto · retención = bruto × % · a pagar = bruto − retención (la retención es pasivo con el SII, va al F29).</w:t>
            </w:r>
          </w:p>
        </w:tc>
        <w:tc>
          <w:tcPr>
            <w:tcW w:type="dxa" w:w="1984"/>
          </w:tcPr>
          <w:p>
            <w:r/>
            <w:r>
              <w:rPr>
                <w:sz w:val="18"/>
              </w:rPr>
              <w:t>impuestos.RETENCION_HONORARIOS 15,25%</w:t>
            </w:r>
          </w:p>
        </w:tc>
      </w:tr>
      <w:tr>
        <w:tc>
          <w:tcPr>
            <w:tcW w:type="dxa" w:w="1928"/>
          </w:tcPr>
          <w:p>
            <w:r/>
            <w:r>
              <w:rPr>
                <w:sz w:val="18"/>
              </w:rPr>
              <w:t>Cuadre de la ODP</w:t>
            </w:r>
          </w:p>
        </w:tc>
        <w:tc>
          <w:tcPr>
            <w:tcW w:type="dxa" w:w="5443"/>
          </w:tcPr>
          <w:p>
            <w:r/>
            <w:r>
              <w:rPr>
                <w:sz w:val="18"/>
              </w:rPr>
              <w:t>|Σ comisiones de la factura − total de la factura| ≤ $1; si no, justificación obligatoria (≥ 15 caracteres).</w:t>
            </w:r>
          </w:p>
        </w:tc>
        <w:tc>
          <w:tcPr>
            <w:tcW w:type="dxa" w:w="1984"/>
          </w:tcPr>
          <w:p>
            <w:r/>
            <w:r>
              <w:rPr>
                <w:sz w:val="18"/>
              </w:rPr>
              <w:t>orden-pago-comision</w:t>
            </w:r>
          </w:p>
        </w:tc>
      </w:tr>
      <w:tr>
        <w:tc>
          <w:tcPr>
            <w:tcW w:type="dxa" w:w="1928"/>
          </w:tcPr>
          <w:p>
            <w:r/>
            <w:r>
              <w:rPr>
                <w:sz w:val="18"/>
              </w:rPr>
              <w:t>Plan Liquidez</w:t>
            </w:r>
          </w:p>
        </w:tc>
        <w:tc>
          <w:tcPr>
            <w:tcW w:type="dxa" w:w="5443"/>
          </w:tcPr>
          <w:p>
            <w:r/>
            <w:r>
              <w:rPr>
                <w:sz w:val="18"/>
              </w:rPr>
              <w:t>a pagar = bruto (o líquido) − cuota del Plan Liquidez del dealer; el descuento va en la ODP, nunca en la cartola.</w:t>
            </w:r>
          </w:p>
        </w:tc>
        <w:tc>
          <w:tcPr>
            <w:tcW w:type="dxa" w:w="1984"/>
          </w:tcPr>
          <w:p>
            <w:r/>
            <w:r>
              <w:rPr>
                <w:sz w:val="18"/>
              </w:rPr>
              <w:t>plan_liquidez</w:t>
            </w:r>
          </w:p>
        </w:tc>
      </w:tr>
      <w:tr>
        <w:tc>
          <w:tcPr>
            <w:tcW w:type="dxa" w:w="1928"/>
          </w:tcPr>
          <w:p>
            <w:r/>
            <w:r>
              <w:rPr>
                <w:sz w:val="18"/>
              </w:rPr>
              <w:t>Corte de la cartola</w:t>
            </w:r>
          </w:p>
        </w:tc>
        <w:tc>
          <w:tcPr>
            <w:tcW w:type="dxa" w:w="5443"/>
          </w:tcPr>
          <w:p>
            <w:r/>
            <w:r>
              <w:rPr>
                <w:sz w:val="18"/>
              </w:rPr>
              <w:t>entra a la cartola del mes M lo A PAGAR con estado_fecha ≤ último día de M−1 (MES_ANTERIOR); lo marcado dentro de M se difiere. INMEDIATO = entra todo.</w:t>
            </w:r>
          </w:p>
        </w:tc>
        <w:tc>
          <w:tcPr>
            <w:tcW w:type="dxa" w:w="1984"/>
          </w:tcPr>
          <w:p>
            <w:r/>
            <w:r>
              <w:rPr>
                <w:sz w:val="18"/>
              </w:rPr>
              <w:t>cartola_corte_marcado</w:t>
            </w:r>
          </w:p>
        </w:tc>
      </w:tr>
      <w:tr>
        <w:tc>
          <w:tcPr>
            <w:tcW w:type="dxa" w:w="1928"/>
          </w:tcPr>
          <w:p>
            <w:r/>
            <w:r>
              <w:rPr>
                <w:sz w:val="18"/>
              </w:rPr>
              <w:t>Momento COMISIÓN A PAGAR</w:t>
            </w:r>
          </w:p>
        </w:tc>
        <w:tc>
          <w:tcPr>
            <w:tcW w:type="dxa" w:w="5443"/>
          </w:tcPr>
          <w:p>
            <w:r/>
            <w:r>
              <w:rPr>
                <w:sz w:val="18"/>
              </w:rPr>
              <w:t>CIERRE_MES: el último día del mes 23:59 para toda op con FONDOS RECIBIDOS / SALDO PAGADO del mes. INMEDIATO: al marcar FONDOS RECIBIDOS.</w:t>
            </w:r>
          </w:p>
        </w:tc>
        <w:tc>
          <w:tcPr>
            <w:tcW w:type="dxa" w:w="1984"/>
          </w:tcPr>
          <w:p>
            <w:r/>
            <w:r>
              <w:rPr>
                <w:sz w:val="18"/>
              </w:rPr>
              <w:t>comision_a_pagar_momento</w:t>
            </w:r>
          </w:p>
        </w:tc>
      </w:tr>
    </w:tbl>
    <w:p>
      <w:pPr>
        <w:spacing w:after="40"/>
      </w:pPr>
    </w:p>
    <w:p>
      <w:pPr>
        <w:spacing w:after="40"/>
      </w:pPr>
      <w:r>
        <w:rPr>
          <w:b/>
          <w:i w:val="0"/>
          <w:color w:val="1F4E79"/>
        </w:rPr>
        <w:t>Ejemplo numérico</w:t>
      </w:r>
    </w:p>
    <w:tbl>
      <w:tblPr>
        <w:tblStyle w:val="TableGrid"/>
        <w:tblW w:type="auto" w:w="0"/>
        <w:jc w:val="center"/>
        <w:tblLook w:firstColumn="1" w:firstRow="1" w:lastColumn="0" w:lastRow="0" w:noHBand="0" w:noVBand="1" w:val="04A0"/>
      </w:tblPr>
      <w:tblGrid>
        <w:gridCol w:w="3249"/>
        <w:gridCol w:w="3249"/>
        <w:gridCol w:w="3249"/>
      </w:tblGrid>
      <w:tr>
        <w:tc>
          <w:tcPr>
            <w:tcW w:type="dxa" w:w="2721"/>
            <w:shd w:val="clear" w:color="auto" w:fill="1F4E79"/>
          </w:tcPr>
          <w:p>
            <w:r/>
            <w:r>
              <w:rPr>
                <w:b/>
                <w:color w:val="FFFFFF"/>
                <w:sz w:val="18"/>
              </w:rPr>
              <w:t>Caso</w:t>
            </w:r>
          </w:p>
        </w:tc>
        <w:tc>
          <w:tcPr>
            <w:tcW w:type="dxa" w:w="4649"/>
            <w:shd w:val="clear" w:color="auto" w:fill="1F4E79"/>
          </w:tcPr>
          <w:p>
            <w:r/>
            <w:r>
              <w:rPr>
                <w:b/>
                <w:color w:val="FFFFFF"/>
                <w:sz w:val="18"/>
              </w:rPr>
              <w:t>Cálculo</w:t>
            </w:r>
          </w:p>
        </w:tc>
        <w:tc>
          <w:tcPr>
            <w:tcW w:type="dxa" w:w="1984"/>
            <w:shd w:val="clear" w:color="auto" w:fill="1F4E79"/>
          </w:tcPr>
          <w:p>
            <w:r/>
            <w:r>
              <w:rPr>
                <w:b/>
                <w:color w:val="FFFFFF"/>
                <w:sz w:val="18"/>
              </w:rPr>
              <w:t>Resultado</w:t>
            </w:r>
          </w:p>
        </w:tc>
      </w:tr>
      <w:tr>
        <w:tc>
          <w:tcPr>
            <w:tcW w:type="dxa" w:w="2721"/>
          </w:tcPr>
          <w:p>
            <w:r/>
            <w:r>
              <w:rPr>
                <w:sz w:val="18"/>
              </w:rPr>
              <w:t>Op de calle, saldo $9.000.000, 36 cuotas; tabla CALLE del dealer: 25–36 = 5,5%</w:t>
            </w:r>
          </w:p>
        </w:tc>
        <w:tc>
          <w:tcPr>
            <w:tcW w:type="dxa" w:w="4649"/>
          </w:tcPr>
          <w:p>
            <w:r/>
            <w:r>
              <w:rPr>
                <w:sz w:val="18"/>
              </w:rPr>
              <w:t>9.000.000 × 5,5%</w:t>
            </w:r>
          </w:p>
        </w:tc>
        <w:tc>
          <w:tcPr>
            <w:tcW w:type="dxa" w:w="1984"/>
          </w:tcPr>
          <w:p>
            <w:r/>
            <w:r>
              <w:rPr>
                <w:sz w:val="18"/>
              </w:rPr>
              <w:t>comisión bruta $495.000</w:t>
            </w:r>
          </w:p>
        </w:tc>
      </w:tr>
      <w:tr>
        <w:tc>
          <w:tcPr>
            <w:tcW w:type="dxa" w:w="2721"/>
          </w:tcPr>
          <w:p>
            <w:r/>
            <w:r>
              <w:rPr>
                <w:sz w:val="18"/>
              </w:rPr>
              <w:t>Misma op cursada en el parque Maipú; tabla MAIPÚ del dealer: 25–36 = 4,0%; parque comision_pct 1,2%</w:t>
            </w:r>
          </w:p>
        </w:tc>
        <w:tc>
          <w:tcPr>
            <w:tcW w:type="dxa" w:w="4649"/>
          </w:tcPr>
          <w:p>
            <w:r/>
            <w:r>
              <w:rPr>
                <w:sz w:val="18"/>
              </w:rPr>
              <w:t>dealer 9.000.000 × 4,0% = 360.000 · parque 9.000.000 × 1,2% = 108.000</w:t>
            </w:r>
          </w:p>
        </w:tc>
        <w:tc>
          <w:tcPr>
            <w:tcW w:type="dxa" w:w="1984"/>
          </w:tcPr>
          <w:p>
            <w:r/>
            <w:r>
              <w:rPr>
                <w:sz w:val="18"/>
              </w:rPr>
              <w:t>dealer $360.000 · parque $108.000</w:t>
            </w:r>
          </w:p>
        </w:tc>
      </w:tr>
      <w:tr>
        <w:tc>
          <w:tcPr>
            <w:tcW w:type="dxa" w:w="2721"/>
          </w:tcPr>
          <w:p>
            <w:r/>
            <w:r>
              <w:rPr>
                <w:sz w:val="18"/>
              </w:rPr>
              <w:t>La carta pactó $315.000 sobre un saldo de carta de $9.000.000 (3,5%)</w:t>
            </w:r>
          </w:p>
        </w:tc>
        <w:tc>
          <w:tcPr>
            <w:tcW w:type="dxa" w:w="4649"/>
          </w:tcPr>
          <w:p>
            <w:r/>
            <w:r>
              <w:rPr>
                <w:sz w:val="18"/>
              </w:rPr>
              <w:t>3,5% &lt; 4,0% → manda la carta: 9.000.000 × 3,5%</w:t>
            </w:r>
          </w:p>
        </w:tc>
        <w:tc>
          <w:tcPr>
            <w:tcW w:type="dxa" w:w="1984"/>
          </w:tcPr>
          <w:p>
            <w:r/>
            <w:r>
              <w:rPr>
                <w:sz w:val="18"/>
              </w:rPr>
              <w:t>$315.000</w:t>
            </w:r>
          </w:p>
        </w:tc>
      </w:tr>
      <w:tr>
        <w:tc>
          <w:tcPr>
            <w:tcW w:type="dxa" w:w="2721"/>
          </w:tcPr>
          <w:p>
            <w:r/>
            <w:r>
              <w:rPr>
                <w:sz w:val="18"/>
              </w:rPr>
              <w:t>El saldo subió a $9.500.000 con la última carga</w:t>
            </w:r>
          </w:p>
        </w:tc>
        <w:tc>
          <w:tcPr>
            <w:tcW w:type="dxa" w:w="4649"/>
          </w:tcPr>
          <w:p>
            <w:r/>
            <w:r>
              <w:rPr>
                <w:sz w:val="18"/>
              </w:rPr>
              <w:t>se mantiene el % negociado: 9.500.000 × 3,5% (no los $315.000 viejos)</w:t>
            </w:r>
          </w:p>
        </w:tc>
        <w:tc>
          <w:tcPr>
            <w:tcW w:type="dxa" w:w="1984"/>
          </w:tcPr>
          <w:p>
            <w:r/>
            <w:r>
              <w:rPr>
                <w:sz w:val="18"/>
              </w:rPr>
              <w:t>$332.500</w:t>
            </w:r>
          </w:p>
        </w:tc>
      </w:tr>
      <w:tr>
        <w:tc>
          <w:tcPr>
            <w:tcW w:type="dxa" w:w="2721"/>
          </w:tcPr>
          <w:p>
            <w:r/>
            <w:r>
              <w:rPr>
                <w:sz w:val="18"/>
              </w:rPr>
              <w:t>La carta pactó 4,5% (más que la tabla)</w:t>
            </w:r>
          </w:p>
        </w:tc>
        <w:tc>
          <w:tcPr>
            <w:tcW w:type="dxa" w:w="4649"/>
          </w:tcPr>
          <w:p>
            <w:r/>
            <w:r>
              <w:rPr>
                <w:sz w:val="18"/>
              </w:rPr>
              <w:t>la carta no manda hacia arriba → tabla 4,0%</w:t>
            </w:r>
          </w:p>
        </w:tc>
        <w:tc>
          <w:tcPr>
            <w:tcW w:type="dxa" w:w="1984"/>
          </w:tcPr>
          <w:p>
            <w:r/>
            <w:r>
              <w:rPr>
                <w:sz w:val="18"/>
              </w:rPr>
              <w:t>$380.000 (salvo comisión corregida)</w:t>
            </w:r>
          </w:p>
        </w:tc>
      </w:tr>
      <w:tr>
        <w:tc>
          <w:tcPr>
            <w:tcW w:type="dxa" w:w="2721"/>
          </w:tcPr>
          <w:p>
            <w:r/>
            <w:r>
              <w:rPr>
                <w:sz w:val="18"/>
              </w:rPr>
              <w:t>Cartola del dealer (3 ops brutas 495.000 + 380.000 + 315.000)</w:t>
            </w:r>
          </w:p>
        </w:tc>
        <w:tc>
          <w:tcPr>
            <w:tcW w:type="dxa" w:w="4649"/>
          </w:tcPr>
          <w:p>
            <w:r/>
            <w:r>
              <w:rPr>
                <w:sz w:val="18"/>
              </w:rPr>
              <w:t>sin descuentos</w:t>
            </w:r>
          </w:p>
        </w:tc>
        <w:tc>
          <w:tcPr>
            <w:tcW w:type="dxa" w:w="1984"/>
          </w:tcPr>
          <w:p>
            <w:r/>
            <w:r>
              <w:rPr>
                <w:sz w:val="18"/>
              </w:rPr>
              <w:t>total $1.190.000</w:t>
            </w:r>
          </w:p>
        </w:tc>
      </w:tr>
      <w:tr>
        <w:tc>
          <w:tcPr>
            <w:tcW w:type="dxa" w:w="2721"/>
          </w:tcPr>
          <w:p>
            <w:r/>
            <w:r>
              <w:rPr>
                <w:sz w:val="18"/>
              </w:rPr>
              <w:t>Factura afecta por 1.190.000</w:t>
            </w:r>
          </w:p>
        </w:tc>
        <w:tc>
          <w:tcPr>
            <w:tcW w:type="dxa" w:w="4649"/>
          </w:tcPr>
          <w:p>
            <w:r/>
            <w:r>
              <w:rPr>
                <w:sz w:val="18"/>
              </w:rPr>
              <w:t>neto 1.190.000 ÷ 1,19 = 1.000.000 · IVA 190.000 · a pagar 1.190.000</w:t>
            </w:r>
          </w:p>
        </w:tc>
        <w:tc>
          <w:tcPr>
            <w:tcW w:type="dxa" w:w="1984"/>
          </w:tcPr>
          <w:p>
            <w:r/>
            <w:r>
              <w:rPr>
                <w:sz w:val="18"/>
              </w:rPr>
              <w:t>ODP $1.190.000</w:t>
            </w:r>
          </w:p>
        </w:tc>
      </w:tr>
      <w:tr>
        <w:tc>
          <w:tcPr>
            <w:tcW w:type="dxa" w:w="2721"/>
          </w:tcPr>
          <w:p>
            <w:r/>
            <w:r>
              <w:rPr>
                <w:sz w:val="18"/>
              </w:rPr>
              <w:t>Boleta de honorarios por 1.190.000</w:t>
            </w:r>
          </w:p>
        </w:tc>
        <w:tc>
          <w:tcPr>
            <w:tcW w:type="dxa" w:w="4649"/>
          </w:tcPr>
          <w:p>
            <w:r/>
            <w:r>
              <w:rPr>
                <w:sz w:val="18"/>
              </w:rPr>
              <w:t>retención 1.190.000 × 15,25% = 181.475 · a pagar 1.008.525</w:t>
            </w:r>
          </w:p>
        </w:tc>
        <w:tc>
          <w:tcPr>
            <w:tcW w:type="dxa" w:w="1984"/>
          </w:tcPr>
          <w:p>
            <w:r/>
            <w:r>
              <w:rPr>
                <w:sz w:val="18"/>
              </w:rPr>
              <w:t>ODP $1.008.525</w:t>
            </w:r>
          </w:p>
        </w:tc>
      </w:tr>
      <w:tr>
        <w:tc>
          <w:tcPr>
            <w:tcW w:type="dxa" w:w="2721"/>
          </w:tcPr>
          <w:p>
            <w:r/>
            <w:r>
              <w:rPr>
                <w:sz w:val="18"/>
              </w:rPr>
              <w:t>Op otorgada el 20-08, fondos recibidos el 09-09</w:t>
            </w:r>
          </w:p>
        </w:tc>
        <w:tc>
          <w:tcPr>
            <w:tcW w:type="dxa" w:w="4649"/>
          </w:tcPr>
          <w:p>
            <w:r/>
            <w:r>
              <w:rPr>
                <w:sz w:val="18"/>
              </w:rPr>
              <w:t>COMISIÓN A PAGAR el 30-09 (cierre de mes) → con corte MES_ANTERIOR entra a la cartola de octubre, no a la de septiembre</w:t>
            </w:r>
          </w:p>
        </w:tc>
        <w:tc>
          <w:tcPr>
            <w:tcW w:type="dxa" w:w="1984"/>
          </w:tcPr>
          <w:p>
            <w:r/>
            <w:r>
              <w:rPr>
                <w:sz w:val="18"/>
              </w:rPr>
              <w:t>diferida (aviso ámbar)</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8F0F8"/>
          </w:tcPr>
          <w:p>
            <w:r/>
            <w:r>
              <w:rPr>
                <w:b/>
                <w:sz w:val="19"/>
              </w:rPr>
              <w:t>🔒 Cómo cuadrar a mano</w:t>
              <w:br/>
            </w:r>
            <w:r>
              <w:rPr>
                <w:sz w:val="19"/>
              </w:rPr>
              <w:t>Comisión = saldo × % del tramo de la tabla del dealer para la ubicación de la op (Mantenedores → Dealers → Locales y comisión por local); si la carta pactó un % menor, ese. La cartola es la suma de lo A PAGAR menos lo A DESCONTAR. La factura debe venir por ese bruto: neto = bruto ÷ 1,19. Si la ODP avisa que no cuadra, comparar op por op la comisión efectiva (Revisión de Cartas → Detalle Mes) contra la factura antes de justificar.</w:t>
            </w:r>
          </w:p>
        </w:tc>
      </w:tr>
    </w:tbl>
    <w:p>
      <w:pPr>
        <w:spacing w:after="40"/>
      </w:pPr>
    </w:p>
    <w:p>
      <w:r>
        <w:br w:type="page"/>
      </w:r>
    </w:p>
    <w:p>
      <w:pPr>
        <w:pStyle w:val="Heading1"/>
      </w:pPr>
      <w:r>
        <w:t>PARTE IV — Comisiones de parques</w:t>
      </w:r>
    </w:p>
    <w:p>
      <w:pPr>
        <w:pStyle w:val="Heading2"/>
      </w:pPr>
      <w:r>
        <w:t>15. El flujo y sus etapas</w:t>
      </w:r>
    </w:p>
    <w:p>
      <w:pPr>
        <w:spacing w:after="80"/>
      </w:pPr>
      <w:r>
        <w:rPr>
          <w:b w:val="0"/>
          <w:i w:val="0"/>
        </w:rPr>
        <w:t>Mismo circuito que el dealer, agregado por parque y por mes: cada crédito cursado en un parque genera com_parque; la cartola mensual del parque (foto congelada) suma esas comisiones más el arriendo (salvo que el arriendo vaya por Pagos Recurrentes); el parque factura el total exacto y se paga con UNA ODP mensual.</w:t>
      </w:r>
    </w:p>
    <w:p>
      <w:pPr>
        <w:spacing w:after="160"/>
        <w:jc w:val="center"/>
      </w:pPr>
      <w:r>
        <w:rPr>
          <w:b/>
          <w:i w:val="0"/>
          <w:color w:val="1F4E79"/>
          <w:sz w:val="19"/>
        </w:rPr>
        <w:t>CRÉDITO OTORGADO EN PARQUE → COMISIÓN A PAGAR (track PARQUE) → CARTOLA EMITIDA → APROBADA (foto + devengo) → ENVIADA (PDF) → FACTURA RECIBIDA (cuadre exacto) → ODP EMITIDA → ENVIADO A PAGO → COMISIÓN PAGADA</w:t>
      </w:r>
    </w:p>
    <w:tbl>
      <w:tblPr>
        <w:tblStyle w:val="TableGrid"/>
        <w:tblW w:type="auto" w:w="0"/>
        <w:jc w:val="center"/>
        <w:tblLook w:firstColumn="1" w:firstRow="1" w:lastColumn="0" w:lastRow="0" w:noHBand="0" w:noVBand="1" w:val="04A0"/>
      </w:tblPr>
      <w:tblGrid>
        <w:gridCol w:w="4873"/>
        <w:gridCol w:w="4873"/>
      </w:tblGrid>
      <w:tr>
        <w:tc>
          <w:tcPr>
            <w:tcW w:type="dxa" w:w="2041"/>
            <w:shd w:val="clear" w:color="auto" w:fill="1F4E79"/>
          </w:tcPr>
          <w:p>
            <w:r/>
            <w:r>
              <w:rPr>
                <w:b/>
                <w:color w:val="FFFFFF"/>
                <w:sz w:val="18"/>
              </w:rPr>
              <w:t>Regla</w:t>
            </w:r>
          </w:p>
        </w:tc>
        <w:tc>
          <w:tcPr>
            <w:tcW w:type="dxa" w:w="7313"/>
            <w:shd w:val="clear" w:color="auto" w:fill="1F4E79"/>
          </w:tcPr>
          <w:p>
            <w:r/>
            <w:r>
              <w:rPr>
                <w:b/>
                <w:color w:val="FFFFFF"/>
                <w:sz w:val="18"/>
              </w:rPr>
              <w:t>Detalle</w:t>
            </w:r>
          </w:p>
        </w:tc>
      </w:tr>
      <w:tr>
        <w:tc>
          <w:tcPr>
            <w:tcW w:type="dxa" w:w="2041"/>
          </w:tcPr>
          <w:p>
            <w:r/>
            <w:r>
              <w:rPr>
                <w:sz w:val="18"/>
              </w:rPr>
              <w:t>Qué entra a la cartola del mes T</w:t>
            </w:r>
          </w:p>
        </w:tc>
        <w:tc>
          <w:tcPr>
            <w:tcW w:type="dxa" w:w="7313"/>
          </w:tcPr>
          <w:p>
            <w:r/>
            <w:r>
              <w:rPr>
                <w:sz w:val="18"/>
              </w:rPr>
              <w:t>operaciones OTORGADAS en T o antes (arrastre) cuya comisión no se ha cobrado y cuyo saldo precio quedó al menos LIBERADO A PAGO al cierre de T. Una op liberada tarde entra al mes siguiente, no se pierde. Corte de partida paramétrico (parques_universo_desde).</w:t>
            </w:r>
          </w:p>
        </w:tc>
      </w:tr>
      <w:tr>
        <w:tc>
          <w:tcPr>
            <w:tcW w:type="dxa" w:w="2041"/>
          </w:tcPr>
          <w:p>
            <w:r/>
            <w:r>
              <w:rPr>
                <w:sz w:val="18"/>
              </w:rPr>
              <w:t>Atribución</w:t>
            </w:r>
          </w:p>
        </w:tc>
        <w:tc>
          <w:tcPr>
            <w:tcW w:type="dxa" w:w="7313"/>
          </w:tcPr>
          <w:p>
            <w:r/>
            <w:r>
              <w:rPr>
                <w:sz w:val="18"/>
              </w:rPr>
              <w:t>el parque de la op contra el mantenedor de parques (lo no registrado no es parque: NO APLICA / CALLE). Monto = creditos.com_parque (motor único, % del parque por local del dealer).</w:t>
            </w:r>
          </w:p>
        </w:tc>
      </w:tr>
      <w:tr>
        <w:tc>
          <w:tcPr>
            <w:tcW w:type="dxa" w:w="2041"/>
          </w:tcPr>
          <w:p>
            <w:r/>
            <w:r>
              <w:rPr>
                <w:sz w:val="18"/>
              </w:rPr>
              <w:t>Foto congelada</w:t>
            </w:r>
          </w:p>
        </w:tc>
        <w:tc>
          <w:tcPr>
            <w:tcW w:type="dxa" w:w="7313"/>
          </w:tcPr>
          <w:p>
            <w:r/>
            <w:r>
              <w:rPr>
                <w:sz w:val="18"/>
              </w:rPr>
              <w:t>al aprobar (o enviar) queda una foto por operación: qué cartola cobró qué op. Es lo que se imprime, factura y paga; no cambia aunque las etapas avancen.</w:t>
            </w:r>
          </w:p>
        </w:tc>
      </w:tr>
      <w:tr>
        <w:tc>
          <w:tcPr>
            <w:tcW w:type="dxa" w:w="2041"/>
          </w:tcPr>
          <w:p>
            <w:r/>
            <w:r>
              <w:rPr>
                <w:sz w:val="18"/>
              </w:rPr>
              <w:t>Arriendo</w:t>
            </w:r>
          </w:p>
        </w:tc>
        <w:tc>
          <w:tcPr>
            <w:tcW w:type="dxa" w:w="7313"/>
          </w:tcPr>
          <w:p>
            <w:r/>
            <w:r>
              <w:rPr>
                <w:sz w:val="18"/>
              </w:rPr>
              <w:t>es del parque, no de un crédito: línea propia en cartola y ODP, no aparece en el track por operación. Desde septiembre 2026 los arriendos fijos van por Tesorería → Pagos Recurrentes el día 6 (parques_arriendo_recurrente = 1) y la cartola sale solo con comisiones; los meses ya congelados conservan su arriendo.</w:t>
            </w:r>
          </w:p>
        </w:tc>
      </w:tr>
      <w:tr>
        <w:tc>
          <w:tcPr>
            <w:tcW w:type="dxa" w:w="2041"/>
          </w:tcPr>
          <w:p>
            <w:r/>
            <w:r>
              <w:rPr>
                <w:sz w:val="18"/>
              </w:rPr>
              <w:t>Aprobar = aprobar el pago</w:t>
            </w:r>
          </w:p>
        </w:tc>
        <w:tc>
          <w:tcPr>
            <w:tcW w:type="dxa" w:w="7313"/>
          </w:tcPr>
          <w:p>
            <w:r/>
            <w:r>
              <w:rPr>
                <w:sz w:val="18"/>
              </w:rPr>
              <w:t>desde el 11-09-2026 aprobar (o enviar) la cartola aprueba también el pago: el parque aparece directo en "Emitir Orden de Pago".</w:t>
            </w:r>
          </w:p>
        </w:tc>
      </w:tr>
    </w:tbl>
    <w:p>
      <w:pPr>
        <w:spacing w:after="40"/>
      </w:pPr>
    </w:p>
    <w:p>
      <w:pPr>
        <w:pStyle w:val="Heading2"/>
      </w:pPr>
      <w:r>
        <w:t>16. Card: Post Venta → Emisión de Cartolas Parque</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Post Venta → Emisión de Cartolas Parque</w:t>
            </w:r>
          </w:p>
        </w:tc>
      </w:tr>
      <w:tr>
        <w:tc>
          <w:tcPr>
            <w:tcW w:type="dxa" w:w="1701"/>
          </w:tcPr>
          <w:p>
            <w:r/>
            <w:r>
              <w:rPr>
                <w:sz w:val="18"/>
              </w:rPr>
              <w:t>Quién</w:t>
            </w:r>
          </w:p>
        </w:tc>
        <w:tc>
          <w:tcPr>
            <w:tcW w:type="dxa" w:w="7654"/>
          </w:tcPr>
          <w:p>
            <w:r/>
            <w:r>
              <w:rPr>
                <w:sz w:val="18"/>
              </w:rPr>
              <w:t>Operaciones (Analista / Gerente de Operaciones y Crédito)</w:t>
            </w:r>
          </w:p>
        </w:tc>
      </w:tr>
      <w:tr>
        <w:tc>
          <w:tcPr>
            <w:tcW w:type="dxa" w:w="1701"/>
          </w:tcPr>
          <w:p>
            <w:r/>
            <w:r>
              <w:rPr>
                <w:sz w:val="18"/>
              </w:rPr>
              <w:t>Permiso</w:t>
            </w:r>
          </w:p>
        </w:tc>
        <w:tc>
          <w:tcPr>
            <w:tcW w:type="dxa" w:w="7654"/>
          </w:tcPr>
          <w:p>
            <w:r/>
            <w:r>
              <w:rPr>
                <w:sz w:val="18"/>
              </w:rPr>
              <w:t>postventa_cartolas_parque · pv_parques_aprobar</w:t>
            </w:r>
          </w:p>
        </w:tc>
      </w:tr>
      <w:tr>
        <w:tc>
          <w:tcPr>
            <w:tcW w:type="dxa" w:w="1701"/>
          </w:tcPr>
          <w:p>
            <w:r/>
            <w:r>
              <w:rPr>
                <w:sz w:val="18"/>
              </w:rPr>
              <w:t>Prerequisitos</w:t>
            </w:r>
          </w:p>
        </w:tc>
        <w:tc>
          <w:tcPr>
            <w:tcW w:type="dxa" w:w="7654"/>
          </w:tcPr>
          <w:p>
            <w:r/>
            <w:r>
              <w:rPr>
                <w:sz w:val="18"/>
              </w:rPr>
              <w:t>Parque creado por el circuito de incorporación (ficha con contacto financiero, banco) · arriendo y % en el mantenedor · ops liberadas a pago</w:t>
            </w:r>
          </w:p>
        </w:tc>
      </w:tr>
    </w:tbl>
    <w:p>
      <w:pPr>
        <w:spacing w:after="40"/>
      </w:pPr>
    </w:p>
    <w:p>
      <w:pPr>
        <w:spacing w:after="60"/>
      </w:pPr>
      <w:r>
        <w:rPr>
          <w:b/>
          <w:color w:val="1F4E79"/>
        </w:rPr>
        <w:t xml:space="preserve">Paso 1 — Emitir. </w:t>
      </w:r>
      <w:r>
        <w:t>la cartola del mes: operaciones + línea de arriendo (si aplica).</w:t>
      </w:r>
    </w:p>
    <w:p>
      <w:pPr>
        <w:spacing w:after="60"/>
      </w:pPr>
      <w:r>
        <w:rPr>
          <w:b/>
          <w:color w:val="1F4E79"/>
        </w:rPr>
        <w:t xml:space="preserve">Paso 2 — Aprobar. </w:t>
      </w:r>
      <w:r>
        <w:t>revisión conforme: congela la foto por operación y ⚖ devenga (COMISION_PARQUES): DEBE 4001100 Comisiones por ventas + DEBE 4002100 Arriendos / HABER 2106012 Comisiones parques por pagar (idempotente por referencia).</w:t>
      </w:r>
    </w:p>
    <w:p>
      <w:pPr>
        <w:spacing w:after="60"/>
      </w:pPr>
      <w:r>
        <w:rPr>
          <w:b/>
          <w:color w:val="1F4E79"/>
        </w:rPr>
        <w:t xml:space="preserve">Paso 3 — Enviar al parque. </w:t>
      </w:r>
      <w:r>
        <w:t>correo parque_cartola_envio desde comisiones@ con la cartola en PDF al contacto de finanzas de la ficha, copia a los ejecutivos que colocaron, Jefes Comerciales y comisiones@; marca CARTOLA ENVIADA.</w:t>
      </w:r>
    </w:p>
    <w:p>
      <w:pPr>
        <w:spacing w:after="60"/>
      </w:pPr>
      <w:r>
        <w:rPr>
          <w:b/>
          <w:color w:val="1F4E79"/>
        </w:rPr>
        <w:t xml:space="preserve">Paso 4 — Registrar la factura del parque. </w:t>
      </w:r>
      <w:r>
        <w:t>N°, fecha y monto con cuadratura ESTRICTA contra el total de la cartola: si no calza se rechaza con la diferencia; al cuadrar, FACTURA RECIBIDA en todas las ops (parques_facturas, una por parque y mes).</w:t>
      </w:r>
    </w:p>
    <w:p>
      <w:pPr>
        <w:pStyle w:val="ListBullet"/>
        <w:spacing w:after="40"/>
      </w:pPr>
      <w:r>
        <w:rPr>
          <w:b/>
        </w:rPr>
        <w:t xml:space="preserve">Reversas: </w:t>
      </w:r>
      <w:r>
        <w:t>reversar el envío quita solo CARTOLA ENVIADA (permite reenviar); todo con motivo auditado.</w:t>
      </w:r>
    </w:p>
    <w:p>
      <w:pPr>
        <w:pStyle w:val="Heading2"/>
      </w:pPr>
      <w:r>
        <w:t>17. Card: Post Venta → Emisión Orden de Pago Comisión Parque</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Post Venta → Emisión Orden de Pago Comisión Parque</w:t>
            </w:r>
          </w:p>
        </w:tc>
      </w:tr>
      <w:tr>
        <w:tc>
          <w:tcPr>
            <w:tcW w:type="dxa" w:w="1701"/>
          </w:tcPr>
          <w:p>
            <w:r/>
            <w:r>
              <w:rPr>
                <w:sz w:val="18"/>
              </w:rPr>
              <w:t>Quién</w:t>
            </w:r>
          </w:p>
        </w:tc>
        <w:tc>
          <w:tcPr>
            <w:tcW w:type="dxa" w:w="7654"/>
          </w:tcPr>
          <w:p>
            <w:r/>
            <w:r>
              <w:rPr>
                <w:sz w:val="18"/>
              </w:rPr>
              <w:t>Operaciones</w:t>
            </w:r>
          </w:p>
        </w:tc>
      </w:tr>
      <w:tr>
        <w:tc>
          <w:tcPr>
            <w:tcW w:type="dxa" w:w="1701"/>
          </w:tcPr>
          <w:p>
            <w:r/>
            <w:r>
              <w:rPr>
                <w:sz w:val="18"/>
              </w:rPr>
              <w:t>Permiso</w:t>
            </w:r>
          </w:p>
        </w:tc>
        <w:tc>
          <w:tcPr>
            <w:tcW w:type="dxa" w:w="7654"/>
          </w:tcPr>
          <w:p>
            <w:r/>
            <w:r>
              <w:rPr>
                <w:sz w:val="18"/>
              </w:rPr>
              <w:t>pv_parques_emitir</w:t>
            </w:r>
          </w:p>
        </w:tc>
      </w:tr>
      <w:tr>
        <w:tc>
          <w:tcPr>
            <w:tcW w:type="dxa" w:w="1701"/>
          </w:tcPr>
          <w:p>
            <w:r/>
            <w:r>
              <w:rPr>
                <w:sz w:val="18"/>
              </w:rPr>
              <w:t>Prerequisitos</w:t>
            </w:r>
          </w:p>
        </w:tc>
        <w:tc>
          <w:tcPr>
            <w:tcW w:type="dxa" w:w="7654"/>
          </w:tcPr>
          <w:p>
            <w:r/>
            <w:r>
              <w:rPr>
                <w:sz w:val="18"/>
              </w:rPr>
              <w:t>Cartola aprobada · FACTURA RECIBIDA en todas las ops del mes</w:t>
            </w:r>
          </w:p>
        </w:tc>
      </w:tr>
    </w:tbl>
    <w:p>
      <w:pPr>
        <w:spacing w:after="40"/>
      </w:pPr>
    </w:p>
    <w:p>
      <w:pPr>
        <w:pStyle w:val="ListBullet"/>
        <w:spacing w:after="40"/>
      </w:pPr>
      <w:r>
        <w:t>Espejo de la emisión de comisión dealer: aprobar → factura → Emitir ODP mensual por parque (correlativo central, categoría comisión parque, proveedor = razón social de la ficha del parque).</w:t>
      </w:r>
    </w:p>
    <w:p>
      <w:pPr>
        <w:pStyle w:val="ListBullet"/>
        <w:spacing w:after="40"/>
      </w:pPr>
      <w:r>
        <w:t>Rechaza emitir si falta FACTURA RECIBIDA en alguna op del mes.</w:t>
      </w:r>
    </w:p>
    <w:p>
      <w:pPr>
        <w:pStyle w:val="ListBullet"/>
        <w:spacing w:after="40"/>
      </w:pPr>
      <w:r>
        <w:t>Correo parque_odp_contabilidad a la casilla de Contabilidad con copia a Operaciones y a quien emite (hasta el 16-09-2026 salía a Administrador/Tesorero).</w:t>
      </w:r>
    </w:p>
    <w:p>
      <w:pPr>
        <w:pStyle w:val="ListBullet"/>
        <w:spacing w:after="40"/>
      </w:pPr>
      <w:r>
        <w:t>Anular una ODP no pagada anula el correlativo (el número queda marcado, nunca se reutiliza).</w:t>
      </w:r>
    </w:p>
    <w:p>
      <w:pPr>
        <w:pStyle w:val="Heading2"/>
      </w:pPr>
      <w:r>
        <w:t>18. Card: Post Venta → Comisiones Parques a Pagar</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1F4E79"/>
          </w:tcPr>
          <w:p>
            <w:r/>
            <w:r>
              <w:rPr>
                <w:b/>
                <w:color w:val="FFFFFF"/>
                <w:sz w:val="18"/>
              </w:rPr>
            </w:r>
          </w:p>
        </w:tc>
        <w:tc>
          <w:tcPr>
            <w:tcW w:type="dxa" w:w="7654"/>
            <w:shd w:val="clear" w:color="auto" w:fill="1F4E79"/>
          </w:tcPr>
          <w:p>
            <w:r/>
            <w:r>
              <w:rPr>
                <w:b/>
                <w:color w:val="FFFFFF"/>
                <w:sz w:val="18"/>
              </w:rPr>
            </w:r>
          </w:p>
        </w:tc>
      </w:tr>
      <w:tr>
        <w:tc>
          <w:tcPr>
            <w:tcW w:type="dxa" w:w="1701"/>
          </w:tcPr>
          <w:p>
            <w:r/>
            <w:r>
              <w:rPr>
                <w:sz w:val="18"/>
              </w:rPr>
              <w:t>Pantalla</w:t>
            </w:r>
          </w:p>
        </w:tc>
        <w:tc>
          <w:tcPr>
            <w:tcW w:type="dxa" w:w="7654"/>
          </w:tcPr>
          <w:p>
            <w:r/>
            <w:r>
              <w:rPr>
                <w:sz w:val="18"/>
              </w:rPr>
              <w:t>Post Venta → Comisiones Parques a Pagar</w:t>
            </w:r>
          </w:p>
        </w:tc>
      </w:tr>
      <w:tr>
        <w:tc>
          <w:tcPr>
            <w:tcW w:type="dxa" w:w="1701"/>
          </w:tcPr>
          <w:p>
            <w:r/>
            <w:r>
              <w:rPr>
                <w:sz w:val="18"/>
              </w:rPr>
              <w:t>Quién</w:t>
            </w:r>
          </w:p>
        </w:tc>
        <w:tc>
          <w:tcPr>
            <w:tcW w:type="dxa" w:w="7654"/>
          </w:tcPr>
          <w:p>
            <w:r/>
            <w:r>
              <w:rPr>
                <w:sz w:val="18"/>
              </w:rPr>
              <w:t>Post Venta define fondos y envía a pago · Tesorería / Gerente de Finanzas confirma (otra persona)</w:t>
            </w:r>
          </w:p>
        </w:tc>
      </w:tr>
      <w:tr>
        <w:tc>
          <w:tcPr>
            <w:tcW w:type="dxa" w:w="1701"/>
          </w:tcPr>
          <w:p>
            <w:r/>
            <w:r>
              <w:rPr>
                <w:sz w:val="18"/>
              </w:rPr>
              <w:t>Permiso</w:t>
            </w:r>
          </w:p>
        </w:tc>
        <w:tc>
          <w:tcPr>
            <w:tcW w:type="dxa" w:w="7654"/>
          </w:tcPr>
          <w:p>
            <w:r/>
            <w:r>
              <w:rPr>
                <w:sz w:val="18"/>
              </w:rPr>
              <w:t>postventa_comisiones_parques · pv_parques_fondos_definir · pv_parques_seleccionar · pv_parques_nomina_generar · pv_parques_pagar · pv_parques_revertir</w:t>
            </w:r>
          </w:p>
        </w:tc>
      </w:tr>
      <w:tr>
        <w:tc>
          <w:tcPr>
            <w:tcW w:type="dxa" w:w="1701"/>
          </w:tcPr>
          <w:p>
            <w:r/>
            <w:r>
              <w:rPr>
                <w:sz w:val="18"/>
              </w:rPr>
              <w:t>Prerequisitos</w:t>
            </w:r>
          </w:p>
        </w:tc>
        <w:tc>
          <w:tcPr>
            <w:tcW w:type="dxa" w:w="7654"/>
          </w:tcPr>
          <w:p>
            <w:r/>
            <w:r>
              <w:rPr>
                <w:sz w:val="18"/>
              </w:rPr>
              <w:t>ODP del parque emitida · ficha del parque con banco y cuenta</w:t>
            </w:r>
          </w:p>
        </w:tc>
      </w:tr>
    </w:tbl>
    <w:p>
      <w:pPr>
        <w:spacing w:after="40"/>
      </w:pPr>
    </w:p>
    <w:p>
      <w:pPr>
        <w:spacing w:after="60"/>
      </w:pPr>
      <w:r>
        <w:rPr>
          <w:b/>
          <w:color w:val="1F4E79"/>
        </w:rPr>
        <w:t xml:space="preserve">Paso 1 — Fondos del día. </w:t>
      </w:r>
      <w:r>
        <w:t>postventa_config.fondos_disp_parques.</w:t>
      </w:r>
    </w:p>
    <w:p>
      <w:pPr>
        <w:spacing w:after="60"/>
      </w:pPr>
      <w:r>
        <w:rPr>
          <w:b/>
          <w:color w:val="1F4E79"/>
        </w:rPr>
        <w:t xml:space="preserve">Paso 2 — Seleccionar / propuestas. </w:t>
      </w:r>
      <w:r>
        <w:t>ODP de parques por pagar (celdas apiladas: parque / factura).</w:t>
      </w:r>
    </w:p>
    <w:p>
      <w:pPr>
        <w:spacing w:after="60"/>
      </w:pPr>
      <w:r>
        <w:rPr>
          <w:b/>
          <w:color w:val="1F4E79"/>
        </w:rPr>
        <w:t xml:space="preserve">Paso 3 — Enviar a Pago. </w:t>
      </w:r>
      <w:r>
        <w:t>ENVIADO A PAGO en parques_pagos_mes (enviado_por, fecha) → nómina, CSV o TEF Banco Internacional (TEF PARQUES por id, con segregación).</w:t>
      </w:r>
    </w:p>
    <w:p>
      <w:pPr>
        <w:spacing w:after="60"/>
      </w:pPr>
      <w:r>
        <w:rPr>
          <w:b/>
          <w:color w:val="1F4E79"/>
        </w:rPr>
        <w:t xml:space="preserve">Paso 4 — Confirmar pago. </w:t>
      </w:r>
      <w:r>
        <w:t>pagarParqueMes: COMISIÓN PAGADA para todas las ops del parque-mes (ENVIADO A PAGO y PAGADA se marcan juntas porque es UNA ODP mensual), egreso en caja, snapshot, ⚖ COMISION_PARQUES_PAGADA, correos parque_pago_aviso (contacto financiero del parque) y parque_pago_jefe_comercial (equipo comercial).</w:t>
      </w:r>
    </w:p>
    <w:p>
      <w:pPr>
        <w:pStyle w:val="ListBullet"/>
        <w:spacing w:after="40"/>
      </w:pPr>
      <w:r>
        <w:rPr>
          <w:b/>
        </w:rPr>
        <w:t xml:space="preserve">Validaciones: </w:t>
      </w:r>
      <w:r>
        <w:t>quien emite o manda a pago no confirma; sin factura no hay ODP; sin cuenta no entra a la TEF.</w:t>
      </w:r>
    </w:p>
    <w:p>
      <w:pPr>
        <w:pStyle w:val="ListBullet"/>
        <w:spacing w:after="40"/>
      </w:pPr>
      <w:r>
        <w:rPr>
          <w:b/>
        </w:rPr>
        <w:t xml:space="preserve">Reversas: </w:t>
      </w:r>
      <w:r>
        <w:t>pv_parques_revertir: el pago vuelve la ODP a "por pagar" (despagarCorrelativo) con motivo; la reversa no genera contra-asiento (mejora anotada).</w:t>
      </w:r>
    </w:p>
    <w:p>
      <w:pPr>
        <w:pStyle w:val="ListBullet"/>
        <w:spacing w:after="40"/>
      </w:pPr>
      <w:r>
        <w:rPr>
          <w:b/>
        </w:rPr>
        <w:t xml:space="preserve">Migración: </w:t>
      </w:r>
      <w:r>
        <w:t>lo pagado por planilla antes del módulo (908 comisiones en 98 cartolas, 2025 y ene–jul 2026) quedó COMISIÓN PAGADA sin ODP ni asiento, porque su contabilidad ya estaba hecha.</w:t>
      </w:r>
    </w:p>
    <w:p>
      <w:pPr>
        <w:spacing w:after="40"/>
      </w:pPr>
      <w:r>
        <w:rPr>
          <w:b/>
        </w:rPr>
        <w:t xml:space="preserve">Afecta: </w:t>
      </w:r>
      <w:r>
        <w:t>contabilidad (2106012 vs banco), Pagos Recurrentes (arriendos), correos al parque y al equipo, cupo TEF.</w:t>
      </w:r>
    </w:p>
    <w:p>
      <w:pPr>
        <w:spacing w:after="160"/>
      </w:pPr>
      <w:r>
        <w:rPr>
          <w:b/>
        </w:rPr>
        <w:t xml:space="preserve">Depende de: </w:t>
      </w:r>
      <w:r>
        <w:t>incorporación del parque, mantenedor de arriendos y comisiones, Seguimiento (LIBERADO A PAGO), factura del parque.</w:t>
      </w:r>
    </w:p>
    <w:p>
      <w:pPr>
        <w:pStyle w:val="Heading2"/>
      </w:pPr>
      <w:r>
        <w:t>19. Efecto en Tesorería y Contabilidad (parques)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14"/>
            <w:shd w:val="clear" w:color="auto" w:fill="1F4E79"/>
          </w:tcPr>
          <w:p>
            <w:r/>
            <w:r>
              <w:rPr>
                <w:b/>
                <w:color w:val="FFFFFF"/>
                <w:sz w:val="17"/>
              </w:rPr>
              <w:t>Hecho</w:t>
            </w:r>
          </w:p>
        </w:tc>
        <w:tc>
          <w:tcPr>
            <w:tcW w:type="dxa" w:w="2268"/>
            <w:shd w:val="clear" w:color="auto" w:fill="1F4E79"/>
          </w:tcPr>
          <w:p>
            <w:r/>
            <w:r>
              <w:rPr>
                <w:b/>
                <w:color w:val="FFFFFF"/>
                <w:sz w:val="17"/>
              </w:rPr>
              <w:t>Tesorería</w:t>
            </w:r>
          </w:p>
        </w:tc>
        <w:tc>
          <w:tcPr>
            <w:tcW w:type="dxa" w:w="1928"/>
            <w:shd w:val="clear" w:color="auto" w:fill="1F4E79"/>
          </w:tcPr>
          <w:p>
            <w:r/>
            <w:r>
              <w:rPr>
                <w:b/>
                <w:color w:val="FFFFFF"/>
                <w:sz w:val="17"/>
              </w:rPr>
              <w:t>Regla</w:t>
            </w:r>
          </w:p>
        </w:tc>
        <w:tc>
          <w:tcPr>
            <w:tcW w:type="dxa" w:w="3345"/>
            <w:shd w:val="clear" w:color="auto" w:fill="1F4E79"/>
          </w:tcPr>
          <w:p>
            <w:r/>
            <w:r>
              <w:rPr>
                <w:b/>
                <w:color w:val="FFFFFF"/>
                <w:sz w:val="17"/>
              </w:rPr>
              <w:t>Asiento</w:t>
            </w:r>
          </w:p>
        </w:tc>
      </w:tr>
      <w:tr>
        <w:tc>
          <w:tcPr>
            <w:tcW w:type="dxa" w:w="1814"/>
          </w:tcPr>
          <w:p>
            <w:r/>
            <w:r>
              <w:rPr>
                <w:sz w:val="17"/>
              </w:rPr>
              <w:t>Cartola aprobada</w:t>
            </w:r>
          </w:p>
        </w:tc>
        <w:tc>
          <w:tcPr>
            <w:tcW w:type="dxa" w:w="2268"/>
          </w:tcPr>
          <w:p>
            <w:r/>
            <w:r>
              <w:rPr>
                <w:sz w:val="17"/>
              </w:rPr>
              <w:t>Nada aún.</w:t>
            </w:r>
          </w:p>
        </w:tc>
        <w:tc>
          <w:tcPr>
            <w:tcW w:type="dxa" w:w="1928"/>
          </w:tcPr>
          <w:p>
            <w:r/>
            <w:r>
              <w:rPr>
                <w:sz w:val="17"/>
              </w:rPr>
              <w:t>COMISION_PARQUES</w:t>
            </w:r>
          </w:p>
        </w:tc>
        <w:tc>
          <w:tcPr>
            <w:tcW w:type="dxa" w:w="3345"/>
          </w:tcPr>
          <w:p>
            <w:r/>
            <w:r>
              <w:rPr>
                <w:sz w:val="17"/>
              </w:rPr>
              <w:t>DEBE 4001100 Comisiones por ventas + DEBE 4002100 Arriendos · HABER 2106012 Comisiones parques por pagar</w:t>
            </w:r>
          </w:p>
        </w:tc>
      </w:tr>
      <w:tr>
        <w:tc>
          <w:tcPr>
            <w:tcW w:type="dxa" w:w="1814"/>
          </w:tcPr>
          <w:p>
            <w:r/>
            <w:r>
              <w:rPr>
                <w:sz w:val="17"/>
              </w:rPr>
              <w:t>Factura del parque</w:t>
            </w:r>
          </w:p>
        </w:tc>
        <w:tc>
          <w:tcPr>
            <w:tcW w:type="dxa" w:w="2268"/>
          </w:tcPr>
          <w:p>
            <w:r/>
            <w:r>
              <w:rPr>
                <w:sz w:val="17"/>
              </w:rPr>
              <w:t>Habilita la ODP.</w:t>
            </w:r>
          </w:p>
        </w:tc>
        <w:tc>
          <w:tcPr>
            <w:tcW w:type="dxa" w:w="1928"/>
          </w:tcPr>
          <w:p>
            <w:r/>
            <w:r>
              <w:rPr>
                <w:sz w:val="17"/>
              </w:rPr>
              <w:t>—</w:t>
            </w:r>
          </w:p>
        </w:tc>
        <w:tc>
          <w:tcPr>
            <w:tcW w:type="dxa" w:w="3345"/>
          </w:tcPr>
          <w:p>
            <w:r/>
            <w:r>
              <w:rPr>
                <w:sz w:val="17"/>
              </w:rPr>
              <w:t>— (el devengo ya se hizo al aprobar; la factura da el IVA crédito según su registro en el auxiliar de compras)</w:t>
            </w:r>
          </w:p>
        </w:tc>
      </w:tr>
      <w:tr>
        <w:tc>
          <w:tcPr>
            <w:tcW w:type="dxa" w:w="1814"/>
          </w:tcPr>
          <w:p>
            <w:r/>
            <w:r>
              <w:rPr>
                <w:sz w:val="17"/>
              </w:rPr>
              <w:t>ODP emitida</w:t>
            </w:r>
          </w:p>
        </w:tc>
        <w:tc>
          <w:tcPr>
            <w:tcW w:type="dxa" w:w="2268"/>
          </w:tcPr>
          <w:p>
            <w:r/>
            <w:r>
              <w:rPr>
                <w:sz w:val="17"/>
              </w:rPr>
              <w:t>Por pagar en el Historial; aviso a Contabilidad.</w:t>
            </w:r>
          </w:p>
        </w:tc>
        <w:tc>
          <w:tcPr>
            <w:tcW w:type="dxa" w:w="1928"/>
          </w:tcPr>
          <w:p>
            <w:r/>
            <w:r>
              <w:rPr>
                <w:sz w:val="17"/>
              </w:rPr>
              <w:t>—</w:t>
            </w:r>
          </w:p>
        </w:tc>
        <w:tc>
          <w:tcPr>
            <w:tcW w:type="dxa" w:w="3345"/>
          </w:tcPr>
          <w:p>
            <w:r/>
            <w:r>
              <w:rPr>
                <w:sz w:val="17"/>
              </w:rPr>
              <w:t>glosas con N° de ODP</w:t>
            </w:r>
          </w:p>
        </w:tc>
      </w:tr>
      <w:tr>
        <w:tc>
          <w:tcPr>
            <w:tcW w:type="dxa" w:w="1814"/>
          </w:tcPr>
          <w:p>
            <w:r/>
            <w:r>
              <w:rPr>
                <w:sz w:val="17"/>
              </w:rPr>
              <w:t>COMISIÓN PAGADA</w:t>
            </w:r>
          </w:p>
        </w:tc>
        <w:tc>
          <w:tcPr>
            <w:tcW w:type="dxa" w:w="2268"/>
          </w:tcPr>
          <w:p>
            <w:r/>
            <w:r>
              <w:rPr>
                <w:sz w:val="17"/>
              </w:rPr>
              <w:t>Egreso en caja; conciliación.</w:t>
            </w:r>
          </w:p>
        </w:tc>
        <w:tc>
          <w:tcPr>
            <w:tcW w:type="dxa" w:w="1928"/>
          </w:tcPr>
          <w:p>
            <w:r/>
            <w:r>
              <w:rPr>
                <w:sz w:val="17"/>
              </w:rPr>
              <w:t>COMISION_PARQUES_PAGADA</w:t>
            </w:r>
          </w:p>
        </w:tc>
        <w:tc>
          <w:tcPr>
            <w:tcW w:type="dxa" w:w="3345"/>
          </w:tcPr>
          <w:p>
            <w:r/>
            <w:r>
              <w:rPr>
                <w:sz w:val="17"/>
              </w:rPr>
              <w:t>DEBE 2106012 · HABER 1101090 Banco</w:t>
            </w:r>
          </w:p>
        </w:tc>
      </w:tr>
      <w:tr>
        <w:tc>
          <w:tcPr>
            <w:tcW w:type="dxa" w:w="1814"/>
          </w:tcPr>
          <w:p>
            <w:r/>
            <w:r>
              <w:rPr>
                <w:sz w:val="17"/>
              </w:rPr>
              <w:t>Arriendo fijo por Pagos Recurrentes</w:t>
            </w:r>
          </w:p>
        </w:tc>
        <w:tc>
          <w:tcPr>
            <w:tcW w:type="dxa" w:w="2268"/>
          </w:tcPr>
          <w:p>
            <w:r/>
            <w:r>
              <w:rPr>
                <w:sz w:val="17"/>
              </w:rPr>
              <w:t>ODP automática el día 6, tipo Arriendos, al proveedor parque.</w:t>
            </w:r>
          </w:p>
        </w:tc>
        <w:tc>
          <w:tcPr>
            <w:tcW w:type="dxa" w:w="1928"/>
          </w:tcPr>
          <w:p>
            <w:r/>
            <w:r>
              <w:rPr>
                <w:sz w:val="17"/>
              </w:rPr>
              <w:t>flujo ODP (ODP_PAGADA)</w:t>
            </w:r>
          </w:p>
        </w:tc>
        <w:tc>
          <w:tcPr>
            <w:tcW w:type="dxa" w:w="3345"/>
          </w:tcPr>
          <w:p>
            <w:r/>
            <w:r>
              <w:rPr>
                <w:sz w:val="17"/>
              </w:rPr>
              <w:t>devengo del arriendo por la regla de la ODP; pago contra banco</w:t>
            </w:r>
          </w:p>
        </w:tc>
      </w:tr>
    </w:tbl>
    <w:p>
      <w:pPr>
        <w:spacing w:after="40"/>
      </w:pPr>
    </w:p>
    <w:p>
      <w:pPr>
        <w:spacing w:after="40"/>
      </w:pPr>
      <w:r>
        <w:rPr>
          <w:b/>
          <w:i w:val="0"/>
          <w:color w:val="1F4E79"/>
        </w:rPr>
        <w:t>Ejemplo numérico (parque Maipú, cartola de agosto 2026)</w:t>
      </w:r>
    </w:p>
    <w:tbl>
      <w:tblPr>
        <w:tblStyle w:val="TableGrid"/>
        <w:tblW w:type="auto" w:w="0"/>
        <w:jc w:val="center"/>
        <w:tblLook w:firstColumn="1" w:firstRow="1" w:lastColumn="0" w:lastRow="0" w:noHBand="0" w:noVBand="1" w:val="04A0"/>
      </w:tblPr>
      <w:tblGrid>
        <w:gridCol w:w="3249"/>
        <w:gridCol w:w="3249"/>
        <w:gridCol w:w="3249"/>
      </w:tblGrid>
      <w:tr>
        <w:tc>
          <w:tcPr>
            <w:tcW w:type="dxa" w:w="2494"/>
            <w:shd w:val="clear" w:color="auto" w:fill="1F4E79"/>
          </w:tcPr>
          <w:p>
            <w:r/>
            <w:r>
              <w:rPr>
                <w:b/>
                <w:color w:val="FFFFFF"/>
                <w:sz w:val="18"/>
              </w:rPr>
              <w:t>Paso</w:t>
            </w:r>
          </w:p>
        </w:tc>
        <w:tc>
          <w:tcPr>
            <w:tcW w:type="dxa" w:w="4876"/>
            <w:shd w:val="clear" w:color="auto" w:fill="1F4E79"/>
          </w:tcPr>
          <w:p>
            <w:r/>
            <w:r>
              <w:rPr>
                <w:b/>
                <w:color w:val="FFFFFF"/>
                <w:sz w:val="18"/>
              </w:rPr>
              <w:t>Cálculo</w:t>
            </w:r>
          </w:p>
        </w:tc>
        <w:tc>
          <w:tcPr>
            <w:tcW w:type="dxa" w:w="1984"/>
            <w:shd w:val="clear" w:color="auto" w:fill="1F4E79"/>
          </w:tcPr>
          <w:p>
            <w:r/>
            <w:r>
              <w:rPr>
                <w:b/>
                <w:color w:val="FFFFFF"/>
                <w:sz w:val="18"/>
              </w:rPr>
              <w:t>Resultado</w:t>
            </w:r>
          </w:p>
        </w:tc>
      </w:tr>
      <w:tr>
        <w:tc>
          <w:tcPr>
            <w:tcW w:type="dxa" w:w="2494"/>
          </w:tcPr>
          <w:p>
            <w:r/>
            <w:r>
              <w:rPr>
                <w:sz w:val="18"/>
              </w:rPr>
              <w:t>Operaciones del mes</w:t>
            </w:r>
          </w:p>
        </w:tc>
        <w:tc>
          <w:tcPr>
            <w:tcW w:type="dxa" w:w="4876"/>
          </w:tcPr>
          <w:p>
            <w:r/>
            <w:r>
              <w:rPr>
                <w:sz w:val="18"/>
              </w:rPr>
              <w:t>12 créditos otorgados en el parque, todos liberados a pago al 31-08; com_parque promedio 95.000</w:t>
            </w:r>
          </w:p>
        </w:tc>
        <w:tc>
          <w:tcPr>
            <w:tcW w:type="dxa" w:w="1984"/>
          </w:tcPr>
          <w:p>
            <w:r/>
            <w:r>
              <w:rPr>
                <w:sz w:val="18"/>
              </w:rPr>
              <w:t>comisión $1.140.000</w:t>
            </w:r>
          </w:p>
        </w:tc>
      </w:tr>
      <w:tr>
        <w:tc>
          <w:tcPr>
            <w:tcW w:type="dxa" w:w="2494"/>
          </w:tcPr>
          <w:p>
            <w:r/>
            <w:r>
              <w:rPr>
                <w:sz w:val="18"/>
              </w:rPr>
              <w:t>Arriendo</w:t>
            </w:r>
          </w:p>
        </w:tc>
        <w:tc>
          <w:tcPr>
            <w:tcW w:type="dxa" w:w="4876"/>
          </w:tcPr>
          <w:p>
            <w:r/>
            <w:r>
              <w:rPr>
                <w:sz w:val="18"/>
              </w:rPr>
              <w:t>va por Pagos Recurrentes (ODP del 06-09 por $450.000), no en la cartola</w:t>
            </w:r>
          </w:p>
        </w:tc>
        <w:tc>
          <w:tcPr>
            <w:tcW w:type="dxa" w:w="1984"/>
          </w:tcPr>
          <w:p>
            <w:r/>
            <w:r>
              <w:rPr>
                <w:sz w:val="18"/>
              </w:rPr>
              <w:t>cartola solo comisiones</w:t>
            </w:r>
          </w:p>
        </w:tc>
      </w:tr>
      <w:tr>
        <w:tc>
          <w:tcPr>
            <w:tcW w:type="dxa" w:w="2494"/>
          </w:tcPr>
          <w:p>
            <w:r/>
            <w:r>
              <w:rPr>
                <w:sz w:val="18"/>
              </w:rPr>
              <w:t>Aprobar</w:t>
            </w:r>
          </w:p>
        </w:tc>
        <w:tc>
          <w:tcPr>
            <w:tcW w:type="dxa" w:w="4876"/>
          </w:tcPr>
          <w:p>
            <w:r/>
            <w:r>
              <w:rPr>
                <w:sz w:val="18"/>
              </w:rPr>
              <w:t>foto de las 12 ops; DEBE 4001100 1.140.000 / HABER 2106012 1.140.000</w:t>
            </w:r>
          </w:p>
        </w:tc>
        <w:tc>
          <w:tcPr>
            <w:tcW w:type="dxa" w:w="1984"/>
          </w:tcPr>
          <w:p>
            <w:r/>
            <w:r>
              <w:rPr>
                <w:sz w:val="18"/>
              </w:rPr>
              <w:t>devengo agosto</w:t>
            </w:r>
          </w:p>
        </w:tc>
      </w:tr>
      <w:tr>
        <w:tc>
          <w:tcPr>
            <w:tcW w:type="dxa" w:w="2494"/>
          </w:tcPr>
          <w:p>
            <w:r/>
            <w:r>
              <w:rPr>
                <w:sz w:val="18"/>
              </w:rPr>
              <w:t>Factura del parque</w:t>
            </w:r>
          </w:p>
        </w:tc>
        <w:tc>
          <w:tcPr>
            <w:tcW w:type="dxa" w:w="4876"/>
          </w:tcPr>
          <w:p>
            <w:r/>
            <w:r>
              <w:rPr>
                <w:sz w:val="18"/>
              </w:rPr>
              <w:t>registrada por 1.140.000 → cuadra exacto (si viniera por 1.150.000 se rechaza con diferencia +10.000)</w:t>
            </w:r>
          </w:p>
        </w:tc>
        <w:tc>
          <w:tcPr>
            <w:tcW w:type="dxa" w:w="1984"/>
          </w:tcPr>
          <w:p>
            <w:r/>
            <w:r>
              <w:rPr>
                <w:sz w:val="18"/>
              </w:rPr>
              <w:t>FACTURA RECIBIDA × 12</w:t>
            </w:r>
          </w:p>
        </w:tc>
      </w:tr>
      <w:tr>
        <w:tc>
          <w:tcPr>
            <w:tcW w:type="dxa" w:w="2494"/>
          </w:tcPr>
          <w:p>
            <w:r/>
            <w:r>
              <w:rPr>
                <w:sz w:val="18"/>
              </w:rPr>
              <w:t>ODP</w:t>
            </w:r>
          </w:p>
        </w:tc>
        <w:tc>
          <w:tcPr>
            <w:tcW w:type="dxa" w:w="4876"/>
          </w:tcPr>
          <w:p>
            <w:r/>
            <w:r>
              <w:rPr>
                <w:sz w:val="18"/>
              </w:rPr>
              <w:t>ODP260420 por 1.140.000 a "Parque Automotriz Maipú SpA"</w:t>
            </w:r>
          </w:p>
        </w:tc>
        <w:tc>
          <w:tcPr>
            <w:tcW w:type="dxa" w:w="1984"/>
          </w:tcPr>
          <w:p>
            <w:r/>
            <w:r>
              <w:rPr>
                <w:sz w:val="18"/>
              </w:rPr>
              <w:t>correo a Contabilidad cc Operaciones</w:t>
            </w:r>
          </w:p>
        </w:tc>
      </w:tr>
      <w:tr>
        <w:tc>
          <w:tcPr>
            <w:tcW w:type="dxa" w:w="2494"/>
          </w:tcPr>
          <w:p>
            <w:r/>
            <w:r>
              <w:rPr>
                <w:sz w:val="18"/>
              </w:rPr>
              <w:t>TEF y pago</w:t>
            </w:r>
          </w:p>
        </w:tc>
        <w:tc>
          <w:tcPr>
            <w:tcW w:type="dxa" w:w="4876"/>
          </w:tcPr>
          <w:p>
            <w:r/>
            <w:r>
              <w:rPr>
                <w:sz w:val="18"/>
              </w:rPr>
              <w:t>1 transferencia (bajo el tope), cupo 1/150; confirma Tesorería: DEBE 2106012 1.140.000 / HABER Banco 1.140.000</w:t>
            </w:r>
          </w:p>
        </w:tc>
        <w:tc>
          <w:tcPr>
            <w:tcW w:type="dxa" w:w="1984"/>
          </w:tcPr>
          <w:p>
            <w:r/>
            <w:r>
              <w:rPr>
                <w:sz w:val="18"/>
              </w:rPr>
              <w:t>correos al parque y al equipo</w:t>
            </w:r>
          </w:p>
        </w:tc>
      </w:tr>
      <w:tr>
        <w:tc>
          <w:tcPr>
            <w:tcW w:type="dxa" w:w="2494"/>
          </w:tcPr>
          <w:p>
            <w:r/>
            <w:r>
              <w:rPr>
                <w:sz w:val="18"/>
              </w:rPr>
              <w:t>Op liberada el 03-09</w:t>
            </w:r>
          </w:p>
        </w:tc>
        <w:tc>
          <w:tcPr>
            <w:tcW w:type="dxa" w:w="4876"/>
          </w:tcPr>
          <w:p>
            <w:r/>
            <w:r>
              <w:rPr>
                <w:sz w:val="18"/>
              </w:rPr>
              <w:t>no entró a agosto; arrastra sola a la cartola de septiembre</w:t>
            </w:r>
          </w:p>
        </w:tc>
        <w:tc>
          <w:tcPr>
            <w:tcW w:type="dxa" w:w="1984"/>
          </w:tcPr>
          <w:p>
            <w:r/>
            <w:r>
              <w:rPr>
                <w:sz w:val="18"/>
              </w:rPr>
              <w:t>sin pérdida</w:t>
            </w:r>
          </w:p>
        </w:tc>
      </w:tr>
    </w:tbl>
    <w:p>
      <w:pPr>
        <w:spacing w:after="40"/>
      </w:pPr>
    </w:p>
    <w:p>
      <w:pPr>
        <w:pStyle w:val="Heading2"/>
      </w:pPr>
      <w:r>
        <w:t>19.1 Fórmulas y criterios de cálculo de la comisión del parque</w:t>
      </w:r>
    </w:p>
    <w:p>
      <w:pPr>
        <w:spacing w:after="80"/>
      </w:pPr>
      <w:r>
        <w:rPr>
          <w:b w:val="0"/>
          <w:i w:val="0"/>
        </w:rPr>
        <w:t>Motores: comisionDealer (com_parque), calcularMes de cartolas-parque (universo y foto), parques_comisiones (arriendo y %), recalcular-mes (prorrateo del arriendo para rentabilidad).</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color w:val="FFFFFF"/>
                <w:sz w:val="18"/>
              </w:rPr>
              <w:t>Concepto</w:t>
            </w:r>
          </w:p>
        </w:tc>
        <w:tc>
          <w:tcPr>
            <w:tcW w:type="dxa" w:w="5443"/>
            <w:shd w:val="clear" w:color="auto" w:fill="1F4E79"/>
          </w:tcPr>
          <w:p>
            <w:r/>
            <w:r>
              <w:rPr>
                <w:b/>
                <w:color w:val="FFFFFF"/>
                <w:sz w:val="18"/>
              </w:rPr>
              <w:t>Regla / fórmula</w:t>
            </w:r>
          </w:p>
        </w:tc>
        <w:tc>
          <w:tcPr>
            <w:tcW w:type="dxa" w:w="1984"/>
            <w:shd w:val="clear" w:color="auto" w:fill="1F4E79"/>
          </w:tcPr>
          <w:p>
            <w:r/>
            <w:r>
              <w:rPr>
                <w:b/>
                <w:color w:val="FFFFFF"/>
                <w:sz w:val="18"/>
              </w:rPr>
              <w:t>Parámetro / fuente</w:t>
            </w:r>
          </w:p>
        </w:tc>
      </w:tr>
      <w:tr>
        <w:tc>
          <w:tcPr>
            <w:tcW w:type="dxa" w:w="1928"/>
          </w:tcPr>
          <w:p>
            <w:r/>
            <w:r>
              <w:rPr>
                <w:sz w:val="18"/>
              </w:rPr>
              <w:t>Comisión por crédito</w:t>
            </w:r>
          </w:p>
        </w:tc>
        <w:tc>
          <w:tcPr>
            <w:tcW w:type="dxa" w:w="5443"/>
          </w:tcPr>
          <w:p>
            <w:r/>
            <w:r>
              <w:rPr>
                <w:sz w:val="18"/>
              </w:rPr>
              <w:t>com_parque = redondeo( saldo precio × comision_pct del parque ). Se calcula al guardar la op y al recalcular el mes; es la que cobra el parque.</w:t>
            </w:r>
          </w:p>
        </w:tc>
        <w:tc>
          <w:tcPr>
            <w:tcW w:type="dxa" w:w="1984"/>
          </w:tcPr>
          <w:p>
            <w:r/>
            <w:r>
              <w:rPr>
                <w:sz w:val="18"/>
              </w:rPr>
              <w:t>parques_comisiones.comision_pct</w:t>
            </w:r>
          </w:p>
        </w:tc>
      </w:tr>
      <w:tr>
        <w:tc>
          <w:tcPr>
            <w:tcW w:type="dxa" w:w="1928"/>
          </w:tcPr>
          <w:p>
            <w:r/>
            <w:r>
              <w:rPr>
                <w:sz w:val="18"/>
              </w:rPr>
              <w:t>Universo de la cartola del mes T</w:t>
            </w:r>
          </w:p>
        </w:tc>
        <w:tc>
          <w:tcPr>
            <w:tcW w:type="dxa" w:w="5443"/>
          </w:tcPr>
          <w:p>
            <w:r/>
            <w:r>
              <w:rPr>
                <w:sz w:val="18"/>
              </w:rPr>
              <w:t>ops OTORGADAS en T o antes, cursadas en ese parque (atribución contra el mantenedor: NO APLICA / CALLE quedan fuera), con comisión aún no cobrada y saldo precio ≥ LIBERADO A PAGO al cierre de T. Corte de partida paramétrico.</w:t>
            </w:r>
          </w:p>
        </w:tc>
        <w:tc>
          <w:tcPr>
            <w:tcW w:type="dxa" w:w="1984"/>
          </w:tcPr>
          <w:p>
            <w:r/>
            <w:r>
              <w:rPr>
                <w:sz w:val="18"/>
              </w:rPr>
              <w:t>parques_universo_desde</w:t>
            </w:r>
          </w:p>
        </w:tc>
      </w:tr>
      <w:tr>
        <w:tc>
          <w:tcPr>
            <w:tcW w:type="dxa" w:w="1928"/>
          </w:tcPr>
          <w:p>
            <w:r/>
            <w:r>
              <w:rPr>
                <w:sz w:val="18"/>
              </w:rPr>
              <w:t>Arriendo</w:t>
            </w:r>
          </w:p>
        </w:tc>
        <w:tc>
          <w:tcPr>
            <w:tcW w:type="dxa" w:w="5443"/>
          </w:tcPr>
          <w:p>
            <w:r/>
            <w:r>
              <w:rPr>
                <w:sz w:val="18"/>
              </w:rPr>
              <w:t>monto fijo mensual del parque. Si parques_arriendo_recurrente = 1 va por Pagos Recurrentes (ODP el día 6) y NO entra a la cartola; si es 0, es una línea más de la cartola.</w:t>
            </w:r>
          </w:p>
        </w:tc>
        <w:tc>
          <w:tcPr>
            <w:tcW w:type="dxa" w:w="1984"/>
          </w:tcPr>
          <w:p>
            <w:r/>
            <w:r>
              <w:rPr>
                <w:sz w:val="18"/>
              </w:rPr>
              <w:t>parques_comisiones.arriendo · parques_arriendo_recurrente</w:t>
            </w:r>
          </w:p>
        </w:tc>
      </w:tr>
      <w:tr>
        <w:tc>
          <w:tcPr>
            <w:tcW w:type="dxa" w:w="1928"/>
          </w:tcPr>
          <w:p>
            <w:r/>
            <w:r>
              <w:rPr>
                <w:sz w:val="18"/>
              </w:rPr>
              <w:t>Total de la cartola</w:t>
            </w:r>
          </w:p>
        </w:tc>
        <w:tc>
          <w:tcPr>
            <w:tcW w:type="dxa" w:w="5443"/>
          </w:tcPr>
          <w:p>
            <w:r/>
            <w:r>
              <w:rPr>
                <w:sz w:val="18"/>
              </w:rPr>
              <w:t>Σ com_parque de las ops del universo (+ arriendo si va en la cartola).</w:t>
            </w:r>
          </w:p>
        </w:tc>
        <w:tc>
          <w:tcPr>
            <w:tcW w:type="dxa" w:w="1984"/>
          </w:tcPr>
          <w:p>
            <w:r/>
            <w:r>
              <w:rPr>
                <w:sz w:val="18"/>
              </w:rPr>
              <w:t>foto por operación</w:t>
            </w:r>
          </w:p>
        </w:tc>
      </w:tr>
      <w:tr>
        <w:tc>
          <w:tcPr>
            <w:tcW w:type="dxa" w:w="1928"/>
          </w:tcPr>
          <w:p>
            <w:r/>
            <w:r>
              <w:rPr>
                <w:sz w:val="18"/>
              </w:rPr>
              <w:t>Foto congelada</w:t>
            </w:r>
          </w:p>
        </w:tc>
        <w:tc>
          <w:tcPr>
            <w:tcW w:type="dxa" w:w="5443"/>
          </w:tcPr>
          <w:p>
            <w:r/>
            <w:r>
              <w:rPr>
                <w:sz w:val="18"/>
              </w:rPr>
              <w:t>al aprobar quedan mes, op, monto y parque por fila: lo que se imprime, factura y paga. Una op no vuelve a cobrarse aunque cambie el saldo después.</w:t>
            </w:r>
          </w:p>
        </w:tc>
        <w:tc>
          <w:tcPr>
            <w:tcW w:type="dxa" w:w="1984"/>
          </w:tcPr>
          <w:p>
            <w:r/>
            <w:r>
              <w:rPr>
                <w:sz w:val="18"/>
              </w:rPr>
              <w:t>parques_pagos_mes · foto</w:t>
            </w:r>
          </w:p>
        </w:tc>
      </w:tr>
      <w:tr>
        <w:tc>
          <w:tcPr>
            <w:tcW w:type="dxa" w:w="1928"/>
          </w:tcPr>
          <w:p>
            <w:r/>
            <w:r>
              <w:rPr>
                <w:sz w:val="18"/>
              </w:rPr>
              <w:t>Factura del parque</w:t>
            </w:r>
          </w:p>
        </w:tc>
        <w:tc>
          <w:tcPr>
            <w:tcW w:type="dxa" w:w="5443"/>
          </w:tcPr>
          <w:p>
            <w:r/>
            <w:r>
              <w:rPr>
                <w:sz w:val="18"/>
              </w:rPr>
              <w:t>debe ser EXACTAMENTE el total de la cartola; si no, se rechaza mostrando la diferencia. Una por parque y mes.</w:t>
            </w:r>
          </w:p>
        </w:tc>
        <w:tc>
          <w:tcPr>
            <w:tcW w:type="dxa" w:w="1984"/>
          </w:tcPr>
          <w:p>
            <w:r/>
            <w:r>
              <w:rPr>
                <w:sz w:val="18"/>
              </w:rPr>
              <w:t>parques_facturas (UNIQUE parque+mes)</w:t>
            </w:r>
          </w:p>
        </w:tc>
      </w:tr>
      <w:tr>
        <w:tc>
          <w:tcPr>
            <w:tcW w:type="dxa" w:w="1928"/>
          </w:tcPr>
          <w:p>
            <w:r/>
            <w:r>
              <w:rPr>
                <w:sz w:val="18"/>
              </w:rPr>
              <w:t>ODP mensual</w:t>
            </w:r>
          </w:p>
        </w:tc>
        <w:tc>
          <w:tcPr>
            <w:tcW w:type="dxa" w:w="5443"/>
          </w:tcPr>
          <w:p>
            <w:r/>
            <w:r>
              <w:rPr>
                <w:sz w:val="18"/>
              </w:rPr>
              <w:t>una por parque y mes por el total de la factura; solo con FACTURA RECIBIDA en todas las ops.</w:t>
            </w:r>
          </w:p>
        </w:tc>
        <w:tc>
          <w:tcPr>
            <w:tcW w:type="dxa" w:w="1984"/>
          </w:tcPr>
          <w:p>
            <w:r/>
            <w:r>
              <w:rPr>
                <w:sz w:val="18"/>
              </w:rPr>
              <w:t>orden-pago-parque</w:t>
            </w:r>
          </w:p>
        </w:tc>
      </w:tr>
      <w:tr>
        <w:tc>
          <w:tcPr>
            <w:tcW w:type="dxa" w:w="1928"/>
          </w:tcPr>
          <w:p>
            <w:r/>
            <w:r>
              <w:rPr>
                <w:sz w:val="18"/>
              </w:rPr>
              <w:t>Arriendo prorrateado (solo rentabilidad)</w:t>
            </w:r>
          </w:p>
        </w:tc>
        <w:tc>
          <w:tcPr>
            <w:tcW w:type="dxa" w:w="5443"/>
          </w:tcPr>
          <w:p>
            <w:r/>
            <w:r>
              <w:rPr>
                <w:sz w:val="18"/>
              </w:rPr>
              <w:t>arriendo_parque de cada op = arriendo fijo ÷ N ops otorgadas del parque en el mes (con 0 ops, el dashboard igual carga el fijo). No se paga por aquí: es medición.</w:t>
            </w:r>
          </w:p>
        </w:tc>
        <w:tc>
          <w:tcPr>
            <w:tcW w:type="dxa" w:w="1984"/>
          </w:tcPr>
          <w:p>
            <w:r/>
            <w:r>
              <w:rPr>
                <w:sz w:val="18"/>
              </w:rPr>
              <w:t>recalcular-mes.js</w:t>
            </w:r>
          </w:p>
        </w:tc>
      </w:tr>
      <w:tr>
        <w:tc>
          <w:tcPr>
            <w:tcW w:type="dxa" w:w="1928"/>
          </w:tcPr>
          <w:p>
            <w:r/>
            <w:r>
              <w:rPr>
                <w:sz w:val="18"/>
              </w:rPr>
              <w:t>Devengo</w:t>
            </w:r>
          </w:p>
        </w:tc>
        <w:tc>
          <w:tcPr>
            <w:tcW w:type="dxa" w:w="5443"/>
          </w:tcPr>
          <w:p>
            <w:r/>
            <w:r>
              <w:rPr>
                <w:sz w:val="18"/>
              </w:rPr>
              <w:t>al aprobar: comisión → 4001100, arriendo → 4002100, contra 2106012; idempotente por referencia parque+mes.</w:t>
            </w:r>
          </w:p>
        </w:tc>
        <w:tc>
          <w:tcPr>
            <w:tcW w:type="dxa" w:w="1984"/>
          </w:tcPr>
          <w:p>
            <w:r/>
            <w:r>
              <w:rPr>
                <w:sz w:val="18"/>
              </w:rPr>
              <w:t>COMISION_PARQUES</w:t>
            </w:r>
          </w:p>
        </w:tc>
      </w:tr>
    </w:tbl>
    <w:p>
      <w:pPr>
        <w:spacing w:after="40"/>
      </w:pPr>
    </w:p>
    <w:p>
      <w:pPr>
        <w:spacing w:after="40"/>
      </w:pPr>
      <w:r>
        <w:rPr>
          <w:b/>
          <w:i w:val="0"/>
          <w:color w:val="1F4E79"/>
        </w:rPr>
        <w:t>Ejemplo numérico (parque Autocenter Maipú, comisión 1,2%, arriendo $450.000 por Pagos Recurrentes)</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F4E79"/>
          </w:tcPr>
          <w:p>
            <w:r/>
            <w:r>
              <w:rPr>
                <w:b/>
                <w:color w:val="FFFFFF"/>
                <w:sz w:val="18"/>
              </w:rPr>
              <w:t>Caso</w:t>
            </w:r>
          </w:p>
        </w:tc>
        <w:tc>
          <w:tcPr>
            <w:tcW w:type="dxa" w:w="4535"/>
            <w:shd w:val="clear" w:color="auto" w:fill="1F4E79"/>
          </w:tcPr>
          <w:p>
            <w:r/>
            <w:r>
              <w:rPr>
                <w:b/>
                <w:color w:val="FFFFFF"/>
                <w:sz w:val="18"/>
              </w:rPr>
              <w:t>Cálculo</w:t>
            </w:r>
          </w:p>
        </w:tc>
        <w:tc>
          <w:tcPr>
            <w:tcW w:type="dxa" w:w="1984"/>
            <w:shd w:val="clear" w:color="auto" w:fill="1F4E79"/>
          </w:tcPr>
          <w:p>
            <w:r/>
            <w:r>
              <w:rPr>
                <w:b/>
                <w:color w:val="FFFFFF"/>
                <w:sz w:val="18"/>
              </w:rPr>
              <w:t>Resultado</w:t>
            </w:r>
          </w:p>
        </w:tc>
      </w:tr>
      <w:tr>
        <w:tc>
          <w:tcPr>
            <w:tcW w:type="dxa" w:w="2835"/>
          </w:tcPr>
          <w:p>
            <w:r/>
            <w:r>
              <w:rPr>
                <w:sz w:val="18"/>
              </w:rPr>
              <w:t>Op A: saldo 9.000.000, otorgada 05-08, liberada 20-08</w:t>
            </w:r>
          </w:p>
        </w:tc>
        <w:tc>
          <w:tcPr>
            <w:tcW w:type="dxa" w:w="4535"/>
          </w:tcPr>
          <w:p>
            <w:r/>
            <w:r>
              <w:rPr>
                <w:sz w:val="18"/>
              </w:rPr>
              <w:t>9.000.000 × 1,2%</w:t>
            </w:r>
          </w:p>
        </w:tc>
        <w:tc>
          <w:tcPr>
            <w:tcW w:type="dxa" w:w="1984"/>
          </w:tcPr>
          <w:p>
            <w:r/>
            <w:r>
              <w:rPr>
                <w:sz w:val="18"/>
              </w:rPr>
              <w:t>$108.000 → cartola de agosto</w:t>
            </w:r>
          </w:p>
        </w:tc>
      </w:tr>
      <w:tr>
        <w:tc>
          <w:tcPr>
            <w:tcW w:type="dxa" w:w="2835"/>
          </w:tcPr>
          <w:p>
            <w:r/>
            <w:r>
              <w:rPr>
                <w:sz w:val="18"/>
              </w:rPr>
              <w:t>Op B: saldo 7.500.000, otorgada 12-08, liberada 03-09</w:t>
            </w:r>
          </w:p>
        </w:tc>
        <w:tc>
          <w:tcPr>
            <w:tcW w:type="dxa" w:w="4535"/>
          </w:tcPr>
          <w:p>
            <w:r/>
            <w:r>
              <w:rPr>
                <w:sz w:val="18"/>
              </w:rPr>
              <w:t>liberada después del cierre de agosto</w:t>
            </w:r>
          </w:p>
        </w:tc>
        <w:tc>
          <w:tcPr>
            <w:tcW w:type="dxa" w:w="1984"/>
          </w:tcPr>
          <w:p>
            <w:r/>
            <w:r>
              <w:rPr>
                <w:sz w:val="18"/>
              </w:rPr>
              <w:t>$90.000 → cartola de septiembre (arrastre)</w:t>
            </w:r>
          </w:p>
        </w:tc>
      </w:tr>
      <w:tr>
        <w:tc>
          <w:tcPr>
            <w:tcW w:type="dxa" w:w="2835"/>
          </w:tcPr>
          <w:p>
            <w:r/>
            <w:r>
              <w:rPr>
                <w:sz w:val="18"/>
              </w:rPr>
              <w:t>Op C: saldo 6.000.000, otorgada 28-07, comisión no cobrada en julio, liberada 10-08</w:t>
            </w:r>
          </w:p>
        </w:tc>
        <w:tc>
          <w:tcPr>
            <w:tcW w:type="dxa" w:w="4535"/>
          </w:tcPr>
          <w:p>
            <w:r/>
            <w:r>
              <w:rPr>
                <w:sz w:val="18"/>
              </w:rPr>
              <w:t>entra por arrastre</w:t>
            </w:r>
          </w:p>
        </w:tc>
        <w:tc>
          <w:tcPr>
            <w:tcW w:type="dxa" w:w="1984"/>
          </w:tcPr>
          <w:p>
            <w:r/>
            <w:r>
              <w:rPr>
                <w:sz w:val="18"/>
              </w:rPr>
              <w:t>$72.000 → cartola de agosto</w:t>
            </w:r>
          </w:p>
        </w:tc>
      </w:tr>
      <w:tr>
        <w:tc>
          <w:tcPr>
            <w:tcW w:type="dxa" w:w="2835"/>
          </w:tcPr>
          <w:p>
            <w:r/>
            <w:r>
              <w:rPr>
                <w:sz w:val="18"/>
              </w:rPr>
              <w:t>Op D: cursada en CALLE por un dealer que también opera en el parque</w:t>
            </w:r>
          </w:p>
        </w:tc>
        <w:tc>
          <w:tcPr>
            <w:tcW w:type="dxa" w:w="4535"/>
          </w:tcPr>
          <w:p>
            <w:r/>
            <w:r>
              <w:rPr>
                <w:sz w:val="18"/>
              </w:rPr>
              <w:t>no es del parque</w:t>
            </w:r>
          </w:p>
        </w:tc>
        <w:tc>
          <w:tcPr>
            <w:tcW w:type="dxa" w:w="1984"/>
          </w:tcPr>
          <w:p>
            <w:r/>
            <w:r>
              <w:rPr>
                <w:sz w:val="18"/>
              </w:rPr>
              <w:t>fuera</w:t>
            </w:r>
          </w:p>
        </w:tc>
      </w:tr>
      <w:tr>
        <w:tc>
          <w:tcPr>
            <w:tcW w:type="dxa" w:w="2835"/>
          </w:tcPr>
          <w:p>
            <w:r/>
            <w:r>
              <w:rPr>
                <w:sz w:val="18"/>
              </w:rPr>
              <w:t>Cartola de agosto</w:t>
            </w:r>
          </w:p>
        </w:tc>
        <w:tc>
          <w:tcPr>
            <w:tcW w:type="dxa" w:w="4535"/>
          </w:tcPr>
          <w:p>
            <w:r/>
            <w:r>
              <w:rPr>
                <w:sz w:val="18"/>
              </w:rPr>
              <w:t>108.000 + 72.000 (+ otras 10 ops = 960.000)</w:t>
            </w:r>
          </w:p>
        </w:tc>
        <w:tc>
          <w:tcPr>
            <w:tcW w:type="dxa" w:w="1984"/>
          </w:tcPr>
          <w:p>
            <w:r/>
            <w:r>
              <w:rPr>
                <w:sz w:val="18"/>
              </w:rPr>
              <w:t>total $1.140.000, sin arriendo</w:t>
            </w:r>
          </w:p>
        </w:tc>
      </w:tr>
      <w:tr>
        <w:tc>
          <w:tcPr>
            <w:tcW w:type="dxa" w:w="2835"/>
          </w:tcPr>
          <w:p>
            <w:r/>
            <w:r>
              <w:rPr>
                <w:sz w:val="18"/>
              </w:rPr>
              <w:t>Arriendo de agosto</w:t>
            </w:r>
          </w:p>
        </w:tc>
        <w:tc>
          <w:tcPr>
            <w:tcW w:type="dxa" w:w="4535"/>
          </w:tcPr>
          <w:p>
            <w:r/>
            <w:r>
              <w:rPr>
                <w:sz w:val="18"/>
              </w:rPr>
              <w:t>Pagos Recurrentes emite la ODP el 06-09 por 450.000 (tipo Arriendos, proveedor = parque)</w:t>
            </w:r>
          </w:p>
        </w:tc>
        <w:tc>
          <w:tcPr>
            <w:tcW w:type="dxa" w:w="1984"/>
          </w:tcPr>
          <w:p>
            <w:r/>
            <w:r>
              <w:rPr>
                <w:sz w:val="18"/>
              </w:rPr>
              <w:t>ODP aparte</w:t>
            </w:r>
          </w:p>
        </w:tc>
      </w:tr>
      <w:tr>
        <w:tc>
          <w:tcPr>
            <w:tcW w:type="dxa" w:w="2835"/>
          </w:tcPr>
          <w:p>
            <w:r/>
            <w:r>
              <w:rPr>
                <w:sz w:val="18"/>
              </w:rPr>
              <w:t>Rentabilidad (medición, no pago)</w:t>
            </w:r>
          </w:p>
        </w:tc>
        <w:tc>
          <w:tcPr>
            <w:tcW w:type="dxa" w:w="4535"/>
          </w:tcPr>
          <w:p>
            <w:r/>
            <w:r>
              <w:rPr>
                <w:sz w:val="18"/>
              </w:rPr>
              <w:t>arriendo prorrateado = 450.000 ÷ 12 ops otorgadas en agosto</w:t>
            </w:r>
          </w:p>
        </w:tc>
        <w:tc>
          <w:tcPr>
            <w:tcW w:type="dxa" w:w="1984"/>
          </w:tcPr>
          <w:p>
            <w:r/>
            <w:r>
              <w:rPr>
                <w:sz w:val="18"/>
              </w:rPr>
              <w:t>$37.500 por op</w:t>
            </w:r>
          </w:p>
        </w:tc>
      </w:tr>
      <w:tr>
        <w:tc>
          <w:tcPr>
            <w:tcW w:type="dxa" w:w="2835"/>
          </w:tcPr>
          <w:p>
            <w:r/>
            <w:r>
              <w:rPr>
                <w:sz w:val="18"/>
              </w:rPr>
              <w:t>Factura por 1.150.000</w:t>
            </w:r>
          </w:p>
        </w:tc>
        <w:tc>
          <w:tcPr>
            <w:tcW w:type="dxa" w:w="4535"/>
          </w:tcPr>
          <w:p>
            <w:r/>
            <w:r>
              <w:rPr>
                <w:sz w:val="18"/>
              </w:rPr>
              <w:t>diferencia +10.000 → rechazada</w:t>
            </w:r>
          </w:p>
        </w:tc>
        <w:tc>
          <w:tcPr>
            <w:tcW w:type="dxa" w:w="1984"/>
          </w:tcPr>
          <w:p>
            <w:r/>
            <w:r>
              <w:rPr>
                <w:sz w:val="18"/>
              </w:rPr>
              <w:t>el parque corrige la factura</w:t>
            </w:r>
          </w:p>
        </w:tc>
      </w:tr>
      <w:tr>
        <w:tc>
          <w:tcPr>
            <w:tcW w:type="dxa" w:w="2835"/>
          </w:tcPr>
          <w:p>
            <w:r/>
            <w:r>
              <w:rPr>
                <w:sz w:val="18"/>
              </w:rPr>
              <w:t>Factura por 1.140.000 → ODP → pago</w:t>
            </w:r>
          </w:p>
        </w:tc>
        <w:tc>
          <w:tcPr>
            <w:tcW w:type="dxa" w:w="4535"/>
          </w:tcPr>
          <w:p>
            <w:r/>
            <w:r>
              <w:rPr>
                <w:sz w:val="18"/>
              </w:rPr>
              <w:t>DEBE 2106012 1.140.000 / HABER Banco 1.140.000</w:t>
            </w:r>
          </w:p>
        </w:tc>
        <w:tc>
          <w:tcPr>
            <w:tcW w:type="dxa" w:w="1984"/>
          </w:tcPr>
          <w:p>
            <w:r/>
            <w:r>
              <w:rPr>
                <w:sz w:val="18"/>
              </w:rPr>
              <w:t>COMISIÓN PAGADA × 12 ops</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8F0F8"/>
          </w:tcPr>
          <w:p>
            <w:r/>
            <w:r>
              <w:rPr>
                <w:b/>
                <w:sz w:val="19"/>
              </w:rPr>
              <w:t>🔒 Cómo cuadrar a mano</w:t>
              <w:br/>
            </w:r>
            <w:r>
              <w:rPr>
                <w:sz w:val="19"/>
              </w:rPr>
              <w:t>Total de la cartola = Σ (saldo precio × % del parque) de las ops del parque otorgadas hasta el mes y liberadas a pago al cierre, que no hayan salido en una cartola anterior; la foto de la cartola lista cada una. La factura tiene que ser exacta, sin tolerancia. Si el parque reclama una op que no aparece, casi siempre está sin LIBERADO A PAGO: arrastra al mes siguiente.</w:t>
            </w:r>
          </w:p>
        </w:tc>
      </w:tr>
    </w:tbl>
    <w:p>
      <w:pPr>
        <w:spacing w:after="40"/>
      </w:pPr>
    </w:p>
    <w:p>
      <w:r>
        <w:br w:type="page"/>
      </w:r>
    </w:p>
    <w:p>
      <w:pPr>
        <w:pStyle w:val="Heading1"/>
      </w:pPr>
      <w:r>
        <w:t>PARTE V — Tesorería y Contabilidad</w:t>
      </w:r>
    </w:p>
    <w:p>
      <w:pPr>
        <w:pStyle w:val="Heading2"/>
      </w:pPr>
      <w:r>
        <w:t>20. Órdenes de Pago → Historial (el ledger)</w:t>
      </w:r>
    </w:p>
    <w:p>
      <w:pPr>
        <w:pStyle w:val="ListBullet"/>
        <w:spacing w:after="40"/>
      </w:pPr>
      <w:r>
        <w:t>Todas las ODP del sistema en una lista: tipo (Saldo Precio / Comisión / Parque / Otros), estado (EMITIDA, PAGADA por la etapa de Post Venta, ANULADA), proveedor y documento desde la fuente de cada origen (ficha del dealer + factura de la cartola; razón social del parque + parques_facturas; base de proveedores), concepto/glosa, filtro por origen y buscador (también por razón social y N° de factura).</w:t>
      </w:r>
    </w:p>
    <w:p>
      <w:pPr>
        <w:pStyle w:val="ListBullet"/>
        <w:spacing w:after="40"/>
      </w:pPr>
      <w:r>
        <w:t>Documento Solicitud de Pago único (construirDocumento): saldo AutoFin con 3 líneas; comisión con el desglose congelado de la factura (neto + IVA = bruto) o boleta (bruto − retención = líquido); parque por el total de la cartola; trazabilidad al pie; timbre PAGADO con caja, fecha y hora.</w:t>
      </w:r>
    </w:p>
    <w:p>
      <w:pPr>
        <w:pStyle w:val="ListBullet"/>
        <w:spacing w:after="40"/>
      </w:pPr>
      <w:r>
        <w:t>Acciones: Ver / Copiar / Descargar PDF / Enviar a Contabilidad (to = correo_contabilidad, cc emisor) / Adjuntar respaldo (en cualquier estado) / Pagar (caja activa + segregación) / Anular (solo Administrador; nunca una pagada).</w:t>
      </w:r>
    </w:p>
    <w:p>
      <w:pPr>
        <w:pStyle w:val="ListBullet"/>
        <w:spacing w:after="40"/>
      </w:pPr>
      <w:r>
        <w:t>Pagar desde aquí cierra en el módulo de origen: SALDO → SALDO PRECIO PAGADO; COMISION → COMISIÓN PAGADA; PARQUE → pagarParqueMes; GENERAL → ordenes_pago PAGADA. Mismos asientos que pagar desde las pantallas de Post Venta.</w:t>
      </w:r>
    </w:p>
    <w:p>
      <w:pPr>
        <w:pStyle w:val="Heading2"/>
      </w:pPr>
      <w:r>
        <w:t>21. Tesorería → Caja, Cierre de Caja y Conciliación</w:t>
      </w:r>
    </w:p>
    <w:p>
      <w:pPr>
        <w:pStyle w:val="ListBullet"/>
        <w:spacing w:after="40"/>
      </w:pPr>
      <w:r>
        <w:t>La caja del usuario (caja_usuarios) es la que registra el egreso de cada ODP pagada; el Cierre de Caja del día muestra el panel Órdenes de Pago (Egresos) y el total recaudado = ingresos − egresos.</w:t>
      </w:r>
    </w:p>
    <w:p>
      <w:pPr>
        <w:pStyle w:val="ListBullet"/>
        <w:spacing w:after="40"/>
      </w:pPr>
      <w:r>
        <w:t>Cuenta de cargo: la ODP declara la cuenta corriente (Cuentas Bancarias); el asiento acredita ese banco y el mayor de cada banco cuadra contra su cartola en la Conciliación Bancaria (los TEF masivos aparecen como N cargos, uno por transferencia; los divididos por el tope como partes 1/2, 2/2).</w:t>
      </w:r>
    </w:p>
    <w:p>
      <w:pPr>
        <w:pStyle w:val="ListBullet"/>
        <w:spacing w:after="40"/>
      </w:pPr>
      <w:r>
        <w:t>Dashboard Tesorería: saldos por pagar por circuito, ODP emitidas no pagadas, cupo TEF restante.</w:t>
      </w:r>
    </w:p>
    <w:p>
      <w:pPr>
        <w:pStyle w:val="Heading2"/>
      </w:pPr>
      <w:r>
        <w:t>22. Contabilidad → Reglas de Centralización, Libro Diario y Cierre de Mes</w:t>
      </w:r>
    </w:p>
    <w:tbl>
      <w:tblPr>
        <w:tblStyle w:val="TableGrid"/>
        <w:tblW w:type="auto" w:w="0"/>
        <w:jc w:val="center"/>
        <w:tblLook w:firstColumn="1" w:firstRow="1" w:lastColumn="0" w:lastRow="0" w:noHBand="0" w:noVBand="1" w:val="04A0"/>
      </w:tblPr>
      <w:tblGrid>
        <w:gridCol w:w="3249"/>
        <w:gridCol w:w="3249"/>
        <w:gridCol w:w="3249"/>
      </w:tblGrid>
      <w:tr>
        <w:tc>
          <w:tcPr>
            <w:tcW w:type="dxa" w:w="2721"/>
            <w:shd w:val="clear" w:color="auto" w:fill="1F4E79"/>
          </w:tcPr>
          <w:p>
            <w:r/>
            <w:r>
              <w:rPr>
                <w:b/>
                <w:color w:val="FFFFFF"/>
                <w:sz w:val="18"/>
              </w:rPr>
              <w:t>Regla</w:t>
            </w:r>
          </w:p>
        </w:tc>
        <w:tc>
          <w:tcPr>
            <w:tcW w:type="dxa" w:w="2948"/>
            <w:shd w:val="clear" w:color="auto" w:fill="1F4E79"/>
          </w:tcPr>
          <w:p>
            <w:r/>
            <w:r>
              <w:rPr>
                <w:b/>
                <w:color w:val="FFFFFF"/>
                <w:sz w:val="18"/>
              </w:rPr>
              <w:t>Cuándo</w:t>
            </w:r>
          </w:p>
        </w:tc>
        <w:tc>
          <w:tcPr>
            <w:tcW w:type="dxa" w:w="3685"/>
            <w:shd w:val="clear" w:color="auto" w:fill="1F4E79"/>
          </w:tcPr>
          <w:p>
            <w:r/>
            <w:r>
              <w:rPr>
                <w:b/>
                <w:color w:val="FFFFFF"/>
                <w:sz w:val="18"/>
              </w:rPr>
              <w:t>Cuentas</w:t>
            </w:r>
          </w:p>
        </w:tc>
      </w:tr>
      <w:tr>
        <w:tc>
          <w:tcPr>
            <w:tcW w:type="dxa" w:w="2721"/>
          </w:tcPr>
          <w:p>
            <w:r/>
            <w:r>
              <w:rPr>
                <w:sz w:val="18"/>
              </w:rPr>
              <w:t>SALDO_FONDOS_RECIBIDOS</w:t>
            </w:r>
          </w:p>
        </w:tc>
        <w:tc>
          <w:tcPr>
            <w:tcW w:type="dxa" w:w="2948"/>
          </w:tcPr>
          <w:p>
            <w:r/>
            <w:r>
              <w:rPr>
                <w:sz w:val="18"/>
              </w:rPr>
              <w:t>FONDOS RECIBIDOS</w:t>
            </w:r>
          </w:p>
        </w:tc>
        <w:tc>
          <w:tcPr>
            <w:tcW w:type="dxa" w:w="3685"/>
          </w:tcPr>
          <w:p>
            <w:r/>
            <w:r>
              <w:rPr>
                <w:sz w:val="18"/>
              </w:rPr>
              <w:t>DEBE 1101090 · HABER 2102045</w:t>
            </w:r>
          </w:p>
        </w:tc>
      </w:tr>
      <w:tr>
        <w:tc>
          <w:tcPr>
            <w:tcW w:type="dxa" w:w="2721"/>
          </w:tcPr>
          <w:p>
            <w:r/>
            <w:r>
              <w:rPr>
                <w:sz w:val="18"/>
              </w:rPr>
              <w:t>SALDO_PAGADO</w:t>
            </w:r>
          </w:p>
        </w:tc>
        <w:tc>
          <w:tcPr>
            <w:tcW w:type="dxa" w:w="2948"/>
          </w:tcPr>
          <w:p>
            <w:r/>
            <w:r>
              <w:rPr>
                <w:sz w:val="18"/>
              </w:rPr>
              <w:t>SALDO PRECIO PAGADO</w:t>
            </w:r>
          </w:p>
        </w:tc>
        <w:tc>
          <w:tcPr>
            <w:tcW w:type="dxa" w:w="3685"/>
          </w:tcPr>
          <w:p>
            <w:r/>
            <w:r>
              <w:rPr>
                <w:sz w:val="18"/>
              </w:rPr>
              <w:t>DEBE 2102045 · HABER 1101090</w:t>
            </w:r>
          </w:p>
        </w:tc>
      </w:tr>
      <w:tr>
        <w:tc>
          <w:tcPr>
            <w:tcW w:type="dxa" w:w="2721"/>
          </w:tcPr>
          <w:p>
            <w:r/>
            <w:r>
              <w:rPr>
                <w:sz w:val="18"/>
              </w:rPr>
              <w:t>COMISION_DEV_FACTURA</w:t>
            </w:r>
          </w:p>
        </w:tc>
        <w:tc>
          <w:tcPr>
            <w:tcW w:type="dxa" w:w="2948"/>
          </w:tcPr>
          <w:p>
            <w:r/>
            <w:r>
              <w:rPr>
                <w:sz w:val="18"/>
              </w:rPr>
              <w:t>factura de comisión registrada</w:t>
            </w:r>
          </w:p>
        </w:tc>
        <w:tc>
          <w:tcPr>
            <w:tcW w:type="dxa" w:w="3685"/>
          </w:tcPr>
          <w:p>
            <w:r/>
            <w:r>
              <w:rPr>
                <w:sz w:val="18"/>
              </w:rPr>
              <w:t>DEBE 4001127 + 1108010 · HABER 2102025</w:t>
            </w:r>
          </w:p>
        </w:tc>
      </w:tr>
      <w:tr>
        <w:tc>
          <w:tcPr>
            <w:tcW w:type="dxa" w:w="2721"/>
          </w:tcPr>
          <w:p>
            <w:r/>
            <w:r>
              <w:rPr>
                <w:sz w:val="18"/>
              </w:rPr>
              <w:t>COMISION_DEV_BOLETA</w:t>
            </w:r>
          </w:p>
        </w:tc>
        <w:tc>
          <w:tcPr>
            <w:tcW w:type="dxa" w:w="2948"/>
          </w:tcPr>
          <w:p>
            <w:r/>
            <w:r>
              <w:rPr>
                <w:sz w:val="18"/>
              </w:rPr>
              <w:t>boleta de honorarios registrada</w:t>
            </w:r>
          </w:p>
        </w:tc>
        <w:tc>
          <w:tcPr>
            <w:tcW w:type="dxa" w:w="3685"/>
          </w:tcPr>
          <w:p>
            <w:r/>
            <w:r>
              <w:rPr>
                <w:sz w:val="18"/>
              </w:rPr>
              <w:t>DEBE 4002081 · HABER 2105070 + 2102040</w:t>
            </w:r>
          </w:p>
        </w:tc>
      </w:tr>
      <w:tr>
        <w:tc>
          <w:tcPr>
            <w:tcW w:type="dxa" w:w="2721"/>
          </w:tcPr>
          <w:p>
            <w:r/>
            <w:r>
              <w:rPr>
                <w:sz w:val="18"/>
              </w:rPr>
              <w:t>COMISION_PAGADA_FACTURA / _BOLETA</w:t>
            </w:r>
          </w:p>
        </w:tc>
        <w:tc>
          <w:tcPr>
            <w:tcW w:type="dxa" w:w="2948"/>
          </w:tcPr>
          <w:p>
            <w:r/>
            <w:r>
              <w:rPr>
                <w:sz w:val="18"/>
              </w:rPr>
              <w:t>COMISIÓN PAGADA</w:t>
            </w:r>
          </w:p>
        </w:tc>
        <w:tc>
          <w:tcPr>
            <w:tcW w:type="dxa" w:w="3685"/>
          </w:tcPr>
          <w:p>
            <w:r/>
            <w:r>
              <w:rPr>
                <w:sz w:val="18"/>
              </w:rPr>
              <w:t>DEBE 2102025 / 2102040 · HABER 1101090 (líquido)</w:t>
            </w:r>
          </w:p>
        </w:tc>
      </w:tr>
      <w:tr>
        <w:tc>
          <w:tcPr>
            <w:tcW w:type="dxa" w:w="2721"/>
          </w:tcPr>
          <w:p>
            <w:r/>
            <w:r>
              <w:rPr>
                <w:sz w:val="18"/>
              </w:rPr>
              <w:t>COMISION_PARQUES</w:t>
            </w:r>
          </w:p>
        </w:tc>
        <w:tc>
          <w:tcPr>
            <w:tcW w:type="dxa" w:w="2948"/>
          </w:tcPr>
          <w:p>
            <w:r/>
            <w:r>
              <w:rPr>
                <w:sz w:val="18"/>
              </w:rPr>
              <w:t>cartola del parque aprobada</w:t>
            </w:r>
          </w:p>
        </w:tc>
        <w:tc>
          <w:tcPr>
            <w:tcW w:type="dxa" w:w="3685"/>
          </w:tcPr>
          <w:p>
            <w:r/>
            <w:r>
              <w:rPr>
                <w:sz w:val="18"/>
              </w:rPr>
              <w:t>DEBE 4001100 + 4002100 · HABER 2106012</w:t>
            </w:r>
          </w:p>
        </w:tc>
      </w:tr>
      <w:tr>
        <w:tc>
          <w:tcPr>
            <w:tcW w:type="dxa" w:w="2721"/>
          </w:tcPr>
          <w:p>
            <w:r/>
            <w:r>
              <w:rPr>
                <w:sz w:val="18"/>
              </w:rPr>
              <w:t>COMISION_PARQUES_PAGADA</w:t>
            </w:r>
          </w:p>
        </w:tc>
        <w:tc>
          <w:tcPr>
            <w:tcW w:type="dxa" w:w="2948"/>
          </w:tcPr>
          <w:p>
            <w:r/>
            <w:r>
              <w:rPr>
                <w:sz w:val="18"/>
              </w:rPr>
              <w:t>pago del parque confirmado</w:t>
            </w:r>
          </w:p>
        </w:tc>
        <w:tc>
          <w:tcPr>
            <w:tcW w:type="dxa" w:w="3685"/>
          </w:tcPr>
          <w:p>
            <w:r/>
            <w:r>
              <w:rPr>
                <w:sz w:val="18"/>
              </w:rPr>
              <w:t>DEBE 2106012 · HABER 1101090</w:t>
            </w:r>
          </w:p>
        </w:tc>
      </w:tr>
      <w:tr>
        <w:tc>
          <w:tcPr>
            <w:tcW w:type="dxa" w:w="2721"/>
          </w:tcPr>
          <w:p>
            <w:r/>
            <w:r>
              <w:rPr>
                <w:sz w:val="18"/>
              </w:rPr>
              <w:t>ODP_PAGADA (generales, recurrentes)</w:t>
            </w:r>
          </w:p>
        </w:tc>
        <w:tc>
          <w:tcPr>
            <w:tcW w:type="dxa" w:w="2948"/>
          </w:tcPr>
          <w:p>
            <w:r/>
            <w:r>
              <w:rPr>
                <w:sz w:val="18"/>
              </w:rPr>
              <w:t>ODP de proveedor pagada</w:t>
            </w:r>
          </w:p>
        </w:tc>
        <w:tc>
          <w:tcPr>
            <w:tcW w:type="dxa" w:w="3685"/>
          </w:tcPr>
          <w:p>
            <w:r/>
            <w:r>
              <w:rPr>
                <w:sz w:val="18"/>
              </w:rPr>
              <w:t>según tipo de documento: gasto + IVA / retención · banco</w:t>
            </w:r>
          </w:p>
        </w:tc>
      </w:tr>
    </w:tbl>
    <w:p>
      <w:pPr>
        <w:spacing w:after="40"/>
      </w:pPr>
    </w:p>
    <w:p>
      <w:pPr>
        <w:pStyle w:val="ListBullet"/>
        <w:spacing w:after="40"/>
      </w:pPr>
      <w:r>
        <w:t>Las cuentas nunca llevan año; la separación la da el período contable. Cada asiento es idempotente por referencia y lleva en la glosa documento + beneficiario + N° de ODP (completado retroactivamente cuando la ODP nace después).</w:t>
      </w:r>
    </w:p>
    <w:p>
      <w:pPr>
        <w:pStyle w:val="ListBullet"/>
        <w:spacing w:after="40"/>
      </w:pPr>
      <w:r>
        <w:t>Cierre de Mes: chequeos de Cartolas (ops A PAGAR sin cartola, cartolas sin factura), cuenta de paso 2102045 (saldo = saldos recibidos no pagados), ODP emitidas no pagadas, eventos SIN_REGLA / DESCUADRE en ctb_eventos_log.</w:t>
      </w:r>
    </w:p>
    <w:p>
      <w:pPr>
        <w:pStyle w:val="ListBullet"/>
        <w:spacing w:after="40"/>
      </w:pPr>
      <w:r>
        <w:t>Libro de compras (RCV del SII): las facturas de dealers y parques deben aparecer en el auxiliar de compras para que el IVA crédito del devengo calce con el F29.</w:t>
      </w:r>
    </w:p>
    <w:p>
      <w:r>
        <w:br w:type="page"/>
      </w:r>
    </w:p>
    <w:p>
      <w:pPr>
        <w:pStyle w:val="Heading1"/>
      </w:pPr>
      <w:r>
        <w:t>Anexo A. Matriz de permisos por acción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color="auto" w:fill="1F4E79"/>
          </w:tcPr>
          <w:p>
            <w:r/>
            <w:r>
              <w:rPr>
                <w:b/>
                <w:color w:val="FFFFFF"/>
                <w:sz w:val="18"/>
              </w:rPr>
              <w:t>Acción</w:t>
            </w:r>
          </w:p>
        </w:tc>
        <w:tc>
          <w:tcPr>
            <w:tcW w:type="dxa" w:w="2324"/>
            <w:shd w:val="clear" w:color="auto" w:fill="1F4E79"/>
          </w:tcPr>
          <w:p>
            <w:r/>
            <w:r>
              <w:rPr>
                <w:b/>
                <w:color w:val="FFFFFF"/>
                <w:sz w:val="18"/>
              </w:rPr>
              <w:t>Saldo precio</w:t>
            </w:r>
          </w:p>
        </w:tc>
        <w:tc>
          <w:tcPr>
            <w:tcW w:type="dxa" w:w="2324"/>
            <w:shd w:val="clear" w:color="auto" w:fill="1F4E79"/>
          </w:tcPr>
          <w:p>
            <w:r/>
            <w:r>
              <w:rPr>
                <w:b/>
                <w:color w:val="FFFFFF"/>
                <w:sz w:val="18"/>
              </w:rPr>
              <w:t>Comisión dealer</w:t>
            </w:r>
          </w:p>
        </w:tc>
        <w:tc>
          <w:tcPr>
            <w:tcW w:type="dxa" w:w="2324"/>
            <w:shd w:val="clear" w:color="auto" w:fill="1F4E79"/>
          </w:tcPr>
          <w:p>
            <w:r/>
            <w:r>
              <w:rPr>
                <w:b/>
                <w:color w:val="FFFFFF"/>
                <w:sz w:val="18"/>
              </w:rPr>
              <w:t>Comisión parque</w:t>
            </w:r>
          </w:p>
        </w:tc>
      </w:tr>
      <w:tr>
        <w:tc>
          <w:tcPr>
            <w:tcW w:type="dxa" w:w="2381"/>
          </w:tcPr>
          <w:p>
            <w:r/>
            <w:r>
              <w:rPr>
                <w:sz w:val="18"/>
              </w:rPr>
              <w:t>Ver seguimiento</w:t>
            </w:r>
          </w:p>
        </w:tc>
        <w:tc>
          <w:tcPr>
            <w:tcW w:type="dxa" w:w="2324"/>
          </w:tcPr>
          <w:p>
            <w:r/>
            <w:r>
              <w:rPr>
                <w:sz w:val="18"/>
              </w:rPr>
              <w:t>postventa_ver</w:t>
            </w:r>
          </w:p>
        </w:tc>
        <w:tc>
          <w:tcPr>
            <w:tcW w:type="dxa" w:w="2324"/>
          </w:tcPr>
          <w:p>
            <w:r/>
            <w:r>
              <w:rPr>
                <w:sz w:val="18"/>
              </w:rPr>
              <w:t>postventa_ver</w:t>
            </w:r>
          </w:p>
        </w:tc>
        <w:tc>
          <w:tcPr>
            <w:tcW w:type="dxa" w:w="2324"/>
          </w:tcPr>
          <w:p>
            <w:r/>
            <w:r>
              <w:rPr>
                <w:sz w:val="18"/>
              </w:rPr>
              <w:t>postventa_ver</w:t>
            </w:r>
          </w:p>
        </w:tc>
      </w:tr>
      <w:tr>
        <w:tc>
          <w:tcPr>
            <w:tcW w:type="dxa" w:w="2381"/>
          </w:tcPr>
          <w:p>
            <w:r/>
            <w:r>
              <w:rPr>
                <w:sz w:val="18"/>
              </w:rPr>
              <w:t>Marcar etapas / editar factura</w:t>
            </w:r>
          </w:p>
        </w:tc>
        <w:tc>
          <w:tcPr>
            <w:tcW w:type="dxa" w:w="2324"/>
          </w:tcPr>
          <w:p>
            <w:r/>
            <w:r>
              <w:rPr>
                <w:sz w:val="18"/>
              </w:rPr>
              <w:t>postventa_seguimiento</w:t>
            </w:r>
          </w:p>
        </w:tc>
        <w:tc>
          <w:tcPr>
            <w:tcW w:type="dxa" w:w="2324"/>
          </w:tcPr>
          <w:p>
            <w:r/>
            <w:r>
              <w:rPr>
                <w:sz w:val="18"/>
              </w:rPr>
              <w:t>postventa_seguimiento</w:t>
            </w:r>
          </w:p>
        </w:tc>
        <w:tc>
          <w:tcPr>
            <w:tcW w:type="dxa" w:w="2324"/>
          </w:tcPr>
          <w:p>
            <w:r/>
            <w:r>
              <w:rPr>
                <w:sz w:val="18"/>
              </w:rPr>
              <w:t>Emisión de Cartolas Parque</w:t>
            </w:r>
          </w:p>
        </w:tc>
      </w:tr>
      <w:tr>
        <w:tc>
          <w:tcPr>
            <w:tcW w:type="dxa" w:w="2381"/>
          </w:tcPr>
          <w:p>
            <w:r/>
            <w:r>
              <w:rPr>
                <w:sz w:val="18"/>
              </w:rPr>
              <w:t>Definir fondos del día</w:t>
            </w:r>
          </w:p>
        </w:tc>
        <w:tc>
          <w:tcPr>
            <w:tcW w:type="dxa" w:w="2324"/>
          </w:tcPr>
          <w:p>
            <w:r/>
            <w:r>
              <w:rPr>
                <w:sz w:val="18"/>
              </w:rPr>
              <w:t>pv_fondos_definir</w:t>
            </w:r>
          </w:p>
        </w:tc>
        <w:tc>
          <w:tcPr>
            <w:tcW w:type="dxa" w:w="2324"/>
          </w:tcPr>
          <w:p>
            <w:r/>
            <w:r>
              <w:rPr>
                <w:sz w:val="18"/>
              </w:rPr>
              <w:t>pv_com_fondos_definir</w:t>
            </w:r>
          </w:p>
        </w:tc>
        <w:tc>
          <w:tcPr>
            <w:tcW w:type="dxa" w:w="2324"/>
          </w:tcPr>
          <w:p>
            <w:r/>
            <w:r>
              <w:rPr>
                <w:sz w:val="18"/>
              </w:rPr>
              <w:t>pv_parques_fondos_definir</w:t>
            </w:r>
          </w:p>
        </w:tc>
      </w:tr>
      <w:tr>
        <w:tc>
          <w:tcPr>
            <w:tcW w:type="dxa" w:w="2381"/>
          </w:tcPr>
          <w:p>
            <w:r/>
            <w:r>
              <w:rPr>
                <w:sz w:val="18"/>
              </w:rPr>
              <w:t>Seleccionar / propuestas</w:t>
            </w:r>
          </w:p>
        </w:tc>
        <w:tc>
          <w:tcPr>
            <w:tcW w:type="dxa" w:w="2324"/>
          </w:tcPr>
          <w:p>
            <w:r/>
            <w:r>
              <w:rPr>
                <w:sz w:val="18"/>
              </w:rPr>
              <w:t>pv_saldos_seleccionar</w:t>
            </w:r>
          </w:p>
        </w:tc>
        <w:tc>
          <w:tcPr>
            <w:tcW w:type="dxa" w:w="2324"/>
          </w:tcPr>
          <w:p>
            <w:r/>
            <w:r>
              <w:rPr>
                <w:sz w:val="18"/>
              </w:rPr>
              <w:t>pv_com_seleccionar</w:t>
            </w:r>
          </w:p>
        </w:tc>
        <w:tc>
          <w:tcPr>
            <w:tcW w:type="dxa" w:w="2324"/>
          </w:tcPr>
          <w:p>
            <w:r/>
            <w:r>
              <w:rPr>
                <w:sz w:val="18"/>
              </w:rPr>
              <w:t>pv_parques_seleccionar</w:t>
            </w:r>
          </w:p>
        </w:tc>
      </w:tr>
      <w:tr>
        <w:tc>
          <w:tcPr>
            <w:tcW w:type="dxa" w:w="2381"/>
          </w:tcPr>
          <w:p>
            <w:r/>
            <w:r>
              <w:rPr>
                <w:sz w:val="18"/>
              </w:rPr>
              <w:t>Emitir ODP</w:t>
            </w:r>
          </w:p>
        </w:tc>
        <w:tc>
          <w:tcPr>
            <w:tcW w:type="dxa" w:w="2324"/>
          </w:tcPr>
          <w:p>
            <w:r/>
            <w:r>
              <w:rPr>
                <w:sz w:val="18"/>
              </w:rPr>
              <w:t>pv_orden_emitir</w:t>
            </w:r>
          </w:p>
        </w:tc>
        <w:tc>
          <w:tcPr>
            <w:tcW w:type="dxa" w:w="2324"/>
          </w:tcPr>
          <w:p>
            <w:r/>
            <w:r>
              <w:rPr>
                <w:sz w:val="18"/>
              </w:rPr>
              <w:t>pv_com_orden_emitir</w:t>
            </w:r>
          </w:p>
        </w:tc>
        <w:tc>
          <w:tcPr>
            <w:tcW w:type="dxa" w:w="2324"/>
          </w:tcPr>
          <w:p>
            <w:r/>
            <w:r>
              <w:rPr>
                <w:sz w:val="18"/>
              </w:rPr>
              <w:t>pv_parques_emitir</w:t>
            </w:r>
          </w:p>
        </w:tc>
      </w:tr>
      <w:tr>
        <w:tc>
          <w:tcPr>
            <w:tcW w:type="dxa" w:w="2381"/>
          </w:tcPr>
          <w:p>
            <w:r/>
            <w:r>
              <w:rPr>
                <w:sz w:val="18"/>
              </w:rPr>
              <w:t>Enviar a pago / nómina / TEF</w:t>
            </w:r>
          </w:p>
        </w:tc>
        <w:tc>
          <w:tcPr>
            <w:tcW w:type="dxa" w:w="2324"/>
          </w:tcPr>
          <w:p>
            <w:r/>
            <w:r>
              <w:rPr>
                <w:sz w:val="18"/>
              </w:rPr>
              <w:t>postventa_saldos_pagar</w:t>
            </w:r>
          </w:p>
        </w:tc>
        <w:tc>
          <w:tcPr>
            <w:tcW w:type="dxa" w:w="2324"/>
          </w:tcPr>
          <w:p>
            <w:r/>
            <w:r>
              <w:rPr>
                <w:sz w:val="18"/>
              </w:rPr>
              <w:t>pv_com_seleccionar</w:t>
            </w:r>
          </w:p>
        </w:tc>
        <w:tc>
          <w:tcPr>
            <w:tcW w:type="dxa" w:w="2324"/>
          </w:tcPr>
          <w:p>
            <w:r/>
            <w:r>
              <w:rPr>
                <w:sz w:val="18"/>
              </w:rPr>
              <w:t>pv_parques_nomina_generar</w:t>
            </w:r>
          </w:p>
        </w:tc>
      </w:tr>
      <w:tr>
        <w:tc>
          <w:tcPr>
            <w:tcW w:type="dxa" w:w="2381"/>
          </w:tcPr>
          <w:p>
            <w:r/>
            <w:r>
              <w:rPr>
                <w:sz w:val="18"/>
              </w:rPr>
              <w:t>Confirmar pago</w:t>
            </w:r>
          </w:p>
        </w:tc>
        <w:tc>
          <w:tcPr>
            <w:tcW w:type="dxa" w:w="2324"/>
          </w:tcPr>
          <w:p>
            <w:r/>
            <w:r>
              <w:rPr>
                <w:sz w:val="18"/>
              </w:rPr>
              <w:t>caja activa + persona distinta</w:t>
            </w:r>
          </w:p>
        </w:tc>
        <w:tc>
          <w:tcPr>
            <w:tcW w:type="dxa" w:w="2324"/>
          </w:tcPr>
          <w:p>
            <w:r/>
            <w:r>
              <w:rPr>
                <w:sz w:val="18"/>
              </w:rPr>
              <w:t>pv_com_pagar + caja + distinta</w:t>
            </w:r>
          </w:p>
        </w:tc>
        <w:tc>
          <w:tcPr>
            <w:tcW w:type="dxa" w:w="2324"/>
          </w:tcPr>
          <w:p>
            <w:r/>
            <w:r>
              <w:rPr>
                <w:sz w:val="18"/>
              </w:rPr>
              <w:t>pv_parques_pagar + caja + distinta</w:t>
            </w:r>
          </w:p>
        </w:tc>
      </w:tr>
      <w:tr>
        <w:tc>
          <w:tcPr>
            <w:tcW w:type="dxa" w:w="2381"/>
          </w:tcPr>
          <w:p>
            <w:r/>
            <w:r>
              <w:rPr>
                <w:sz w:val="18"/>
              </w:rPr>
              <w:t>Revertir</w:t>
            </w:r>
          </w:p>
        </w:tc>
        <w:tc>
          <w:tcPr>
            <w:tcW w:type="dxa" w:w="2324"/>
          </w:tcPr>
          <w:p>
            <w:r/>
            <w:r>
              <w:rPr>
                <w:sz w:val="18"/>
              </w:rPr>
              <w:t>pv_saldos_revertir</w:t>
            </w:r>
          </w:p>
        </w:tc>
        <w:tc>
          <w:tcPr>
            <w:tcW w:type="dxa" w:w="2324"/>
          </w:tcPr>
          <w:p>
            <w:r/>
            <w:r>
              <w:rPr>
                <w:sz w:val="18"/>
              </w:rPr>
              <w:t>pv_com_revertir</w:t>
            </w:r>
          </w:p>
        </w:tc>
        <w:tc>
          <w:tcPr>
            <w:tcW w:type="dxa" w:w="2324"/>
          </w:tcPr>
          <w:p>
            <w:r/>
            <w:r>
              <w:rPr>
                <w:sz w:val="18"/>
              </w:rPr>
              <w:t>pv_parques_revertir</w:t>
            </w:r>
          </w:p>
        </w:tc>
      </w:tr>
      <w:tr>
        <w:tc>
          <w:tcPr>
            <w:tcW w:type="dxa" w:w="2381"/>
          </w:tcPr>
          <w:p>
            <w:r/>
            <w:r>
              <w:rPr>
                <w:sz w:val="18"/>
              </w:rPr>
              <w:t>Aprobar cartola</w:t>
            </w:r>
          </w:p>
        </w:tc>
        <w:tc>
          <w:tcPr>
            <w:tcW w:type="dxa" w:w="2324"/>
          </w:tcPr>
          <w:p>
            <w:r/>
            <w:r>
              <w:rPr>
                <w:sz w:val="18"/>
              </w:rPr>
              <w:t>—</w:t>
            </w:r>
          </w:p>
        </w:tc>
        <w:tc>
          <w:tcPr>
            <w:tcW w:type="dxa" w:w="2324"/>
          </w:tcPr>
          <w:p>
            <w:r/>
            <w:r>
              <w:rPr>
                <w:sz w:val="18"/>
              </w:rPr>
              <w:t>aprob_cartolas</w:t>
            </w:r>
          </w:p>
        </w:tc>
        <w:tc>
          <w:tcPr>
            <w:tcW w:type="dxa" w:w="2324"/>
          </w:tcPr>
          <w:p>
            <w:r/>
            <w:r>
              <w:rPr>
                <w:sz w:val="18"/>
              </w:rPr>
              <w:t>pv_parques_aprobar</w:t>
            </w:r>
          </w:p>
        </w:tc>
      </w:tr>
      <w:tr>
        <w:tc>
          <w:tcPr>
            <w:tcW w:type="dxa" w:w="2381"/>
          </w:tcPr>
          <w:p>
            <w:r/>
            <w:r>
              <w:rPr>
                <w:sz w:val="18"/>
              </w:rPr>
              <w:t>Anular ODP</w:t>
            </w:r>
          </w:p>
        </w:tc>
        <w:tc>
          <w:tcPr>
            <w:tcW w:type="dxa" w:w="2324"/>
          </w:tcPr>
          <w:p>
            <w:r/>
            <w:r>
              <w:rPr>
                <w:sz w:val="18"/>
              </w:rPr>
              <w:t>Administrador</w:t>
            </w:r>
          </w:p>
        </w:tc>
        <w:tc>
          <w:tcPr>
            <w:tcW w:type="dxa" w:w="2324"/>
          </w:tcPr>
          <w:p>
            <w:r/>
            <w:r>
              <w:rPr>
                <w:sz w:val="18"/>
              </w:rPr>
              <w:t>Administrador</w:t>
            </w:r>
          </w:p>
        </w:tc>
        <w:tc>
          <w:tcPr>
            <w:tcW w:type="dxa" w:w="2324"/>
          </w:tcPr>
          <w:p>
            <w:r/>
            <w:r>
              <w:rPr>
                <w:sz w:val="18"/>
              </w:rPr>
              <w:t>Administrador</w:t>
            </w:r>
          </w:p>
        </w:tc>
      </w:tr>
    </w:tbl>
    <w:p>
      <w:pPr>
        <w:spacing w:after="40"/>
      </w:pPr>
    </w:p>
    <w:p>
      <w:pPr>
        <w:pStyle w:val="Heading1"/>
      </w:pPr>
      <w:r>
        <w:t>Anexo B. Matriz de correos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94"/>
            <w:shd w:val="clear" w:color="auto" w:fill="1F4E79"/>
          </w:tcPr>
          <w:p>
            <w:r/>
            <w:r>
              <w:rPr>
                <w:b/>
                <w:color w:val="FFFFFF"/>
                <w:sz w:val="17"/>
              </w:rPr>
              <w:t>Plantilla</w:t>
            </w:r>
          </w:p>
        </w:tc>
        <w:tc>
          <w:tcPr>
            <w:tcW w:type="dxa" w:w="2268"/>
            <w:shd w:val="clear" w:color="auto" w:fill="1F4E79"/>
          </w:tcPr>
          <w:p>
            <w:r/>
            <w:r>
              <w:rPr>
                <w:b/>
                <w:color w:val="FFFFFF"/>
                <w:sz w:val="17"/>
              </w:rPr>
              <w:t>Cuándo</w:t>
            </w:r>
          </w:p>
        </w:tc>
        <w:tc>
          <w:tcPr>
            <w:tcW w:type="dxa" w:w="2381"/>
            <w:shd w:val="clear" w:color="auto" w:fill="1F4E79"/>
          </w:tcPr>
          <w:p>
            <w:r/>
            <w:r>
              <w:rPr>
                <w:b/>
                <w:color w:val="FFFFFF"/>
                <w:sz w:val="17"/>
              </w:rPr>
              <w:t>Para</w:t>
            </w:r>
          </w:p>
        </w:tc>
        <w:tc>
          <w:tcPr>
            <w:tcW w:type="dxa" w:w="2211"/>
            <w:shd w:val="clear" w:color="auto" w:fill="1F4E79"/>
          </w:tcPr>
          <w:p>
            <w:r/>
            <w:r>
              <w:rPr>
                <w:b/>
                <w:color w:val="FFFFFF"/>
                <w:sz w:val="17"/>
              </w:rPr>
              <w:t>Copia</w:t>
            </w:r>
          </w:p>
        </w:tc>
      </w:tr>
      <w:tr>
        <w:tc>
          <w:tcPr>
            <w:tcW w:type="dxa" w:w="2494"/>
          </w:tcPr>
          <w:p>
            <w:r/>
            <w:r>
              <w:rPr>
                <w:sz w:val="17"/>
              </w:rPr>
              <w:t>dealer_cartola_envio</w:t>
            </w:r>
          </w:p>
        </w:tc>
        <w:tc>
          <w:tcPr>
            <w:tcW w:type="dxa" w:w="2268"/>
          </w:tcPr>
          <w:p>
            <w:r/>
            <w:r>
              <w:rPr>
                <w:sz w:val="17"/>
              </w:rPr>
              <w:t>Enviar cartola (Revisión Cartolas)</w:t>
            </w:r>
          </w:p>
        </w:tc>
        <w:tc>
          <w:tcPr>
            <w:tcW w:type="dxa" w:w="2381"/>
          </w:tcPr>
          <w:p>
            <w:r/>
            <w:r>
              <w:rPr>
                <w:sz w:val="17"/>
              </w:rPr>
              <w:t>Correo del dealer (ficha), PDF adjunto</w:t>
            </w:r>
          </w:p>
        </w:tc>
        <w:tc>
          <w:tcPr>
            <w:tcW w:type="dxa" w:w="2211"/>
          </w:tcPr>
          <w:p>
            <w:r/>
            <w:r>
              <w:rPr>
                <w:sz w:val="17"/>
              </w:rPr>
              <w:t>ejecutivos de las ops, Jefes Comerciales, comisiones@</w:t>
            </w:r>
          </w:p>
        </w:tc>
      </w:tr>
      <w:tr>
        <w:tc>
          <w:tcPr>
            <w:tcW w:type="dxa" w:w="2494"/>
          </w:tcPr>
          <w:p>
            <w:r/>
            <w:r>
              <w:rPr>
                <w:sz w:val="17"/>
              </w:rPr>
              <w:t>Pago de Saldo Precio (Post Venta → Mantenedores)</w:t>
            </w:r>
          </w:p>
        </w:tc>
        <w:tc>
          <w:tcPr>
            <w:tcW w:type="dxa" w:w="2268"/>
          </w:tcPr>
          <w:p>
            <w:r/>
            <w:r>
              <w:rPr>
                <w:sz w:val="17"/>
              </w:rPr>
              <w:t>Confirmar pago de saldos</w:t>
            </w:r>
          </w:p>
        </w:tc>
        <w:tc>
          <w:tcPr>
            <w:tcW w:type="dxa" w:w="2381"/>
          </w:tcPr>
          <w:p>
            <w:r/>
            <w:r>
              <w:rPr>
                <w:sz w:val="17"/>
              </w:rPr>
              <w:t>Dealer</w:t>
            </w:r>
          </w:p>
        </w:tc>
        <w:tc>
          <w:tcPr>
            <w:tcW w:type="dxa" w:w="2211"/>
          </w:tcPr>
          <w:p>
            <w:r/>
            <w:r>
              <w:rPr>
                <w:sz w:val="17"/>
              </w:rPr>
              <w:t>Operaciones y ejecutivo (informe de saldos pagados)</w:t>
            </w:r>
          </w:p>
        </w:tc>
      </w:tr>
      <w:tr>
        <w:tc>
          <w:tcPr>
            <w:tcW w:type="dxa" w:w="2494"/>
          </w:tcPr>
          <w:p>
            <w:r/>
            <w:r>
              <w:rPr>
                <w:sz w:val="17"/>
              </w:rPr>
              <w:t>dealer_comision_pagada</w:t>
            </w:r>
          </w:p>
        </w:tc>
        <w:tc>
          <w:tcPr>
            <w:tcW w:type="dxa" w:w="2268"/>
          </w:tcPr>
          <w:p>
            <w:r/>
            <w:r>
              <w:rPr>
                <w:sz w:val="17"/>
              </w:rPr>
              <w:t>Confirmar pago de comisión (una vez por factura)</w:t>
            </w:r>
          </w:p>
        </w:tc>
        <w:tc>
          <w:tcPr>
            <w:tcW w:type="dxa" w:w="2381"/>
          </w:tcPr>
          <w:p>
            <w:r/>
            <w:r>
              <w:rPr>
                <w:sz w:val="17"/>
              </w:rPr>
              <w:t>Dealer</w:t>
            </w:r>
          </w:p>
        </w:tc>
        <w:tc>
          <w:tcPr>
            <w:tcW w:type="dxa" w:w="2211"/>
          </w:tcPr>
          <w:p>
            <w:r/>
            <w:r>
              <w:rPr>
                <w:sz w:val="17"/>
              </w:rPr>
              <w:t>comisiones@</w:t>
            </w:r>
          </w:p>
        </w:tc>
      </w:tr>
      <w:tr>
        <w:tc>
          <w:tcPr>
            <w:tcW w:type="dxa" w:w="2494"/>
          </w:tcPr>
          <w:p>
            <w:r/>
            <w:r>
              <w:rPr>
                <w:sz w:val="17"/>
              </w:rPr>
              <w:t>dealer_pago_reversado</w:t>
            </w:r>
          </w:p>
        </w:tc>
        <w:tc>
          <w:tcPr>
            <w:tcW w:type="dxa" w:w="2268"/>
          </w:tcPr>
          <w:p>
            <w:r/>
            <w:r>
              <w:rPr>
                <w:sz w:val="17"/>
              </w:rPr>
              <w:t>Reversar un pago cuyo aviso ya salió</w:t>
            </w:r>
          </w:p>
        </w:tc>
        <w:tc>
          <w:tcPr>
            <w:tcW w:type="dxa" w:w="2381"/>
          </w:tcPr>
          <w:p>
            <w:r/>
            <w:r>
              <w:rPr>
                <w:sz w:val="17"/>
              </w:rPr>
              <w:t>Dealer</w:t>
            </w:r>
          </w:p>
        </w:tc>
        <w:tc>
          <w:tcPr>
            <w:tcW w:type="dxa" w:w="2211"/>
          </w:tcPr>
          <w:p>
            <w:r/>
            <w:r>
              <w:rPr>
                <w:sz w:val="17"/>
              </w:rPr>
              <w:t>—</w:t>
            </w:r>
          </w:p>
        </w:tc>
      </w:tr>
      <w:tr>
        <w:tc>
          <w:tcPr>
            <w:tcW w:type="dxa" w:w="2494"/>
          </w:tcPr>
          <w:p>
            <w:r/>
            <w:r>
              <w:rPr>
                <w:sz w:val="17"/>
              </w:rPr>
              <w:t>Orden de Pago a Contabilidad (saldo / comisión)</w:t>
            </w:r>
          </w:p>
        </w:tc>
        <w:tc>
          <w:tcPr>
            <w:tcW w:type="dxa" w:w="2268"/>
          </w:tcPr>
          <w:p>
            <w:r/>
            <w:r>
              <w:rPr>
                <w:sz w:val="17"/>
              </w:rPr>
              <w:t>Emitir ODP</w:t>
            </w:r>
          </w:p>
        </w:tc>
        <w:tc>
          <w:tcPr>
            <w:tcW w:type="dxa" w:w="2381"/>
          </w:tcPr>
          <w:p>
            <w:r/>
            <w:r>
              <w:rPr>
                <w:sz w:val="17"/>
              </w:rPr>
              <w:t>correo_contabilidad</w:t>
            </w:r>
          </w:p>
        </w:tc>
        <w:tc>
          <w:tcPr>
            <w:tcW w:type="dxa" w:w="2211"/>
          </w:tcPr>
          <w:p>
            <w:r/>
            <w:r>
              <w:rPr>
                <w:sz w:val="17"/>
              </w:rPr>
              <w:t>quien emite</w:t>
            </w:r>
          </w:p>
        </w:tc>
      </w:tr>
      <w:tr>
        <w:tc>
          <w:tcPr>
            <w:tcW w:type="dxa" w:w="2494"/>
          </w:tcPr>
          <w:p>
            <w:r/>
            <w:r>
              <w:rPr>
                <w:sz w:val="17"/>
              </w:rPr>
              <w:t>parque_cartola_envio</w:t>
            </w:r>
          </w:p>
        </w:tc>
        <w:tc>
          <w:tcPr>
            <w:tcW w:type="dxa" w:w="2268"/>
          </w:tcPr>
          <w:p>
            <w:r/>
            <w:r>
              <w:rPr>
                <w:sz w:val="17"/>
              </w:rPr>
              <w:t>Enviar cartola del parque</w:t>
            </w:r>
          </w:p>
        </w:tc>
        <w:tc>
          <w:tcPr>
            <w:tcW w:type="dxa" w:w="2381"/>
          </w:tcPr>
          <w:p>
            <w:r/>
            <w:r>
              <w:rPr>
                <w:sz w:val="17"/>
              </w:rPr>
              <w:t>Contacto financiero del parque, PDF</w:t>
            </w:r>
          </w:p>
        </w:tc>
        <w:tc>
          <w:tcPr>
            <w:tcW w:type="dxa" w:w="2211"/>
          </w:tcPr>
          <w:p>
            <w:r/>
            <w:r>
              <w:rPr>
                <w:sz w:val="17"/>
              </w:rPr>
              <w:t>ejecutivos, Jefes Comerciales, comisiones@</w:t>
            </w:r>
          </w:p>
        </w:tc>
      </w:tr>
      <w:tr>
        <w:tc>
          <w:tcPr>
            <w:tcW w:type="dxa" w:w="2494"/>
          </w:tcPr>
          <w:p>
            <w:r/>
            <w:r>
              <w:rPr>
                <w:sz w:val="17"/>
              </w:rPr>
              <w:t>parque_odp_contabilidad</w:t>
            </w:r>
          </w:p>
        </w:tc>
        <w:tc>
          <w:tcPr>
            <w:tcW w:type="dxa" w:w="2268"/>
          </w:tcPr>
          <w:p>
            <w:r/>
            <w:r>
              <w:rPr>
                <w:sz w:val="17"/>
              </w:rPr>
              <w:t>Emitir ODP del parque</w:t>
            </w:r>
          </w:p>
        </w:tc>
        <w:tc>
          <w:tcPr>
            <w:tcW w:type="dxa" w:w="2381"/>
          </w:tcPr>
          <w:p>
            <w:r/>
            <w:r>
              <w:rPr>
                <w:sz w:val="17"/>
              </w:rPr>
              <w:t>correo_contabilidad</w:t>
            </w:r>
          </w:p>
        </w:tc>
        <w:tc>
          <w:tcPr>
            <w:tcW w:type="dxa" w:w="2211"/>
          </w:tcPr>
          <w:p>
            <w:r/>
            <w:r>
              <w:rPr>
                <w:sz w:val="17"/>
              </w:rPr>
              <w:t>Operaciones, quien emite</w:t>
            </w:r>
          </w:p>
        </w:tc>
      </w:tr>
      <w:tr>
        <w:tc>
          <w:tcPr>
            <w:tcW w:type="dxa" w:w="2494"/>
          </w:tcPr>
          <w:p>
            <w:r/>
            <w:r>
              <w:rPr>
                <w:sz w:val="17"/>
              </w:rPr>
              <w:t>parque_pago_aviso</w:t>
            </w:r>
          </w:p>
        </w:tc>
        <w:tc>
          <w:tcPr>
            <w:tcW w:type="dxa" w:w="2268"/>
          </w:tcPr>
          <w:p>
            <w:r/>
            <w:r>
              <w:rPr>
                <w:sz w:val="17"/>
              </w:rPr>
              <w:t>Confirmar pago del parque</w:t>
            </w:r>
          </w:p>
        </w:tc>
        <w:tc>
          <w:tcPr>
            <w:tcW w:type="dxa" w:w="2381"/>
          </w:tcPr>
          <w:p>
            <w:r/>
            <w:r>
              <w:rPr>
                <w:sz w:val="17"/>
              </w:rPr>
              <w:t>Contacto financiero del parque</w:t>
            </w:r>
          </w:p>
        </w:tc>
        <w:tc>
          <w:tcPr>
            <w:tcW w:type="dxa" w:w="2211"/>
          </w:tcPr>
          <w:p>
            <w:r/>
            <w:r>
              <w:rPr>
                <w:sz w:val="17"/>
              </w:rPr>
              <w:t>—</w:t>
            </w:r>
          </w:p>
        </w:tc>
      </w:tr>
      <w:tr>
        <w:tc>
          <w:tcPr>
            <w:tcW w:type="dxa" w:w="2494"/>
          </w:tcPr>
          <w:p>
            <w:r/>
            <w:r>
              <w:rPr>
                <w:sz w:val="17"/>
              </w:rPr>
              <w:t>parque_pago_jefe_comercial</w:t>
            </w:r>
          </w:p>
        </w:tc>
        <w:tc>
          <w:tcPr>
            <w:tcW w:type="dxa" w:w="2268"/>
          </w:tcPr>
          <w:p>
            <w:r/>
            <w:r>
              <w:rPr>
                <w:sz w:val="17"/>
              </w:rPr>
              <w:t>Confirmar pago del parque</w:t>
            </w:r>
          </w:p>
        </w:tc>
        <w:tc>
          <w:tcPr>
            <w:tcW w:type="dxa" w:w="2381"/>
          </w:tcPr>
          <w:p>
            <w:r/>
            <w:r>
              <w:rPr>
                <w:sz w:val="17"/>
              </w:rPr>
              <w:t>Equipo comercial</w:t>
            </w:r>
          </w:p>
        </w:tc>
        <w:tc>
          <w:tcPr>
            <w:tcW w:type="dxa" w:w="2211"/>
          </w:tcPr>
          <w:p>
            <w:r/>
            <w:r>
              <w:rPr>
                <w:sz w:val="17"/>
              </w:rPr>
              <w:t>—</w:t>
            </w:r>
          </w:p>
        </w:tc>
      </w:tr>
      <w:tr>
        <w:tc>
          <w:tcPr>
            <w:tcW w:type="dxa" w:w="2494"/>
          </w:tcPr>
          <w:p>
            <w:r/>
            <w:r>
              <w:rPr>
                <w:sz w:val="17"/>
              </w:rPr>
              <w:t>odp_proveedor_contabilidad · pago_recurrente_odp · pago_recurrente_pagado</w:t>
            </w:r>
          </w:p>
        </w:tc>
        <w:tc>
          <w:tcPr>
            <w:tcW w:type="dxa" w:w="2268"/>
          </w:tcPr>
          <w:p>
            <w:r/>
            <w:r>
              <w:rPr>
                <w:sz w:val="17"/>
              </w:rPr>
              <w:t>ODP de proveedor / recurrente</w:t>
            </w:r>
          </w:p>
        </w:tc>
        <w:tc>
          <w:tcPr>
            <w:tcW w:type="dxa" w:w="2381"/>
          </w:tcPr>
          <w:p>
            <w:r/>
            <w:r>
              <w:rPr>
                <w:sz w:val="17"/>
              </w:rPr>
              <w:t>Contabilidad · Tesorería · proveedor</w:t>
            </w:r>
          </w:p>
        </w:tc>
        <w:tc>
          <w:tcPr>
            <w:tcW w:type="dxa" w:w="2211"/>
          </w:tcPr>
          <w:p>
            <w:r/>
            <w:r>
              <w:rPr>
                <w:sz w:val="17"/>
              </w:rPr>
              <w:t>—</w:t>
            </w:r>
          </w:p>
        </w:tc>
      </w:tr>
    </w:tbl>
    <w:p>
      <w:pPr>
        <w:spacing w:after="40"/>
      </w:pPr>
    </w:p>
    <w:p>
      <w:pPr>
        <w:spacing w:after="80"/>
      </w:pPr>
      <w:r>
        <w:rPr>
          <w:b w:val="0"/>
          <w:i/>
          <w:sz w:val="18"/>
        </w:rPr>
        <w:t>Todos se editan en Mantenedores → Correos del Sistema (texto, perfiles, CC, interruptor); cada envío queda en Auditoría → Correos Enviados.</w:t>
      </w:r>
    </w:p>
    <w:p>
      <w:pPr>
        <w:pStyle w:val="Heading1"/>
      </w:pPr>
      <w:r>
        <w:t>Anexo C. Checklist mensual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54"/>
            <w:shd w:val="clear" w:color="auto" w:fill="1F4E79"/>
          </w:tcPr>
          <w:p>
            <w:r/>
            <w:r>
              <w:rPr>
                <w:b/>
                <w:color w:val="FFFFFF"/>
                <w:sz w:val="18"/>
              </w:rPr>
              <w:t>✓</w:t>
            </w:r>
          </w:p>
        </w:tc>
        <w:tc>
          <w:tcPr>
            <w:tcW w:type="dxa" w:w="4762"/>
            <w:shd w:val="clear" w:color="auto" w:fill="1F4E79"/>
          </w:tcPr>
          <w:p>
            <w:r/>
            <w:r>
              <w:rPr>
                <w:b/>
                <w:color w:val="FFFFFF"/>
                <w:sz w:val="18"/>
              </w:rPr>
              <w:t>Tarea</w:t>
            </w:r>
          </w:p>
        </w:tc>
        <w:tc>
          <w:tcPr>
            <w:tcW w:type="dxa" w:w="2721"/>
            <w:shd w:val="clear" w:color="auto" w:fill="1F4E79"/>
          </w:tcPr>
          <w:p>
            <w:r/>
            <w:r>
              <w:rPr>
                <w:b/>
                <w:color w:val="FFFFFF"/>
                <w:sz w:val="18"/>
              </w:rPr>
              <w:t>Dónde</w:t>
            </w:r>
          </w:p>
        </w:tc>
        <w:tc>
          <w:tcPr>
            <w:tcW w:type="dxa" w:w="1417"/>
            <w:shd w:val="clear" w:color="auto" w:fill="1F4E79"/>
          </w:tcPr>
          <w:p>
            <w:r/>
            <w:r>
              <w:rPr>
                <w:b/>
                <w:color w:val="FFFFFF"/>
                <w:sz w:val="18"/>
              </w:rPr>
              <w:t>Quién</w:t>
            </w:r>
          </w:p>
        </w:tc>
      </w:tr>
      <w:tr>
        <w:tc>
          <w:tcPr>
            <w:tcW w:type="dxa" w:w="454"/>
          </w:tcPr>
          <w:p>
            <w:r/>
            <w:r>
              <w:rPr>
                <w:sz w:val="18"/>
              </w:rPr>
              <w:t>☐</w:t>
            </w:r>
          </w:p>
        </w:tc>
        <w:tc>
          <w:tcPr>
            <w:tcW w:type="dxa" w:w="4762"/>
          </w:tcPr>
          <w:p>
            <w:r/>
            <w:r>
              <w:rPr>
                <w:sz w:val="18"/>
              </w:rPr>
              <w:t>Fundantes al día (recibidos con AM/PM, enviados, liberados)</w:t>
            </w:r>
          </w:p>
        </w:tc>
        <w:tc>
          <w:tcPr>
            <w:tcW w:type="dxa" w:w="2721"/>
          </w:tcPr>
          <w:p>
            <w:r/>
            <w:r>
              <w:rPr>
                <w:sz w:val="18"/>
              </w:rPr>
              <w:t>Seguimiento Fundantes</w:t>
            </w:r>
          </w:p>
        </w:tc>
        <w:tc>
          <w:tcPr>
            <w:tcW w:type="dxa" w:w="1417"/>
          </w:tcPr>
          <w:p>
            <w:r/>
            <w:r>
              <w:rPr>
                <w:sz w:val="18"/>
              </w:rPr>
              <w:t>Post Venta</w:t>
            </w:r>
          </w:p>
        </w:tc>
      </w:tr>
      <w:tr>
        <w:tc>
          <w:tcPr>
            <w:tcW w:type="dxa" w:w="454"/>
          </w:tcPr>
          <w:p>
            <w:r/>
            <w:r>
              <w:rPr>
                <w:sz w:val="18"/>
              </w:rPr>
              <w:t>☐</w:t>
            </w:r>
          </w:p>
        </w:tc>
        <w:tc>
          <w:tcPr>
            <w:tcW w:type="dxa" w:w="4762"/>
          </w:tcPr>
          <w:p>
            <w:r/>
            <w:r>
              <w:rPr>
                <w:sz w:val="18"/>
              </w:rPr>
              <w:t>FONDOS RECIBIDOS marcados el mismo día que entra la plata (alimenta la cuenta de paso y la comisión a pagar)</w:t>
            </w:r>
          </w:p>
        </w:tc>
        <w:tc>
          <w:tcPr>
            <w:tcW w:type="dxa" w:w="2721"/>
          </w:tcPr>
          <w:p>
            <w:r/>
            <w:r>
              <w:rPr>
                <w:sz w:val="18"/>
              </w:rPr>
              <w:t>Seguimiento</w:t>
            </w:r>
          </w:p>
        </w:tc>
        <w:tc>
          <w:tcPr>
            <w:tcW w:type="dxa" w:w="1417"/>
          </w:tcPr>
          <w:p>
            <w:r/>
            <w:r>
              <w:rPr>
                <w:sz w:val="18"/>
              </w:rPr>
              <w:t>Post Venta</w:t>
            </w:r>
          </w:p>
        </w:tc>
      </w:tr>
      <w:tr>
        <w:tc>
          <w:tcPr>
            <w:tcW w:type="dxa" w:w="454"/>
          </w:tcPr>
          <w:p>
            <w:r/>
            <w:r>
              <w:rPr>
                <w:sz w:val="18"/>
              </w:rPr>
              <w:t>☐</w:t>
            </w:r>
          </w:p>
        </w:tc>
        <w:tc>
          <w:tcPr>
            <w:tcW w:type="dxa" w:w="4762"/>
          </w:tcPr>
          <w:p>
            <w:r/>
            <w:r>
              <w:rPr>
                <w:sz w:val="18"/>
              </w:rPr>
              <w:t>Saldos pagados dentro del SLA (planilla de Tesorería sin vencidos)</w:t>
            </w:r>
          </w:p>
        </w:tc>
        <w:tc>
          <w:tcPr>
            <w:tcW w:type="dxa" w:w="2721"/>
          </w:tcPr>
          <w:p>
            <w:r/>
            <w:r>
              <w:rPr>
                <w:sz w:val="18"/>
              </w:rPr>
              <w:t>Saldos a Pagar · Saldo Precio en Proceso de Pago</w:t>
            </w:r>
          </w:p>
        </w:tc>
        <w:tc>
          <w:tcPr>
            <w:tcW w:type="dxa" w:w="1417"/>
          </w:tcPr>
          <w:p>
            <w:r/>
            <w:r>
              <w:rPr>
                <w:sz w:val="18"/>
              </w:rPr>
              <w:t>Post Venta / Tesorería</w:t>
            </w:r>
          </w:p>
        </w:tc>
      </w:tr>
      <w:tr>
        <w:tc>
          <w:tcPr>
            <w:tcW w:type="dxa" w:w="454"/>
          </w:tcPr>
          <w:p>
            <w:r/>
            <w:r>
              <w:rPr>
                <w:sz w:val="18"/>
              </w:rPr>
              <w:t>☐</w:t>
            </w:r>
          </w:p>
        </w:tc>
        <w:tc>
          <w:tcPr>
            <w:tcW w:type="dxa" w:w="4762"/>
          </w:tcPr>
          <w:p>
            <w:r/>
            <w:r>
              <w:rPr>
                <w:sz w:val="18"/>
              </w:rPr>
              <w:t>Estados de comisión del mes fijados (A PAGAR / A DESCONTAR) antes del cierre</w:t>
            </w:r>
          </w:p>
        </w:tc>
        <w:tc>
          <w:tcPr>
            <w:tcW w:type="dxa" w:w="2721"/>
          </w:tcPr>
          <w:p>
            <w:r/>
            <w:r>
              <w:rPr>
                <w:sz w:val="18"/>
              </w:rPr>
              <w:t>Cartas → Detalle Mes</w:t>
            </w:r>
          </w:p>
        </w:tc>
        <w:tc>
          <w:tcPr>
            <w:tcW w:type="dxa" w:w="1417"/>
          </w:tcPr>
          <w:p>
            <w:r/>
            <w:r>
              <w:rPr>
                <w:sz w:val="18"/>
              </w:rPr>
              <w:t>Operaciones</w:t>
            </w:r>
          </w:p>
        </w:tc>
      </w:tr>
      <w:tr>
        <w:tc>
          <w:tcPr>
            <w:tcW w:type="dxa" w:w="454"/>
          </w:tcPr>
          <w:p>
            <w:r/>
            <w:r>
              <w:rPr>
                <w:sz w:val="18"/>
              </w:rPr>
              <w:t>☐</w:t>
            </w:r>
          </w:p>
        </w:tc>
        <w:tc>
          <w:tcPr>
            <w:tcW w:type="dxa" w:w="4762"/>
          </w:tcPr>
          <w:p>
            <w:r/>
            <w:r>
              <w:rPr>
                <w:sz w:val="18"/>
              </w:rPr>
              <w:t>Cartolas de dealers enviadas (revisar diferidas por el corte)</w:t>
            </w:r>
          </w:p>
        </w:tc>
        <w:tc>
          <w:tcPr>
            <w:tcW w:type="dxa" w:w="2721"/>
          </w:tcPr>
          <w:p>
            <w:r/>
            <w:r>
              <w:rPr>
                <w:sz w:val="18"/>
              </w:rPr>
              <w:t>Revisión Cartolas</w:t>
            </w:r>
          </w:p>
        </w:tc>
        <w:tc>
          <w:tcPr>
            <w:tcW w:type="dxa" w:w="1417"/>
          </w:tcPr>
          <w:p>
            <w:r/>
            <w:r>
              <w:rPr>
                <w:sz w:val="18"/>
              </w:rPr>
              <w:t>Operaciones</w:t>
            </w:r>
          </w:p>
        </w:tc>
      </w:tr>
      <w:tr>
        <w:tc>
          <w:tcPr>
            <w:tcW w:type="dxa" w:w="454"/>
          </w:tcPr>
          <w:p>
            <w:r/>
            <w:r>
              <w:rPr>
                <w:sz w:val="18"/>
              </w:rPr>
              <w:t>☐</w:t>
            </w:r>
          </w:p>
        </w:tc>
        <w:tc>
          <w:tcPr>
            <w:tcW w:type="dxa" w:w="4762"/>
          </w:tcPr>
          <w:p>
            <w:r/>
            <w:r>
              <w:rPr>
                <w:sz w:val="18"/>
              </w:rPr>
              <w:t>Facturas de dealers registradas y cuadradas; justificaciones escritas</w:t>
            </w:r>
          </w:p>
        </w:tc>
        <w:tc>
          <w:tcPr>
            <w:tcW w:type="dxa" w:w="2721"/>
          </w:tcPr>
          <w:p>
            <w:r/>
            <w:r>
              <w:rPr>
                <w:sz w:val="18"/>
              </w:rPr>
              <w:t>Facturación</w:t>
            </w:r>
          </w:p>
        </w:tc>
        <w:tc>
          <w:tcPr>
            <w:tcW w:type="dxa" w:w="1417"/>
          </w:tcPr>
          <w:p>
            <w:r/>
            <w:r>
              <w:rPr>
                <w:sz w:val="18"/>
              </w:rPr>
              <w:t>Post Venta</w:t>
            </w:r>
          </w:p>
        </w:tc>
      </w:tr>
      <w:tr>
        <w:tc>
          <w:tcPr>
            <w:tcW w:type="dxa" w:w="454"/>
          </w:tcPr>
          <w:p>
            <w:r/>
            <w:r>
              <w:rPr>
                <w:sz w:val="18"/>
              </w:rPr>
              <w:t>☐</w:t>
            </w:r>
          </w:p>
        </w:tc>
        <w:tc>
          <w:tcPr>
            <w:tcW w:type="dxa" w:w="4762"/>
          </w:tcPr>
          <w:p>
            <w:r/>
            <w:r>
              <w:rPr>
                <w:sz w:val="18"/>
              </w:rPr>
              <w:t>ODP de comisión emitidas y pagadas; correos al dealer salidos</w:t>
            </w:r>
          </w:p>
        </w:tc>
        <w:tc>
          <w:tcPr>
            <w:tcW w:type="dxa" w:w="2721"/>
          </w:tcPr>
          <w:p>
            <w:r/>
            <w:r>
              <w:rPr>
                <w:sz w:val="18"/>
              </w:rPr>
              <w:t>Emisión ODP Comisión · Comisiones a Pagar</w:t>
            </w:r>
          </w:p>
        </w:tc>
        <w:tc>
          <w:tcPr>
            <w:tcW w:type="dxa" w:w="1417"/>
          </w:tcPr>
          <w:p>
            <w:r/>
            <w:r>
              <w:rPr>
                <w:sz w:val="18"/>
              </w:rPr>
              <w:t>Post Venta / Tesorería</w:t>
            </w:r>
          </w:p>
        </w:tc>
      </w:tr>
      <w:tr>
        <w:tc>
          <w:tcPr>
            <w:tcW w:type="dxa" w:w="454"/>
          </w:tcPr>
          <w:p>
            <w:r/>
            <w:r>
              <w:rPr>
                <w:sz w:val="18"/>
              </w:rPr>
              <w:t>☐</w:t>
            </w:r>
          </w:p>
        </w:tc>
        <w:tc>
          <w:tcPr>
            <w:tcW w:type="dxa" w:w="4762"/>
          </w:tcPr>
          <w:p>
            <w:r/>
            <w:r>
              <w:rPr>
                <w:sz w:val="18"/>
              </w:rPr>
              <w:t>Cartola del parque emitida, aprobada y enviada; factura registrada; ODP emitida y pagada</w:t>
            </w:r>
          </w:p>
        </w:tc>
        <w:tc>
          <w:tcPr>
            <w:tcW w:type="dxa" w:w="2721"/>
          </w:tcPr>
          <w:p>
            <w:r/>
            <w:r>
              <w:rPr>
                <w:sz w:val="18"/>
              </w:rPr>
              <w:t>Cartolas Parque · ODP Parque · Comisiones Parques a Pagar</w:t>
            </w:r>
          </w:p>
        </w:tc>
        <w:tc>
          <w:tcPr>
            <w:tcW w:type="dxa" w:w="1417"/>
          </w:tcPr>
          <w:p>
            <w:r/>
            <w:r>
              <w:rPr>
                <w:sz w:val="18"/>
              </w:rPr>
              <w:t>Operaciones / Tesorería</w:t>
            </w:r>
          </w:p>
        </w:tc>
      </w:tr>
      <w:tr>
        <w:tc>
          <w:tcPr>
            <w:tcW w:type="dxa" w:w="454"/>
          </w:tcPr>
          <w:p>
            <w:r/>
            <w:r>
              <w:rPr>
                <w:sz w:val="18"/>
              </w:rPr>
              <w:t>☐</w:t>
            </w:r>
          </w:p>
        </w:tc>
        <w:tc>
          <w:tcPr>
            <w:tcW w:type="dxa" w:w="4762"/>
          </w:tcPr>
          <w:p>
            <w:r/>
            <w:r>
              <w:rPr>
                <w:sz w:val="18"/>
              </w:rPr>
              <w:t>Arriendos de parques emitidos por Pagos Recurrentes el día 6</w:t>
            </w:r>
          </w:p>
        </w:tc>
        <w:tc>
          <w:tcPr>
            <w:tcW w:type="dxa" w:w="2721"/>
          </w:tcPr>
          <w:p>
            <w:r/>
            <w:r>
              <w:rPr>
                <w:sz w:val="18"/>
              </w:rPr>
              <w:t>Tesorería → Pagos Recurrentes</w:t>
            </w:r>
          </w:p>
        </w:tc>
        <w:tc>
          <w:tcPr>
            <w:tcW w:type="dxa" w:w="1417"/>
          </w:tcPr>
          <w:p>
            <w:r/>
            <w:r>
              <w:rPr>
                <w:sz w:val="18"/>
              </w:rPr>
              <w:t>Tesorería</w:t>
            </w:r>
          </w:p>
        </w:tc>
      </w:tr>
      <w:tr>
        <w:tc>
          <w:tcPr>
            <w:tcW w:type="dxa" w:w="454"/>
          </w:tcPr>
          <w:p>
            <w:r/>
            <w:r>
              <w:rPr>
                <w:sz w:val="18"/>
              </w:rPr>
              <w:t>☐</w:t>
            </w:r>
          </w:p>
        </w:tc>
        <w:tc>
          <w:tcPr>
            <w:tcW w:type="dxa" w:w="4762"/>
          </w:tcPr>
          <w:p>
            <w:r/>
            <w:r>
              <w:rPr>
                <w:sz w:val="18"/>
              </w:rPr>
              <w:t>Cupo TEF revisado (150 gratis) antes de las nóminas grandes</w:t>
            </w:r>
          </w:p>
        </w:tc>
        <w:tc>
          <w:tcPr>
            <w:tcW w:type="dxa" w:w="2721"/>
          </w:tcPr>
          <w:p>
            <w:r/>
            <w:r>
              <w:rPr>
                <w:sz w:val="18"/>
              </w:rPr>
              <w:t>las tres pantallas "a Pagar"</w:t>
            </w:r>
          </w:p>
        </w:tc>
        <w:tc>
          <w:tcPr>
            <w:tcW w:type="dxa" w:w="1417"/>
          </w:tcPr>
          <w:p>
            <w:r/>
            <w:r>
              <w:rPr>
                <w:sz w:val="18"/>
              </w:rPr>
              <w:t>Tesorería</w:t>
            </w:r>
          </w:p>
        </w:tc>
      </w:tr>
      <w:tr>
        <w:tc>
          <w:tcPr>
            <w:tcW w:type="dxa" w:w="454"/>
          </w:tcPr>
          <w:p>
            <w:r/>
            <w:r>
              <w:rPr>
                <w:sz w:val="18"/>
              </w:rPr>
              <w:t>☐</w:t>
            </w:r>
          </w:p>
        </w:tc>
        <w:tc>
          <w:tcPr>
            <w:tcW w:type="dxa" w:w="4762"/>
          </w:tcPr>
          <w:p>
            <w:r/>
            <w:r>
              <w:rPr>
                <w:sz w:val="18"/>
              </w:rPr>
              <w:t>Cierre de Mes: cartolas sin factura, ODP no pagadas, cuenta de paso, SIN_REGLA</w:t>
            </w:r>
          </w:p>
        </w:tc>
        <w:tc>
          <w:tcPr>
            <w:tcW w:type="dxa" w:w="2721"/>
          </w:tcPr>
          <w:p>
            <w:r/>
            <w:r>
              <w:rPr>
                <w:sz w:val="18"/>
              </w:rPr>
              <w:t>Contabilidad → Cierre de Mes</w:t>
            </w:r>
          </w:p>
        </w:tc>
        <w:tc>
          <w:tcPr>
            <w:tcW w:type="dxa" w:w="1417"/>
          </w:tcPr>
          <w:p>
            <w:r/>
            <w:r>
              <w:rPr>
                <w:sz w:val="18"/>
              </w:rPr>
              <w:t>Contabilidad</w:t>
            </w:r>
          </w:p>
        </w:tc>
      </w:tr>
    </w:tbl>
    <w:p>
      <w:pPr>
        <w:spacing w:after="40"/>
      </w:pPr>
    </w:p>
    <w:p>
      <w:pPr>
        <w:pStyle w:val="Heading1"/>
      </w:pPr>
      <w:r>
        <w:t>Anexo D. Síntomas frecuentes</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F4E79"/>
          </w:tcPr>
          <w:p>
            <w:r/>
            <w:r>
              <w:rPr>
                <w:b/>
                <w:color w:val="FFFFFF"/>
                <w:sz w:val="18"/>
              </w:rPr>
              <w:t>Síntoma</w:t>
            </w:r>
          </w:p>
        </w:tc>
        <w:tc>
          <w:tcPr>
            <w:tcW w:type="dxa" w:w="3231"/>
            <w:shd w:val="clear" w:color="auto" w:fill="1F4E79"/>
          </w:tcPr>
          <w:p>
            <w:r/>
            <w:r>
              <w:rPr>
                <w:b/>
                <w:color w:val="FFFFFF"/>
                <w:sz w:val="18"/>
              </w:rPr>
              <w:t>Causa probable</w:t>
            </w:r>
          </w:p>
        </w:tc>
        <w:tc>
          <w:tcPr>
            <w:tcW w:type="dxa" w:w="3288"/>
            <w:shd w:val="clear" w:color="auto" w:fill="1F4E79"/>
          </w:tcPr>
          <w:p>
            <w:r/>
            <w:r>
              <w:rPr>
                <w:b/>
                <w:color w:val="FFFFFF"/>
                <w:sz w:val="18"/>
              </w:rPr>
              <w:t>Qué hacer</w:t>
            </w:r>
          </w:p>
        </w:tc>
      </w:tr>
      <w:tr>
        <w:tc>
          <w:tcPr>
            <w:tcW w:type="dxa" w:w="2835"/>
          </w:tcPr>
          <w:p>
            <w:r/>
            <w:r>
              <w:rPr>
                <w:sz w:val="18"/>
              </w:rPr>
              <w:t>Una op no aparece en Comisiones a Pagar / TEF</w:t>
            </w:r>
          </w:p>
        </w:tc>
        <w:tc>
          <w:tcPr>
            <w:tcW w:type="dxa" w:w="3231"/>
          </w:tcPr>
          <w:p>
            <w:r/>
            <w:r>
              <w:rPr>
                <w:sz w:val="18"/>
              </w:rPr>
              <w:t>sin cuenta bancaria, banco sin código o crédito sin id_dealer</w:t>
            </w:r>
          </w:p>
        </w:tc>
        <w:tc>
          <w:tcPr>
            <w:tcW w:type="dxa" w:w="3288"/>
          </w:tcPr>
          <w:p>
            <w:r/>
            <w:r>
              <w:rPr>
                <w:sz w:val="18"/>
              </w:rPr>
              <w:t>completar la ficha del dealer; el motor enlazar-dealer la enlaza por RUT (cada 6 h)</w:t>
            </w:r>
          </w:p>
        </w:tc>
      </w:tr>
      <w:tr>
        <w:tc>
          <w:tcPr>
            <w:tcW w:type="dxa" w:w="2835"/>
          </w:tcPr>
          <w:p>
            <w:r/>
            <w:r>
              <w:rPr>
                <w:sz w:val="18"/>
              </w:rPr>
              <w:t>Dos cartolas para el mismo dealer</w:t>
            </w:r>
          </w:p>
        </w:tc>
        <w:tc>
          <w:tcPr>
            <w:tcW w:type="dxa" w:w="3231"/>
          </w:tcPr>
          <w:p>
            <w:r/>
            <w:r>
              <w:rPr>
                <w:sz w:val="18"/>
              </w:rPr>
              <w:t>RUT escrito distinto o movimiento sin RUT</w:t>
            </w:r>
          </w:p>
        </w:tc>
        <w:tc>
          <w:tcPr>
            <w:tcW w:type="dxa" w:w="3288"/>
          </w:tcPr>
          <w:p>
            <w:r/>
            <w:r>
              <w:rPr>
                <w:sz w:val="18"/>
              </w:rPr>
              <w:t>corregir el RUT en la ficha; la cartola agrupa por RUT</w:t>
            </w:r>
          </w:p>
        </w:tc>
      </w:tr>
      <w:tr>
        <w:tc>
          <w:tcPr>
            <w:tcW w:type="dxa" w:w="2835"/>
          </w:tcPr>
          <w:p>
            <w:r/>
            <w:r>
              <w:rPr>
                <w:sz w:val="18"/>
              </w:rPr>
              <w:t>La ODP no cuadra con la factura</w:t>
            </w:r>
          </w:p>
        </w:tc>
        <w:tc>
          <w:tcPr>
            <w:tcW w:type="dxa" w:w="3231"/>
          </w:tcPr>
          <w:p>
            <w:r/>
            <w:r>
              <w:rPr>
                <w:sz w:val="18"/>
              </w:rPr>
              <w:t>reversa/descuento que viajó en la cartola, adicional no aprobado</w:t>
            </w:r>
          </w:p>
        </w:tc>
        <w:tc>
          <w:tcPr>
            <w:tcW w:type="dxa" w:w="3288"/>
          </w:tcPr>
          <w:p>
            <w:r/>
            <w:r>
              <w:rPr>
                <w:sz w:val="18"/>
              </w:rPr>
              <w:t>justificar (≥ 15 caracteres) o corregir en Detalle Mes</w:t>
            </w:r>
          </w:p>
        </w:tc>
      </w:tr>
      <w:tr>
        <w:tc>
          <w:tcPr>
            <w:tcW w:type="dxa" w:w="2835"/>
          </w:tcPr>
          <w:p>
            <w:r/>
            <w:r>
              <w:rPr>
                <w:sz w:val="18"/>
              </w:rPr>
              <w:t>No deja emitir la ODP del parque</w:t>
            </w:r>
          </w:p>
        </w:tc>
        <w:tc>
          <w:tcPr>
            <w:tcW w:type="dxa" w:w="3231"/>
          </w:tcPr>
          <w:p>
            <w:r/>
            <w:r>
              <w:rPr>
                <w:sz w:val="18"/>
              </w:rPr>
              <w:t>falta FACTURA RECIBIDA en alguna op del mes</w:t>
            </w:r>
          </w:p>
        </w:tc>
        <w:tc>
          <w:tcPr>
            <w:tcW w:type="dxa" w:w="3288"/>
          </w:tcPr>
          <w:p>
            <w:r/>
            <w:r>
              <w:rPr>
                <w:sz w:val="18"/>
              </w:rPr>
              <w:t>registrar la factura del parque (cuadre exacto)</w:t>
            </w:r>
          </w:p>
        </w:tc>
      </w:tr>
      <w:tr>
        <w:tc>
          <w:tcPr>
            <w:tcW w:type="dxa" w:w="2835"/>
          </w:tcPr>
          <w:p>
            <w:r/>
            <w:r>
              <w:rPr>
                <w:sz w:val="18"/>
              </w:rPr>
              <w:t>Botón Pagar deshabilitado</w:t>
            </w:r>
          </w:p>
        </w:tc>
        <w:tc>
          <w:tcPr>
            <w:tcW w:type="dxa" w:w="3231"/>
          </w:tcPr>
          <w:p>
            <w:r/>
            <w:r>
              <w:rPr>
                <w:sz w:val="18"/>
              </w:rPr>
              <w:t>la misma persona emitió o envió a pago (segregación) o no tiene caja activa</w:t>
            </w:r>
          </w:p>
        </w:tc>
        <w:tc>
          <w:tcPr>
            <w:tcW w:type="dxa" w:w="3288"/>
          </w:tcPr>
          <w:p>
            <w:r/>
            <w:r>
              <w:rPr>
                <w:sz w:val="18"/>
              </w:rPr>
              <w:t>que pague otra persona con caja</w:t>
            </w:r>
          </w:p>
        </w:tc>
      </w:tr>
      <w:tr>
        <w:tc>
          <w:tcPr>
            <w:tcW w:type="dxa" w:w="2835"/>
          </w:tcPr>
          <w:p>
            <w:r/>
            <w:r>
              <w:rPr>
                <w:sz w:val="18"/>
              </w:rPr>
              <w:t>La comisión no pasó a A PAGAR</w:t>
            </w:r>
          </w:p>
        </w:tc>
        <w:tc>
          <w:tcPr>
            <w:tcW w:type="dxa" w:w="3231"/>
          </w:tcPr>
          <w:p>
            <w:r/>
            <w:r>
              <w:rPr>
                <w:sz w:val="18"/>
              </w:rPr>
              <w:t>momento CIERRE_MES: se marca el último día del mes</w:t>
            </w:r>
          </w:p>
        </w:tc>
        <w:tc>
          <w:tcPr>
            <w:tcW w:type="dxa" w:w="3288"/>
          </w:tcPr>
          <w:p>
            <w:r/>
            <w:r>
              <w:rPr>
                <w:sz w:val="18"/>
              </w:rPr>
              <w:t>esperar el cierre o cambiar el parámetro a INMEDIATO</w:t>
            </w:r>
          </w:p>
        </w:tc>
      </w:tr>
      <w:tr>
        <w:tc>
          <w:tcPr>
            <w:tcW w:type="dxa" w:w="2835"/>
          </w:tcPr>
          <w:p>
            <w:r/>
            <w:r>
              <w:rPr>
                <w:sz w:val="18"/>
              </w:rPr>
              <w:t>Op marcada A PAGAR no salió en la cartola</w:t>
            </w:r>
          </w:p>
        </w:tc>
        <w:tc>
          <w:tcPr>
            <w:tcW w:type="dxa" w:w="3231"/>
          </w:tcPr>
          <w:p>
            <w:r/>
            <w:r>
              <w:rPr>
                <w:sz w:val="18"/>
              </w:rPr>
              <w:t>corte MES_ANTERIOR: se marcó dentro del mes en curso</w:t>
            </w:r>
          </w:p>
        </w:tc>
        <w:tc>
          <w:tcPr>
            <w:tcW w:type="dxa" w:w="3288"/>
          </w:tcPr>
          <w:p>
            <w:r/>
            <w:r>
              <w:rPr>
                <w:sz w:val="18"/>
              </w:rPr>
              <w:t>sale en la cartola siguiente (aviso ámbar)</w:t>
            </w:r>
          </w:p>
        </w:tc>
      </w:tr>
      <w:tr>
        <w:tc>
          <w:tcPr>
            <w:tcW w:type="dxa" w:w="2835"/>
          </w:tcPr>
          <w:p>
            <w:r/>
            <w:r>
              <w:rPr>
                <w:sz w:val="18"/>
              </w:rPr>
              <w:t>La 2102045 no cuadra</w:t>
            </w:r>
          </w:p>
        </w:tc>
        <w:tc>
          <w:tcPr>
            <w:tcW w:type="dxa" w:w="3231"/>
          </w:tcPr>
          <w:p>
            <w:r/>
            <w:r>
              <w:rPr>
                <w:sz w:val="18"/>
              </w:rPr>
              <w:t>ingreso asentado por un monto distinto a la ODP</w:t>
            </w:r>
          </w:p>
        </w:tc>
        <w:tc>
          <w:tcPr>
            <w:tcW w:type="dxa" w:w="3288"/>
          </w:tcPr>
          <w:p>
            <w:r/>
            <w:r>
              <w:rPr>
                <w:sz w:val="18"/>
              </w:rPr>
              <w:t>revisar con Contabilidad contra la cartola del banco</w:t>
            </w:r>
          </w:p>
        </w:tc>
      </w:tr>
      <w:tr>
        <w:tc>
          <w:tcPr>
            <w:tcW w:type="dxa" w:w="2835"/>
          </w:tcPr>
          <w:p>
            <w:r/>
            <w:r>
              <w:rPr>
                <w:sz w:val="18"/>
              </w:rPr>
              <w:t>Transferencia rechazada por el banco</w:t>
            </w:r>
          </w:p>
        </w:tc>
        <w:tc>
          <w:tcPr>
            <w:tcW w:type="dxa" w:w="3231"/>
          </w:tcPr>
          <w:p>
            <w:r/>
            <w:r>
              <w:rPr>
                <w:sz w:val="18"/>
              </w:rPr>
              <w:t>cuenta o tipo de cuenta mal (Mercado Pago = vista)</w:t>
            </w:r>
          </w:p>
        </w:tc>
        <w:tc>
          <w:tcPr>
            <w:tcW w:type="dxa" w:w="3288"/>
          </w:tcPr>
          <w:p>
            <w:r/>
            <w:r>
              <w:rPr>
                <w:sz w:val="18"/>
              </w:rPr>
              <w:t>revertir el pago (correo de aviso sin efecto), corregir ficha, regenerar TEF</w:t>
            </w:r>
          </w:p>
        </w:tc>
      </w:tr>
      <w:tr>
        <w:tc>
          <w:tcPr>
            <w:tcW w:type="dxa" w:w="2835"/>
          </w:tcPr>
          <w:p>
            <w:r/>
            <w:r>
              <w:rPr>
                <w:sz w:val="18"/>
              </w:rPr>
              <w:t>El dealer no recibió el aviso de pago</w:t>
            </w:r>
          </w:p>
        </w:tc>
        <w:tc>
          <w:tcPr>
            <w:tcW w:type="dxa" w:w="3231"/>
          </w:tcPr>
          <w:p>
            <w:r/>
            <w:r>
              <w:rPr>
                <w:sz w:val="18"/>
              </w:rPr>
              <w:t>ficha sin correo o plantilla apagada</w:t>
            </w:r>
          </w:p>
        </w:tc>
        <w:tc>
          <w:tcPr>
            <w:tcW w:type="dxa" w:w="3288"/>
          </w:tcPr>
          <w:p>
            <w:r/>
            <w:r>
              <w:rPr>
                <w:sz w:val="18"/>
              </w:rPr>
              <w:t>completar correo; revisar Correos del Sistema y Auditoría → Correos Enviados</w:t>
            </w:r>
          </w:p>
        </w:tc>
      </w:tr>
    </w:tbl>
    <w:p>
      <w:pPr>
        <w:spacing w:after="40"/>
      </w:pPr>
    </w:p>
    <w:p>
      <w:pPr>
        <w:pStyle w:val="Heading1"/>
      </w:pPr>
      <w:r>
        <w:t>Anexo E. Glosario</w:t>
      </w:r>
    </w:p>
    <w:tbl>
      <w:tblPr>
        <w:tblStyle w:val="TableGrid"/>
        <w:tblW w:type="auto" w:w="0"/>
        <w:jc w:val="center"/>
        <w:tblLook w:firstColumn="1" w:firstRow="1" w:lastColumn="0" w:lastRow="0" w:noHBand="0" w:noVBand="1" w:val="04A0"/>
      </w:tblPr>
      <w:tblGrid>
        <w:gridCol w:w="4873"/>
        <w:gridCol w:w="4873"/>
      </w:tblGrid>
      <w:tr>
        <w:tc>
          <w:tcPr>
            <w:tcW w:type="dxa" w:w="2381"/>
            <w:shd w:val="clear" w:color="auto" w:fill="1F4E79"/>
          </w:tcPr>
          <w:p>
            <w:r/>
            <w:r>
              <w:rPr>
                <w:b/>
                <w:color w:val="FFFFFF"/>
                <w:sz w:val="18"/>
              </w:rPr>
              <w:t>Término</w:t>
            </w:r>
          </w:p>
        </w:tc>
        <w:tc>
          <w:tcPr>
            <w:tcW w:type="dxa" w:w="6973"/>
            <w:shd w:val="clear" w:color="auto" w:fill="1F4E79"/>
          </w:tcPr>
          <w:p>
            <w:r/>
            <w:r>
              <w:rPr>
                <w:b/>
                <w:color w:val="FFFFFF"/>
                <w:sz w:val="18"/>
              </w:rPr>
              <w:t>Significado</w:t>
            </w:r>
          </w:p>
        </w:tc>
      </w:tr>
      <w:tr>
        <w:tc>
          <w:tcPr>
            <w:tcW w:type="dxa" w:w="2381"/>
          </w:tcPr>
          <w:p>
            <w:r/>
            <w:r>
              <w:rPr>
                <w:sz w:val="18"/>
              </w:rPr>
              <w:t>Saldo precio</w:t>
            </w:r>
          </w:p>
        </w:tc>
        <w:tc>
          <w:tcPr>
            <w:tcW w:type="dxa" w:w="6973"/>
          </w:tcPr>
          <w:p>
            <w:r/>
            <w:r>
              <w:rPr>
                <w:sz w:val="18"/>
              </w:rPr>
              <w:t>precio del vehículo que la financiera gira a AutoFácil para el dealer; cuenta de paso.</w:t>
            </w:r>
          </w:p>
        </w:tc>
      </w:tr>
      <w:tr>
        <w:tc>
          <w:tcPr>
            <w:tcW w:type="dxa" w:w="2381"/>
          </w:tcPr>
          <w:p>
            <w:r/>
            <w:r>
              <w:rPr>
                <w:sz w:val="18"/>
              </w:rPr>
              <w:t>Fijos AutoFin</w:t>
            </w:r>
          </w:p>
        </w:tc>
        <w:tc>
          <w:tcPr>
            <w:tcW w:type="dxa" w:w="6973"/>
          </w:tcPr>
          <w:p>
            <w:r/>
            <w:r>
              <w:rPr>
                <w:sz w:val="18"/>
              </w:rPr>
              <w:t>transferencia (inscripción) y limitación de dominio que AutoFin gira junto al saldo; parametros_credito.</w:t>
            </w:r>
          </w:p>
        </w:tc>
      </w:tr>
      <w:tr>
        <w:tc>
          <w:tcPr>
            <w:tcW w:type="dxa" w:w="2381"/>
          </w:tcPr>
          <w:p>
            <w:r/>
            <w:r>
              <w:rPr>
                <w:sz w:val="18"/>
              </w:rPr>
              <w:t>Cartola</w:t>
            </w:r>
          </w:p>
        </w:tc>
        <w:tc>
          <w:tcPr>
            <w:tcW w:type="dxa" w:w="6973"/>
          </w:tcPr>
          <w:p>
            <w:r/>
            <w:r>
              <w:rPr>
                <w:sz w:val="18"/>
              </w:rPr>
              <w:t>documento mensual con las operaciones a pagar a un dealer o parque; base de su factura.</w:t>
            </w:r>
          </w:p>
        </w:tc>
      </w:tr>
      <w:tr>
        <w:tc>
          <w:tcPr>
            <w:tcW w:type="dxa" w:w="2381"/>
          </w:tcPr>
          <w:p>
            <w:r/>
            <w:r>
              <w:rPr>
                <w:sz w:val="18"/>
              </w:rPr>
              <w:t>Corte de la cartola</w:t>
            </w:r>
          </w:p>
        </w:tc>
        <w:tc>
          <w:tcPr>
            <w:tcW w:type="dxa" w:w="6973"/>
          </w:tcPr>
          <w:p>
            <w:r/>
            <w:r>
              <w:rPr>
                <w:sz w:val="18"/>
              </w:rPr>
              <w:t>regla que difiere a la cartola siguiente lo marcado A PAGAR dentro del mes en curso.</w:t>
            </w:r>
          </w:p>
        </w:tc>
      </w:tr>
      <w:tr>
        <w:tc>
          <w:tcPr>
            <w:tcW w:type="dxa" w:w="2381"/>
          </w:tcPr>
          <w:p>
            <w:r/>
            <w:r>
              <w:rPr>
                <w:sz w:val="18"/>
              </w:rPr>
              <w:t>Réplica de factura</w:t>
            </w:r>
          </w:p>
        </w:tc>
        <w:tc>
          <w:tcPr>
            <w:tcW w:type="dxa" w:w="6973"/>
          </w:tcPr>
          <w:p>
            <w:r/>
            <w:r>
              <w:rPr>
                <w:sz w:val="18"/>
              </w:rPr>
              <w:t>la misma factura registrada en la op titular y copiada sin monto a las hermanas de la cartola.</w:t>
            </w:r>
          </w:p>
        </w:tc>
      </w:tr>
      <w:tr>
        <w:tc>
          <w:tcPr>
            <w:tcW w:type="dxa" w:w="2381"/>
          </w:tcPr>
          <w:p>
            <w:r/>
            <w:r>
              <w:rPr>
                <w:sz w:val="18"/>
              </w:rPr>
              <w:t>ODP</w:t>
            </w:r>
          </w:p>
        </w:tc>
        <w:tc>
          <w:tcPr>
            <w:tcW w:type="dxa" w:w="6973"/>
          </w:tcPr>
          <w:p>
            <w:r/>
            <w:r>
              <w:rPr>
                <w:sz w:val="18"/>
              </w:rPr>
              <w:t>Orden de Pago del libro central; correlativo único, nunca reutilizado.</w:t>
            </w:r>
          </w:p>
        </w:tc>
      </w:tr>
      <w:tr>
        <w:tc>
          <w:tcPr>
            <w:tcW w:type="dxa" w:w="2381"/>
          </w:tcPr>
          <w:p>
            <w:r/>
            <w:r>
              <w:rPr>
                <w:sz w:val="18"/>
              </w:rPr>
              <w:t>Snapshot / en duro</w:t>
            </w:r>
          </w:p>
        </w:tc>
        <w:tc>
          <w:tcPr>
            <w:tcW w:type="dxa" w:w="6973"/>
          </w:tcPr>
          <w:p>
            <w:r/>
            <w:r>
              <w:rPr>
                <w:sz w:val="18"/>
              </w:rPr>
              <w:t>documento congelado al pagar; no cambia aunque cambien los datos fuente.</w:t>
            </w:r>
          </w:p>
        </w:tc>
      </w:tr>
      <w:tr>
        <w:tc>
          <w:tcPr>
            <w:tcW w:type="dxa" w:w="2381"/>
          </w:tcPr>
          <w:p>
            <w:r/>
            <w:r>
              <w:rPr>
                <w:sz w:val="18"/>
              </w:rPr>
              <w:t>Segregación</w:t>
            </w:r>
          </w:p>
        </w:tc>
        <w:tc>
          <w:tcPr>
            <w:tcW w:type="dxa" w:w="6973"/>
          </w:tcPr>
          <w:p>
            <w:r/>
            <w:r>
              <w:rPr>
                <w:sz w:val="18"/>
              </w:rPr>
              <w:t>emisor ≠ pagador (cuatro ojos).</w:t>
            </w:r>
          </w:p>
        </w:tc>
      </w:tr>
      <w:tr>
        <w:tc>
          <w:tcPr>
            <w:tcW w:type="dxa" w:w="2381"/>
          </w:tcPr>
          <w:p>
            <w:r/>
            <w:r>
              <w:rPr>
                <w:sz w:val="18"/>
              </w:rPr>
              <w:t>TEF</w:t>
            </w:r>
          </w:p>
        </w:tc>
        <w:tc>
          <w:tcPr>
            <w:tcW w:type="dxa" w:w="6973"/>
          </w:tcPr>
          <w:p>
            <w:r/>
            <w:r>
              <w:rPr>
                <w:sz w:val="18"/>
              </w:rPr>
              <w:t>transferencia electrónica masiva del Banco Internacional (Excel); 150 gratis al mes, tope $7.000.000.</w:t>
            </w:r>
          </w:p>
        </w:tc>
      </w:tr>
      <w:tr>
        <w:tc>
          <w:tcPr>
            <w:tcW w:type="dxa" w:w="2381"/>
          </w:tcPr>
          <w:p>
            <w:r/>
            <w:r>
              <w:rPr>
                <w:sz w:val="18"/>
              </w:rPr>
              <w:t>SLA de saldos</w:t>
            </w:r>
          </w:p>
        </w:tc>
        <w:tc>
          <w:tcPr>
            <w:tcW w:type="dxa" w:w="6973"/>
          </w:tcPr>
          <w:p>
            <w:r/>
            <w:r>
              <w:rPr>
                <w:sz w:val="18"/>
              </w:rPr>
              <w:t>plazo para pagar el saldo desde la recepción de fundantes según la categoría del dealer.</w:t>
            </w:r>
          </w:p>
        </w:tc>
      </w:tr>
      <w:tr>
        <w:tc>
          <w:tcPr>
            <w:tcW w:type="dxa" w:w="2381"/>
          </w:tcPr>
          <w:p>
            <w:r/>
            <w:r>
              <w:rPr>
                <w:sz w:val="18"/>
              </w:rPr>
              <w:t>Plan Liquidez</w:t>
            </w:r>
          </w:p>
        </w:tc>
        <w:tc>
          <w:tcPr>
            <w:tcW w:type="dxa" w:w="6973"/>
          </w:tcPr>
          <w:p>
            <w:r/>
            <w:r>
              <w:rPr>
                <w:sz w:val="18"/>
              </w:rPr>
              <w:t>anticipo de comisiones al dealer; su descuento va en la ODP de comisión.</w:t>
            </w:r>
          </w:p>
        </w:tc>
      </w:tr>
      <w:tr>
        <w:tc>
          <w:tcPr>
            <w:tcW w:type="dxa" w:w="2381"/>
          </w:tcPr>
          <w:p>
            <w:r/>
            <w:r>
              <w:rPr>
                <w:sz w:val="18"/>
              </w:rPr>
              <w:t>Track</w:t>
            </w:r>
          </w:p>
        </w:tc>
        <w:tc>
          <w:tcPr>
            <w:tcW w:type="dxa" w:w="6973"/>
          </w:tcPr>
          <w:p>
            <w:r/>
            <w:r>
              <w:rPr>
                <w:sz w:val="18"/>
              </w:rPr>
              <w:t>juego de etapas por operación: SALDO, COMISION, PARQUE.</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