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9E9640" w14:textId="77777777" w:rsidR="007643BC" w:rsidRDefault="007643BC"/>
    <w:p w14:paraId="47F711EE" w14:textId="77777777" w:rsidR="007643BC" w:rsidRDefault="007643BC"/>
    <w:p w14:paraId="6C77BAE3" w14:textId="77777777" w:rsidR="007643BC" w:rsidRDefault="007643BC"/>
    <w:p w14:paraId="48499817" w14:textId="77777777" w:rsidR="007643BC" w:rsidRDefault="007643BC"/>
    <w:p w14:paraId="4A5C8D7C" w14:textId="77777777" w:rsidR="007643BC" w:rsidRDefault="00000000">
      <w:pPr>
        <w:jc w:val="center"/>
      </w:pPr>
      <w:r>
        <w:rPr>
          <w:noProof/>
        </w:rPr>
        <w:drawing>
          <wp:inline distT="0" distB="0" distL="0" distR="0" wp14:anchorId="1D3E71D2" wp14:editId="7FA157DB">
            <wp:extent cx="2520000" cy="101514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-b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015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CB3CC" w14:textId="77777777" w:rsidR="007643BC" w:rsidRDefault="007643BC">
      <w:pPr>
        <w:spacing w:after="360"/>
      </w:pPr>
    </w:p>
    <w:p w14:paraId="0B7A8C94" w14:textId="77777777" w:rsidR="007643BC" w:rsidRDefault="00000000">
      <w:pPr>
        <w:jc w:val="center"/>
      </w:pPr>
      <w:r>
        <w:rPr>
          <w:b/>
          <w:color w:val="012D70"/>
          <w:sz w:val="56"/>
        </w:rPr>
        <w:t>MANUAL DEL ADMINISTRADOR</w:t>
      </w:r>
    </w:p>
    <w:p w14:paraId="776FB9B7" w14:textId="77777777" w:rsidR="007643BC" w:rsidRDefault="00000000">
      <w:pPr>
        <w:jc w:val="center"/>
      </w:pPr>
      <w:r>
        <w:rPr>
          <w:color w:val="0141A2"/>
          <w:sz w:val="32"/>
        </w:rPr>
        <w:t>AutoFácil Business Suite</w:t>
      </w:r>
    </w:p>
    <w:p w14:paraId="1434AB47" w14:textId="77777777" w:rsidR="007643BC" w:rsidRDefault="007643BC">
      <w:pPr>
        <w:spacing w:after="600"/>
      </w:pPr>
    </w:p>
    <w:p w14:paraId="439B77C4" w14:textId="77777777" w:rsidR="007643BC" w:rsidRDefault="00000000">
      <w:pPr>
        <w:jc w:val="center"/>
      </w:pPr>
      <w:r>
        <w:rPr>
          <w:color w:val="475569"/>
          <w:sz w:val="24"/>
        </w:rPr>
        <w:t>Usuarios, permisos, mantenedores y salud del sistema:</w:t>
      </w:r>
    </w:p>
    <w:p w14:paraId="3E4E8427" w14:textId="77777777" w:rsidR="007643BC" w:rsidRDefault="00000000">
      <w:pPr>
        <w:jc w:val="center"/>
      </w:pPr>
      <w:r>
        <w:rPr>
          <w:color w:val="475569"/>
          <w:sz w:val="24"/>
        </w:rPr>
        <w:t>gobernar la plataforma sin tocar código.</w:t>
      </w:r>
    </w:p>
    <w:p w14:paraId="65309FDC" w14:textId="77777777" w:rsidR="007643BC" w:rsidRDefault="007643BC"/>
    <w:p w14:paraId="1571B702" w14:textId="77777777" w:rsidR="007643BC" w:rsidRDefault="007643BC"/>
    <w:p w14:paraId="46867369" w14:textId="77777777" w:rsidR="007643BC" w:rsidRDefault="007643BC"/>
    <w:p w14:paraId="2F065904" w14:textId="77777777" w:rsidR="007643BC" w:rsidRDefault="007643BC"/>
    <w:p w14:paraId="2191A813" w14:textId="77777777" w:rsidR="007643BC" w:rsidRDefault="007643BC"/>
    <w:p w14:paraId="6BE9AE87" w14:textId="77777777" w:rsidR="007643BC" w:rsidRDefault="007643BC"/>
    <w:p w14:paraId="7ED951C6" w14:textId="77777777" w:rsidR="007643BC" w:rsidRDefault="00000000">
      <w:pPr>
        <w:jc w:val="center"/>
      </w:pPr>
      <w:r>
        <w:rPr>
          <w:color w:val="9AA0A6"/>
        </w:rPr>
        <w:t>Versión 1.0 · Agosto 2026</w:t>
      </w:r>
    </w:p>
    <w:p w14:paraId="722305F3" w14:textId="77777777" w:rsidR="007643BC" w:rsidRDefault="00000000">
      <w:pPr>
        <w:jc w:val="center"/>
      </w:pPr>
      <w:r>
        <w:rPr>
          <w:color w:val="9AA0A6"/>
          <w:sz w:val="20"/>
        </w:rPr>
        <w:t>Documento interno — AutoFácil Crédito Automotriz</w:t>
      </w:r>
    </w:p>
    <w:p w14:paraId="44A82035" w14:textId="77777777" w:rsidR="007643BC" w:rsidRDefault="00000000">
      <w:r>
        <w:br w:type="page"/>
      </w:r>
    </w:p>
    <w:p w14:paraId="00E85E82" w14:textId="77777777" w:rsidR="007643BC" w:rsidRDefault="00000000">
      <w:pPr>
        <w:pStyle w:val="Ttulo1"/>
      </w:pPr>
      <w:bookmarkStart w:id="0" w:name="_Toc237897224"/>
      <w:r>
        <w:lastRenderedPageBreak/>
        <w:t>Control de versiones</w:t>
      </w:r>
      <w:bookmarkEnd w:id="0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247"/>
        <w:gridCol w:w="1814"/>
        <w:gridCol w:w="2268"/>
        <w:gridCol w:w="4025"/>
      </w:tblGrid>
      <w:tr w:rsidR="007643BC" w14:paraId="0702EEFF" w14:textId="77777777">
        <w:trPr>
          <w:jc w:val="center"/>
        </w:trPr>
        <w:tc>
          <w:tcPr>
            <w:tcW w:w="1247" w:type="dxa"/>
            <w:shd w:val="clear" w:color="auto" w:fill="012D70"/>
          </w:tcPr>
          <w:p w14:paraId="6D7E5F1D" w14:textId="77777777" w:rsidR="007643BC" w:rsidRDefault="00000000">
            <w:r>
              <w:rPr>
                <w:b/>
                <w:color w:val="FFFFFF"/>
                <w:sz w:val="19"/>
              </w:rPr>
              <w:t>Versión</w:t>
            </w:r>
          </w:p>
        </w:tc>
        <w:tc>
          <w:tcPr>
            <w:tcW w:w="1814" w:type="dxa"/>
            <w:shd w:val="clear" w:color="auto" w:fill="012D70"/>
          </w:tcPr>
          <w:p w14:paraId="2413DD17" w14:textId="77777777" w:rsidR="007643BC" w:rsidRDefault="00000000"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w="2268" w:type="dxa"/>
            <w:shd w:val="clear" w:color="auto" w:fill="012D70"/>
          </w:tcPr>
          <w:p w14:paraId="29157C9F" w14:textId="77777777" w:rsidR="007643BC" w:rsidRDefault="00000000">
            <w:r>
              <w:rPr>
                <w:b/>
                <w:color w:val="FFFFFF"/>
                <w:sz w:val="19"/>
              </w:rPr>
              <w:t>Autor</w:t>
            </w:r>
          </w:p>
        </w:tc>
        <w:tc>
          <w:tcPr>
            <w:tcW w:w="4025" w:type="dxa"/>
            <w:shd w:val="clear" w:color="auto" w:fill="012D70"/>
          </w:tcPr>
          <w:p w14:paraId="385A9B41" w14:textId="77777777" w:rsidR="007643BC" w:rsidRDefault="00000000">
            <w:r>
              <w:rPr>
                <w:b/>
                <w:color w:val="FFFFFF"/>
                <w:sz w:val="19"/>
              </w:rPr>
              <w:t>Cambios</w:t>
            </w:r>
          </w:p>
        </w:tc>
      </w:tr>
      <w:tr w:rsidR="007643BC" w14:paraId="50AA49BB" w14:textId="77777777">
        <w:trPr>
          <w:jc w:val="center"/>
        </w:trPr>
        <w:tc>
          <w:tcPr>
            <w:tcW w:w="1247" w:type="dxa"/>
          </w:tcPr>
          <w:p w14:paraId="16977312" w14:textId="77777777" w:rsidR="007643BC" w:rsidRDefault="00000000">
            <w:r>
              <w:rPr>
                <w:sz w:val="19"/>
              </w:rPr>
              <w:t>1.0</w:t>
            </w:r>
          </w:p>
        </w:tc>
        <w:tc>
          <w:tcPr>
            <w:tcW w:w="1814" w:type="dxa"/>
          </w:tcPr>
          <w:p w14:paraId="4B26497D" w14:textId="77777777" w:rsidR="007643BC" w:rsidRDefault="00000000">
            <w:r>
              <w:rPr>
                <w:sz w:val="19"/>
              </w:rPr>
              <w:t>Agosto 2026</w:t>
            </w:r>
          </w:p>
        </w:tc>
        <w:tc>
          <w:tcPr>
            <w:tcW w:w="2268" w:type="dxa"/>
          </w:tcPr>
          <w:p w14:paraId="16DE12FC" w14:textId="77777777" w:rsidR="007643BC" w:rsidRDefault="00000000">
            <w:r>
              <w:rPr>
                <w:sz w:val="19"/>
              </w:rPr>
              <w:t>Business Suite</w:t>
            </w:r>
          </w:p>
        </w:tc>
        <w:tc>
          <w:tcPr>
            <w:tcW w:w="4025" w:type="dxa"/>
          </w:tcPr>
          <w:p w14:paraId="608B0777" w14:textId="77777777" w:rsidR="007643BC" w:rsidRDefault="00000000">
            <w:r>
              <w:rPr>
                <w:sz w:val="19"/>
              </w:rPr>
              <w:t>Emisión inicial del tomo Administrador</w:t>
            </w:r>
          </w:p>
        </w:tc>
      </w:tr>
    </w:tbl>
    <w:p w14:paraId="2FDB5B2F" w14:textId="77777777" w:rsidR="007643BC" w:rsidRDefault="007643BC">
      <w:pPr>
        <w:spacing w:after="40"/>
      </w:pPr>
    </w:p>
    <w:p w14:paraId="0D45E229" w14:textId="77777777" w:rsidR="007643BC" w:rsidRDefault="00000000">
      <w:pPr>
        <w:pStyle w:val="Ttulo2"/>
      </w:pPr>
      <w:bookmarkStart w:id="1" w:name="_Toc237897225"/>
      <w:r>
        <w:t>Cómo usar este manual</w:t>
      </w:r>
      <w:bookmarkEnd w:id="1"/>
    </w:p>
    <w:p w14:paraId="4D01E854" w14:textId="77777777" w:rsidR="007643BC" w:rsidRDefault="00000000">
      <w:r>
        <w:t>Cada capítulo: para qué existe, quién lo hace, prerequisitos, paso a paso y los recuadros ⚠ OJO / 🔒 Regla del sistema / 🧾 Caso real / 📸 CAPTURA (pendientes en esta versión).</w:t>
      </w:r>
    </w:p>
    <w:p w14:paraId="5D3AC983" w14:textId="77777777" w:rsidR="007643BC" w:rsidRDefault="00000000">
      <w:r>
        <w:br w:type="page"/>
      </w:r>
    </w:p>
    <w:p w14:paraId="33518F1E" w14:textId="77777777" w:rsidR="007643BC" w:rsidRDefault="00000000">
      <w:pPr>
        <w:pStyle w:val="Ttulo1"/>
      </w:pPr>
      <w:bookmarkStart w:id="2" w:name="_Toc237897226"/>
      <w:r>
        <w:lastRenderedPageBreak/>
        <w:t>Índice</w:t>
      </w:r>
      <w:bookmarkEnd w:id="2"/>
    </w:p>
    <w:p w14:paraId="074B3254" w14:textId="4B28FEAE" w:rsidR="00FD2072" w:rsidRDefault="00000000">
      <w:pPr>
        <w:pStyle w:val="TDC1"/>
        <w:tabs>
          <w:tab w:val="right" w:leader="dot" w:pos="9396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37897224" w:history="1">
        <w:r w:rsidR="00FD2072" w:rsidRPr="00CC19AE">
          <w:rPr>
            <w:rStyle w:val="Hipervnculo"/>
            <w:noProof/>
          </w:rPr>
          <w:t>Control de versiones</w:t>
        </w:r>
        <w:r w:rsidR="00FD2072">
          <w:rPr>
            <w:noProof/>
            <w:webHidden/>
          </w:rPr>
          <w:tab/>
        </w:r>
        <w:r w:rsidR="00FD2072">
          <w:rPr>
            <w:noProof/>
            <w:webHidden/>
          </w:rPr>
          <w:fldChar w:fldCharType="begin"/>
        </w:r>
        <w:r w:rsidR="00FD2072">
          <w:rPr>
            <w:noProof/>
            <w:webHidden/>
          </w:rPr>
          <w:instrText xml:space="preserve"> PAGEREF _Toc237897224 \h </w:instrText>
        </w:r>
        <w:r w:rsidR="00FD2072">
          <w:rPr>
            <w:noProof/>
            <w:webHidden/>
          </w:rPr>
        </w:r>
        <w:r w:rsidR="00FD2072">
          <w:rPr>
            <w:noProof/>
            <w:webHidden/>
          </w:rPr>
          <w:fldChar w:fldCharType="separate"/>
        </w:r>
        <w:r w:rsidR="00FD2072">
          <w:rPr>
            <w:noProof/>
            <w:webHidden/>
          </w:rPr>
          <w:t>2</w:t>
        </w:r>
        <w:r w:rsidR="00FD2072">
          <w:rPr>
            <w:noProof/>
            <w:webHidden/>
          </w:rPr>
          <w:fldChar w:fldCharType="end"/>
        </w:r>
      </w:hyperlink>
    </w:p>
    <w:p w14:paraId="6AD66AFF" w14:textId="0B636560" w:rsidR="00FD2072" w:rsidRDefault="00FD2072">
      <w:pPr>
        <w:pStyle w:val="TDC2"/>
        <w:tabs>
          <w:tab w:val="right" w:leader="dot" w:pos="9396"/>
        </w:tabs>
        <w:rPr>
          <w:noProof/>
        </w:rPr>
      </w:pPr>
      <w:hyperlink w:anchor="_Toc237897225" w:history="1">
        <w:r w:rsidRPr="00CC19AE">
          <w:rPr>
            <w:rStyle w:val="Hipervnculo"/>
            <w:noProof/>
          </w:rPr>
          <w:t>Cómo usar este manual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ED3B877" w14:textId="29267E78" w:rsidR="00FD2072" w:rsidRDefault="00FD2072">
      <w:pPr>
        <w:pStyle w:val="TDC1"/>
        <w:tabs>
          <w:tab w:val="right" w:leader="dot" w:pos="9396"/>
        </w:tabs>
        <w:rPr>
          <w:noProof/>
        </w:rPr>
      </w:pPr>
      <w:hyperlink w:anchor="_Toc237897226" w:history="1">
        <w:r w:rsidRPr="00CC19AE">
          <w:rPr>
            <w:rStyle w:val="Hipervnculo"/>
            <w:noProof/>
          </w:rPr>
          <w:t>Índice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B588293" w14:textId="43285A46" w:rsidR="00FD2072" w:rsidRDefault="00FD2072">
      <w:pPr>
        <w:pStyle w:val="TDC1"/>
        <w:tabs>
          <w:tab w:val="right" w:leader="dot" w:pos="9396"/>
        </w:tabs>
        <w:rPr>
          <w:noProof/>
        </w:rPr>
      </w:pPr>
      <w:hyperlink w:anchor="_Toc237897227" w:history="1">
        <w:r w:rsidRPr="00CC19AE">
          <w:rPr>
            <w:rStyle w:val="Hipervnculo"/>
            <w:noProof/>
          </w:rPr>
          <w:t>1. La filosofía: aplicación paramétrica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D9616F8" w14:textId="16799846" w:rsidR="00FD2072" w:rsidRDefault="00FD2072">
      <w:pPr>
        <w:pStyle w:val="TDC1"/>
        <w:tabs>
          <w:tab w:val="right" w:leader="dot" w:pos="9396"/>
        </w:tabs>
        <w:rPr>
          <w:noProof/>
        </w:rPr>
      </w:pPr>
      <w:hyperlink w:anchor="_Toc237897228" w:history="1">
        <w:r w:rsidRPr="00CC19AE">
          <w:rPr>
            <w:rStyle w:val="Hipervnculo"/>
            <w:noProof/>
          </w:rPr>
          <w:t>2. Usuarios, perfiles y permisos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1FC1291" w14:textId="3752539C" w:rsidR="00FD2072" w:rsidRDefault="00FD2072">
      <w:pPr>
        <w:pStyle w:val="TDC2"/>
        <w:tabs>
          <w:tab w:val="right" w:leader="dot" w:pos="9396"/>
        </w:tabs>
        <w:rPr>
          <w:noProof/>
        </w:rPr>
      </w:pPr>
      <w:hyperlink w:anchor="_Toc237897229" w:history="1">
        <w:r w:rsidRPr="00CC19AE">
          <w:rPr>
            <w:rStyle w:val="Hipervnculo"/>
            <w:noProof/>
          </w:rPr>
          <w:t>2.1 Conceptos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E6122DD" w14:textId="78549859" w:rsidR="00FD2072" w:rsidRDefault="00FD2072">
      <w:pPr>
        <w:pStyle w:val="TDC2"/>
        <w:tabs>
          <w:tab w:val="right" w:leader="dot" w:pos="9396"/>
        </w:tabs>
        <w:rPr>
          <w:noProof/>
        </w:rPr>
      </w:pPr>
      <w:hyperlink w:anchor="_Toc237897230" w:history="1">
        <w:r w:rsidRPr="00CC19AE">
          <w:rPr>
            <w:rStyle w:val="Hipervnculo"/>
            <w:noProof/>
          </w:rPr>
          <w:t>2.2 Alta de un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F83381F" w14:textId="34C35C61" w:rsidR="00FD2072" w:rsidRDefault="00FD2072">
      <w:pPr>
        <w:pStyle w:val="TDC2"/>
        <w:tabs>
          <w:tab w:val="right" w:leader="dot" w:pos="9396"/>
        </w:tabs>
        <w:rPr>
          <w:noProof/>
        </w:rPr>
      </w:pPr>
      <w:hyperlink w:anchor="_Toc237897231" w:history="1">
        <w:r w:rsidRPr="00CC19AE">
          <w:rPr>
            <w:rStyle w:val="Hipervnculo"/>
            <w:noProof/>
          </w:rPr>
          <w:t>2.3 Seguridad de acceso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80CF42C" w14:textId="4CD3D42D" w:rsidR="00FD2072" w:rsidRDefault="00FD2072">
      <w:pPr>
        <w:pStyle w:val="TDC1"/>
        <w:tabs>
          <w:tab w:val="right" w:leader="dot" w:pos="9396"/>
        </w:tabs>
        <w:rPr>
          <w:noProof/>
        </w:rPr>
      </w:pPr>
      <w:hyperlink w:anchor="_Toc237897232" w:history="1">
        <w:r w:rsidRPr="00CC19AE">
          <w:rPr>
            <w:rStyle w:val="Hipervnculo"/>
            <w:noProof/>
          </w:rPr>
          <w:t>3. Módulos y menús: todo desde la 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4001FF1" w14:textId="3BEB0B5C" w:rsidR="00FD2072" w:rsidRDefault="00FD2072">
      <w:pPr>
        <w:pStyle w:val="TDC1"/>
        <w:tabs>
          <w:tab w:val="right" w:leader="dot" w:pos="9396"/>
        </w:tabs>
        <w:rPr>
          <w:noProof/>
        </w:rPr>
      </w:pPr>
      <w:hyperlink w:anchor="_Toc237897233" w:history="1">
        <w:r w:rsidRPr="00CC19AE">
          <w:rPr>
            <w:rStyle w:val="Hipervnculo"/>
            <w:noProof/>
          </w:rPr>
          <w:t>4. Los mantenedores que mueven el negocio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3D61FDF" w14:textId="2EE8BE4A" w:rsidR="00FD2072" w:rsidRDefault="00FD2072">
      <w:pPr>
        <w:pStyle w:val="TDC1"/>
        <w:tabs>
          <w:tab w:val="right" w:leader="dot" w:pos="9396"/>
        </w:tabs>
        <w:rPr>
          <w:noProof/>
        </w:rPr>
      </w:pPr>
      <w:hyperlink w:anchor="_Toc237897234" w:history="1">
        <w:r w:rsidRPr="00CC19AE">
          <w:rPr>
            <w:rStyle w:val="Hipervnculo"/>
            <w:noProof/>
          </w:rPr>
          <w:t>5. Avisos, campanitas y correos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8914DC8" w14:textId="6AB4B1EE" w:rsidR="00FD2072" w:rsidRDefault="00FD2072">
      <w:pPr>
        <w:pStyle w:val="TDC1"/>
        <w:tabs>
          <w:tab w:val="right" w:leader="dot" w:pos="9396"/>
        </w:tabs>
        <w:rPr>
          <w:noProof/>
        </w:rPr>
      </w:pPr>
      <w:hyperlink w:anchor="_Toc237897235" w:history="1">
        <w:r w:rsidRPr="00CC19AE">
          <w:rPr>
            <w:rStyle w:val="Hipervnculo"/>
            <w:noProof/>
          </w:rPr>
          <w:t>6. Salud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961CC19" w14:textId="6FC7A704" w:rsidR="00FD2072" w:rsidRDefault="00FD2072">
      <w:pPr>
        <w:pStyle w:val="TDC2"/>
        <w:tabs>
          <w:tab w:val="right" w:leader="dot" w:pos="9396"/>
        </w:tabs>
        <w:rPr>
          <w:noProof/>
        </w:rPr>
      </w:pPr>
      <w:hyperlink w:anchor="_Toc237897236" w:history="1">
        <w:r w:rsidRPr="00CC19AE">
          <w:rPr>
            <w:rStyle w:val="Hipervnculo"/>
            <w:noProof/>
          </w:rPr>
          <w:t>6.1 Respaldos y contingencia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7DF97C7" w14:textId="372FEEE6" w:rsidR="00FD2072" w:rsidRDefault="00FD2072">
      <w:pPr>
        <w:pStyle w:val="TDC1"/>
        <w:tabs>
          <w:tab w:val="right" w:leader="dot" w:pos="9396"/>
        </w:tabs>
        <w:rPr>
          <w:noProof/>
        </w:rPr>
      </w:pPr>
      <w:hyperlink w:anchor="_Toc237897237" w:history="1">
        <w:r w:rsidRPr="00CC19AE">
          <w:rPr>
            <w:rStyle w:val="Hipervnculo"/>
            <w:noProof/>
          </w:rPr>
          <w:t>7. Auditoría y Consola 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7CE65B7" w14:textId="4A5CA2DB" w:rsidR="00FD2072" w:rsidRDefault="00FD2072">
      <w:pPr>
        <w:pStyle w:val="TDC1"/>
        <w:tabs>
          <w:tab w:val="right" w:leader="dot" w:pos="9396"/>
        </w:tabs>
        <w:rPr>
          <w:noProof/>
        </w:rPr>
      </w:pPr>
      <w:hyperlink w:anchor="_Toc237897238" w:history="1">
        <w:r w:rsidRPr="00CC19AE">
          <w:rPr>
            <w:rStyle w:val="Hipervnculo"/>
            <w:noProof/>
          </w:rPr>
          <w:t>8. La Suite de Documentación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420EEB4" w14:textId="65C69319" w:rsidR="00FD2072" w:rsidRDefault="00FD2072">
      <w:pPr>
        <w:pStyle w:val="TDC1"/>
        <w:tabs>
          <w:tab w:val="right" w:leader="dot" w:pos="9396"/>
        </w:tabs>
        <w:rPr>
          <w:noProof/>
        </w:rPr>
      </w:pPr>
      <w:hyperlink w:anchor="_Toc237897239" w:history="1">
        <w:r w:rsidRPr="00CC19AE">
          <w:rPr>
            <w:rStyle w:val="Hipervnculo"/>
            <w:noProof/>
          </w:rPr>
          <w:t>Anexo A. Síntomas frecuentes y su causa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E724555" w14:textId="17DBAB0A" w:rsidR="00FD2072" w:rsidRDefault="00FD2072">
      <w:pPr>
        <w:pStyle w:val="TDC1"/>
        <w:tabs>
          <w:tab w:val="right" w:leader="dot" w:pos="9396"/>
        </w:tabs>
        <w:rPr>
          <w:noProof/>
        </w:rPr>
      </w:pPr>
      <w:hyperlink w:anchor="_Toc237897240" w:history="1">
        <w:r w:rsidRPr="00CC19AE">
          <w:rPr>
            <w:rStyle w:val="Hipervnculo"/>
            <w:noProof/>
          </w:rPr>
          <w:t>Anexo B. Glosario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0DAB4D5" w14:textId="07BD76C5" w:rsidR="00FD2072" w:rsidRDefault="00FD2072">
      <w:pPr>
        <w:pStyle w:val="TDC1"/>
        <w:tabs>
          <w:tab w:val="right" w:leader="dot" w:pos="9396"/>
        </w:tabs>
        <w:rPr>
          <w:noProof/>
        </w:rPr>
      </w:pPr>
      <w:hyperlink w:anchor="_Toc237897241" w:history="1">
        <w:r w:rsidRPr="00CC19AE">
          <w:rPr>
            <w:rStyle w:val="Hipervnculo"/>
            <w:noProof/>
          </w:rPr>
          <w:t>Anexo C. Capturas pendientes de esta versión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_Toc237897241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AEC3449" w14:textId="51581908" w:rsidR="007643BC" w:rsidRDefault="00000000">
      <w:r>
        <w:fldChar w:fldCharType="end"/>
      </w:r>
    </w:p>
    <w:p w14:paraId="329EABD0" w14:textId="77777777" w:rsidR="007643BC" w:rsidRDefault="00000000">
      <w:r>
        <w:br w:type="page"/>
      </w:r>
    </w:p>
    <w:p w14:paraId="0C32157F" w14:textId="77777777" w:rsidR="007643BC" w:rsidRDefault="00000000">
      <w:pPr>
        <w:pStyle w:val="Ttulo1"/>
      </w:pPr>
      <w:bookmarkStart w:id="3" w:name="_Toc237897227"/>
      <w:r>
        <w:lastRenderedPageBreak/>
        <w:t>1. La filosofía: aplicación paramétrica</w:t>
      </w:r>
      <w:bookmarkEnd w:id="3"/>
    </w:p>
    <w:p w14:paraId="786F4ED3" w14:textId="77777777" w:rsidR="007643BC" w:rsidRDefault="00000000">
      <w:r>
        <w:t>El principio rector del sistema es que el Administrador pueda hacer la mayor cantidad de modificaciones posible desde los mantenedores, sin tocar código y sin alterar el espíritu ni el flujo de los procesos. Así está construida la mayoría de la plataforma: módulos, permisos, etapas, tasas, plantillas, avisos, umbrales.</w:t>
      </w:r>
    </w:p>
    <w:p w14:paraId="612FDC80" w14:textId="77777777" w:rsidR="007643BC" w:rsidRDefault="00000000">
      <w:pPr>
        <w:pStyle w:val="Listaconvietas"/>
      </w:pPr>
      <w:r>
        <w:rPr>
          <w:b/>
        </w:rPr>
        <w:t xml:space="preserve">Datos de negocio = mantenedor. </w:t>
      </w:r>
      <w:r>
        <w:t>montos, tramos, nombres de estados, plazos, textos de plantillas, listas de opciones y mapeos viven en mantenedores. El código solo tiene lógica.</w:t>
      </w:r>
    </w:p>
    <w:p w14:paraId="042B116A" w14:textId="77777777" w:rsidR="007643BC" w:rsidRDefault="00000000">
      <w:pPr>
        <w:pStyle w:val="Listaconvietas"/>
      </w:pPr>
      <w:r>
        <w:rPr>
          <w:b/>
        </w:rPr>
        <w:t xml:space="preserve">El flujo se respeta, los parámetros se ajustan. </w:t>
      </w:r>
      <w:r>
        <w:t>parametrizar no significa poder romper el proceso: el orden de las etapas, las validaciones y las atribuciones siguen protegidas. Lo que se abre es el contenido (valores, textos, umbrales), no la estructura.</w:t>
      </w:r>
    </w:p>
    <w:p w14:paraId="0347CD1A" w14:textId="77777777" w:rsidR="007643BC" w:rsidRDefault="00000000">
      <w:pPr>
        <w:pStyle w:val="Listaconvietas"/>
      </w:pPr>
      <w:r>
        <w:rPr>
          <w:b/>
        </w:rPr>
        <w:t xml:space="preserve">El footer de trazabilidad. </w:t>
      </w:r>
      <w:r>
        <w:t>cada página de mantenedor termina con el recuadro "Qué afecta este mantenedor", que lista qué proceso impacta cada variable, con link. Antes de cambiar un valor, leerlo.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7643BC" w14:paraId="39DB4CF9" w14:textId="77777777">
        <w:trPr>
          <w:jc w:val="center"/>
        </w:trPr>
        <w:tc>
          <w:tcPr>
            <w:tcW w:w="9354" w:type="dxa"/>
            <w:shd w:val="clear" w:color="auto" w:fill="FEE2E2"/>
          </w:tcPr>
          <w:p w14:paraId="74941DC2" w14:textId="77777777" w:rsidR="007643BC" w:rsidRDefault="00000000">
            <w:r>
              <w:rPr>
                <w:b/>
                <w:color w:val="B91C1C"/>
                <w:sz w:val="21"/>
              </w:rPr>
              <w:t>🔒 Regla del sistema</w:t>
            </w:r>
          </w:p>
          <w:p w14:paraId="714687F9" w14:textId="77777777" w:rsidR="007643BC" w:rsidRDefault="00000000">
            <w:pPr>
              <w:spacing w:after="40"/>
            </w:pPr>
            <w:r>
              <w:rPr>
                <w:sz w:val="21"/>
              </w:rPr>
              <w:t>Si un cambio de negocio parece requerir programador, primero preguntarse: ¿existe el mantenedor y no lo encontré? La respuesta suele estar en el buscador de Mantenedores o en el footer "Qué afecta" de un mantenedor vecino.</w:t>
            </w:r>
          </w:p>
        </w:tc>
      </w:tr>
    </w:tbl>
    <w:p w14:paraId="2D24CD7E" w14:textId="77777777" w:rsidR="007643BC" w:rsidRDefault="007643BC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7643BC" w14:paraId="30128EA0" w14:textId="77777777">
        <w:trPr>
          <w:jc w:val="center"/>
        </w:trPr>
        <w:tc>
          <w:tcPr>
            <w:tcW w:w="9354" w:type="dxa"/>
            <w:shd w:val="clear" w:color="auto" w:fill="F1F5F9"/>
          </w:tcPr>
          <w:p w14:paraId="77EC16DD" w14:textId="77777777" w:rsidR="007643BC" w:rsidRDefault="00000000">
            <w:pPr>
              <w:jc w:val="center"/>
            </w:pPr>
            <w:r>
              <w:rPr>
                <w:b/>
                <w:color w:val="475569"/>
                <w:sz w:val="20"/>
              </w:rPr>
              <w:t>📸 CAPTURA 1 · Mantenedores → home</w:t>
            </w:r>
          </w:p>
          <w:p w14:paraId="3736100D" w14:textId="77777777" w:rsidR="007643BC" w:rsidRDefault="00000000">
            <w:pPr>
              <w:jc w:val="center"/>
            </w:pPr>
            <w:r>
              <w:rPr>
                <w:i/>
                <w:color w:val="9AA0A6"/>
                <w:sz w:val="18"/>
              </w:rPr>
              <w:t>La grilla de cards de mantenedores.</w:t>
            </w:r>
          </w:p>
        </w:tc>
      </w:tr>
    </w:tbl>
    <w:p w14:paraId="52F66A0A" w14:textId="77777777" w:rsidR="007643BC" w:rsidRDefault="007643BC">
      <w:pPr>
        <w:spacing w:after="40"/>
      </w:pPr>
    </w:p>
    <w:p w14:paraId="524EDA46" w14:textId="77777777" w:rsidR="007643BC" w:rsidRDefault="00000000">
      <w:r>
        <w:br w:type="page"/>
      </w:r>
    </w:p>
    <w:p w14:paraId="361884B3" w14:textId="77777777" w:rsidR="007643BC" w:rsidRDefault="00000000">
      <w:pPr>
        <w:pStyle w:val="Ttulo1"/>
      </w:pPr>
      <w:bookmarkStart w:id="4" w:name="_Toc237897228"/>
      <w:r>
        <w:lastRenderedPageBreak/>
        <w:t>2. Usuarios, perfiles y permisos</w:t>
      </w:r>
      <w:bookmarkEnd w:id="4"/>
    </w:p>
    <w:p w14:paraId="65A795A0" w14:textId="77777777" w:rsidR="007643BC" w:rsidRDefault="00000000">
      <w:r>
        <w:t>El acceso se gobierna por la matriz de Perfiles y Permisos: cada funcionalidad tiene su código, cada perfil marca qué funcionalidades ve, y cada usuario tiene un perfil (más overrides individuales cuando se justifican).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7427"/>
      </w:tblGrid>
      <w:tr w:rsidR="007643BC" w14:paraId="5863D185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692409B8" w14:textId="77777777" w:rsidR="007643BC" w:rsidRDefault="00000000">
            <w:r>
              <w:rPr>
                <w:b/>
                <w:color w:val="012D70"/>
                <w:sz w:val="20"/>
              </w:rPr>
              <w:t>Pantalla</w:t>
            </w:r>
          </w:p>
        </w:tc>
        <w:tc>
          <w:tcPr>
            <w:tcW w:w="7427" w:type="dxa"/>
          </w:tcPr>
          <w:p w14:paraId="2695B595" w14:textId="77777777" w:rsidR="007643BC" w:rsidRDefault="00000000">
            <w:r>
              <w:rPr>
                <w:sz w:val="20"/>
              </w:rPr>
              <w:t>Usuarios → Gestión de usuarios y permisos</w:t>
            </w:r>
          </w:p>
        </w:tc>
      </w:tr>
      <w:tr w:rsidR="007643BC" w14:paraId="291386C2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0869C498" w14:textId="77777777" w:rsidR="007643BC" w:rsidRDefault="00000000">
            <w:r>
              <w:rPr>
                <w:b/>
                <w:color w:val="012D70"/>
                <w:sz w:val="20"/>
              </w:rPr>
              <w:t>Quién</w:t>
            </w:r>
          </w:p>
        </w:tc>
        <w:tc>
          <w:tcPr>
            <w:tcW w:w="7427" w:type="dxa"/>
          </w:tcPr>
          <w:p w14:paraId="5CA7B68F" w14:textId="77777777" w:rsidR="007643BC" w:rsidRDefault="00000000">
            <w:r>
              <w:rPr>
                <w:sz w:val="20"/>
              </w:rPr>
              <w:t>Administrador</w:t>
            </w:r>
          </w:p>
        </w:tc>
      </w:tr>
      <w:tr w:rsidR="007643BC" w14:paraId="53BBE1D6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6D258F26" w14:textId="77777777" w:rsidR="007643BC" w:rsidRDefault="00000000">
            <w:r>
              <w:rPr>
                <w:b/>
                <w:color w:val="012D70"/>
                <w:sz w:val="20"/>
              </w:rPr>
              <w:t>Permisos</w:t>
            </w:r>
          </w:p>
        </w:tc>
        <w:tc>
          <w:tcPr>
            <w:tcW w:w="7427" w:type="dxa"/>
          </w:tcPr>
          <w:p w14:paraId="54F19A5E" w14:textId="77777777" w:rsidR="007643BC" w:rsidRDefault="00000000">
            <w:r>
              <w:rPr>
                <w:sz w:val="20"/>
              </w:rPr>
              <w:t>Administrador (bypass total) — usar con juicio</w:t>
            </w:r>
          </w:p>
        </w:tc>
      </w:tr>
      <w:tr w:rsidR="007643BC" w14:paraId="5A54AD22" w14:textId="77777777">
        <w:trPr>
          <w:jc w:val="center"/>
        </w:trPr>
        <w:tc>
          <w:tcPr>
            <w:tcW w:w="1928" w:type="dxa"/>
            <w:shd w:val="clear" w:color="auto" w:fill="EFF6FF"/>
          </w:tcPr>
          <w:p w14:paraId="69D3B8D7" w14:textId="77777777" w:rsidR="007643BC" w:rsidRDefault="00000000">
            <w:r>
              <w:rPr>
                <w:b/>
                <w:color w:val="012D70"/>
                <w:sz w:val="20"/>
              </w:rPr>
              <w:t>Prerequisitos</w:t>
            </w:r>
          </w:p>
        </w:tc>
        <w:tc>
          <w:tcPr>
            <w:tcW w:w="7427" w:type="dxa"/>
          </w:tcPr>
          <w:p w14:paraId="7A66F1BC" w14:textId="77777777" w:rsidR="007643BC" w:rsidRDefault="00000000">
            <w:r>
              <w:rPr>
                <w:sz w:val="20"/>
              </w:rPr>
              <w:t>Perfil definido para el rol antes de crear el usuario</w:t>
            </w:r>
          </w:p>
        </w:tc>
      </w:tr>
    </w:tbl>
    <w:p w14:paraId="7D82EAA8" w14:textId="77777777" w:rsidR="007643BC" w:rsidRDefault="007643BC">
      <w:pPr>
        <w:spacing w:after="40"/>
      </w:pPr>
    </w:p>
    <w:p w14:paraId="22713228" w14:textId="77777777" w:rsidR="007643BC" w:rsidRDefault="00000000">
      <w:pPr>
        <w:pStyle w:val="Ttulo2"/>
      </w:pPr>
      <w:bookmarkStart w:id="5" w:name="_Toc237897229"/>
      <w:r>
        <w:t>2.1 Conceptos</w:t>
      </w:r>
      <w:bookmarkEnd w:id="5"/>
    </w:p>
    <w:p w14:paraId="6B9DFD93" w14:textId="77777777" w:rsidR="007643BC" w:rsidRDefault="00000000">
      <w:pPr>
        <w:pStyle w:val="Listaconvietas"/>
      </w:pPr>
      <w:r>
        <w:rPr>
          <w:b/>
        </w:rPr>
        <w:t xml:space="preserve">Funcionalidades: </w:t>
      </w:r>
      <w:r>
        <w:t>con href definido generan sub-items en los menús de su sección; con href NULL son permisos de acción (crear, editar, eliminar, aprobar).</w:t>
      </w:r>
    </w:p>
    <w:p w14:paraId="2715D076" w14:textId="77777777" w:rsidR="007643BC" w:rsidRDefault="00000000">
      <w:pPr>
        <w:pStyle w:val="Listaconvietas"/>
      </w:pPr>
      <w:r>
        <w:rPr>
          <w:b/>
        </w:rPr>
        <w:t xml:space="preserve">Perfiles: </w:t>
      </w:r>
      <w:r>
        <w:t>el Administrador ve todo sin restricciones. Los demás perfiles, solo lo marcado en la matriz.</w:t>
      </w:r>
    </w:p>
    <w:p w14:paraId="0AEB139D" w14:textId="77777777" w:rsidR="007643BC" w:rsidRDefault="00000000">
      <w:pPr>
        <w:pStyle w:val="Listaconvietas"/>
      </w:pPr>
      <w:r>
        <w:rPr>
          <w:b/>
        </w:rPr>
        <w:t xml:space="preserve">Usuario-ejecutivos: </w:t>
      </w:r>
      <w:r>
        <w:t>controla qué ejecutivos ve cada usuario en comisiones y otras vistas con visibilidad acotada.</w:t>
      </w:r>
    </w:p>
    <w:p w14:paraId="775C3238" w14:textId="77777777" w:rsidR="007643BC" w:rsidRDefault="00000000">
      <w:pPr>
        <w:pStyle w:val="Listaconvietas"/>
      </w:pPr>
      <w:r>
        <w:rPr>
          <w:b/>
        </w:rPr>
        <w:t xml:space="preserve">Cards por permiso: </w:t>
      </w:r>
      <w:r>
        <w:t>las cards de las landing se ocultan según los permisos del usuario: si alguien no ve una card, el problema es de permisos, no de la página.</w:t>
      </w:r>
    </w:p>
    <w:p w14:paraId="26FF736D" w14:textId="77777777" w:rsidR="007643BC" w:rsidRDefault="00000000">
      <w:pPr>
        <w:pStyle w:val="Ttulo2"/>
      </w:pPr>
      <w:bookmarkStart w:id="6" w:name="_Toc237897230"/>
      <w:r>
        <w:t>2.2 Alta de un usuario</w:t>
      </w:r>
      <w:bookmarkEnd w:id="6"/>
    </w:p>
    <w:p w14:paraId="30FBD16C" w14:textId="77777777" w:rsidR="007643BC" w:rsidRDefault="00000000">
      <w:pPr>
        <w:spacing w:before="160" w:after="40"/>
      </w:pPr>
      <w:r>
        <w:rPr>
          <w:b/>
          <w:color w:val="012D70"/>
        </w:rPr>
        <w:t>Paso 1 — Crear el usuario</w:t>
      </w:r>
    </w:p>
    <w:p w14:paraId="479DF83F" w14:textId="77777777" w:rsidR="007643BC" w:rsidRDefault="00000000">
      <w:pPr>
        <w:ind w:left="340"/>
      </w:pPr>
      <w:r>
        <w:t>Con su perfil. La ficha alimenta también RRHH (fecha de ingreso es dato de cálculo para bonos y equipo).</w:t>
      </w:r>
    </w:p>
    <w:p w14:paraId="124964D4" w14:textId="77777777" w:rsidR="007643BC" w:rsidRDefault="00000000">
      <w:pPr>
        <w:spacing w:before="160" w:after="40"/>
      </w:pPr>
      <w:r>
        <w:rPr>
          <w:b/>
          <w:color w:val="012D70"/>
        </w:rPr>
        <w:t>Paso 2 — Revisar visibilidad</w:t>
      </w:r>
    </w:p>
    <w:p w14:paraId="24ADC79F" w14:textId="77777777" w:rsidR="007643BC" w:rsidRDefault="00000000">
      <w:pPr>
        <w:ind w:left="340"/>
      </w:pPr>
      <w:r>
        <w:t>Si el rol lo requiere, asignar qué ejecutivos ve.</w:t>
      </w:r>
    </w:p>
    <w:p w14:paraId="39CFF7DA" w14:textId="77777777" w:rsidR="007643BC" w:rsidRDefault="00000000">
      <w:pPr>
        <w:spacing w:before="160" w:after="40"/>
      </w:pPr>
      <w:r>
        <w:rPr>
          <w:b/>
          <w:color w:val="012D70"/>
        </w:rPr>
        <w:t>Paso 3 — Auditar</w:t>
      </w:r>
    </w:p>
    <w:p w14:paraId="7A643EE8" w14:textId="77777777" w:rsidR="007643BC" w:rsidRDefault="00000000">
      <w:pPr>
        <w:ind w:left="340"/>
      </w:pPr>
      <w:r>
        <w:t>Tras cambios masivos de permisos o perfiles nuevos, correr la auditoría de permisos (script de integridad: duplicados, huérfanos, matriz por perfil).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7643BC" w14:paraId="0E1EB0AF" w14:textId="77777777">
        <w:trPr>
          <w:jc w:val="center"/>
        </w:trPr>
        <w:tc>
          <w:tcPr>
            <w:tcW w:w="9354" w:type="dxa"/>
            <w:shd w:val="clear" w:color="auto" w:fill="F1F5F9"/>
          </w:tcPr>
          <w:p w14:paraId="72CE4CE1" w14:textId="77777777" w:rsidR="007643BC" w:rsidRDefault="00000000">
            <w:pPr>
              <w:jc w:val="center"/>
            </w:pPr>
            <w:r>
              <w:rPr>
                <w:b/>
                <w:color w:val="475569"/>
                <w:sz w:val="20"/>
              </w:rPr>
              <w:t>📸 CAPTURA 2 · Usuarios → matriz de permisos de un perfil</w:t>
            </w:r>
          </w:p>
          <w:p w14:paraId="6F6844A7" w14:textId="77777777" w:rsidR="007643BC" w:rsidRDefault="00000000">
            <w:pPr>
              <w:jc w:val="center"/>
            </w:pPr>
            <w:r>
              <w:rPr>
                <w:i/>
                <w:color w:val="9AA0A6"/>
                <w:sz w:val="18"/>
              </w:rPr>
              <w:t>La matriz con funcionalidades marcadas.</w:t>
            </w:r>
          </w:p>
        </w:tc>
      </w:tr>
    </w:tbl>
    <w:p w14:paraId="4A6CE059" w14:textId="77777777" w:rsidR="007643BC" w:rsidRDefault="007643BC">
      <w:pPr>
        <w:spacing w:after="40"/>
      </w:pPr>
    </w:p>
    <w:p w14:paraId="4DE787B4" w14:textId="77777777" w:rsidR="007643BC" w:rsidRDefault="00000000">
      <w:pPr>
        <w:pStyle w:val="Ttulo2"/>
      </w:pPr>
      <w:bookmarkStart w:id="7" w:name="_Toc237897231"/>
      <w:r>
        <w:t>2.3 Seguridad de acceso</w:t>
      </w:r>
      <w:bookmarkEnd w:id="7"/>
    </w:p>
    <w:p w14:paraId="464DE845" w14:textId="77777777" w:rsidR="007643BC" w:rsidRDefault="00000000">
      <w:pPr>
        <w:pStyle w:val="Listaconvietas"/>
      </w:pPr>
      <w:r>
        <w:rPr>
          <w:b/>
        </w:rPr>
        <w:t xml:space="preserve">Bloqueo de login: </w:t>
      </w:r>
      <w:r>
        <w:t>tras N intentos fallidos la cuenta se bloquea (paramétrico).</w:t>
      </w:r>
    </w:p>
    <w:p w14:paraId="35D47DC7" w14:textId="77777777" w:rsidR="007643BC" w:rsidRDefault="00000000">
      <w:pPr>
        <w:pStyle w:val="Listaconvietas"/>
      </w:pPr>
      <w:r>
        <w:rPr>
          <w:b/>
        </w:rPr>
        <w:lastRenderedPageBreak/>
        <w:t xml:space="preserve">Emergencia: </w:t>
      </w:r>
      <w:r>
        <w:t>existe una cuenta protegida de emergencia (el Administrador sabe cuál); no se documenta más que esto.</w:t>
      </w:r>
    </w:p>
    <w:p w14:paraId="33EA058C" w14:textId="77777777" w:rsidR="007643BC" w:rsidRDefault="00000000">
      <w:pPr>
        <w:pStyle w:val="Listaconvietas"/>
      </w:pPr>
      <w:r>
        <w:rPr>
          <w:b/>
        </w:rPr>
        <w:t xml:space="preserve">Sesiones: </w:t>
      </w:r>
      <w:r>
        <w:t>el token de sesión vive en la pestaña (cerrar la pestaña = cerrar sesión); solo la PWA de Terreno persiste.</w:t>
      </w:r>
    </w:p>
    <w:p w14:paraId="33E3A5ED" w14:textId="77777777" w:rsidR="007643BC" w:rsidRDefault="00000000">
      <w:pPr>
        <w:pStyle w:val="Listaconvietas"/>
      </w:pPr>
      <w:r>
        <w:rPr>
          <w:b/>
        </w:rPr>
        <w:t xml:space="preserve">Rate limiting: </w:t>
      </w:r>
      <w:r>
        <w:t>el login tiene tope de intentos por minuto y TODA el API tiene techo de peticiones por usuario.</w:t>
      </w:r>
    </w:p>
    <w:p w14:paraId="3F613550" w14:textId="77777777" w:rsidR="007643BC" w:rsidRDefault="00000000">
      <w:r>
        <w:br w:type="page"/>
      </w:r>
    </w:p>
    <w:p w14:paraId="0F470B18" w14:textId="77777777" w:rsidR="007643BC" w:rsidRDefault="00000000">
      <w:pPr>
        <w:pStyle w:val="Ttulo1"/>
      </w:pPr>
      <w:bookmarkStart w:id="8" w:name="_Toc237897232"/>
      <w:r>
        <w:lastRenderedPageBreak/>
        <w:t>3. Módulos y menús: todo desde la base</w:t>
      </w:r>
      <w:bookmarkEnd w:id="8"/>
    </w:p>
    <w:p w14:paraId="338140B5" w14:textId="77777777" w:rsidR="007643BC" w:rsidRDefault="00000000">
      <w:r>
        <w:t>Los módulos del home y los sub-items de cada sección NO están escritos en el código: salen de la base (tablas de módulos y funcionalidades) según los permisos de quien mira.</w:t>
      </w:r>
    </w:p>
    <w:p w14:paraId="009C20F2" w14:textId="77777777" w:rsidR="007643BC" w:rsidRDefault="00000000">
      <w:pPr>
        <w:spacing w:before="160" w:after="40"/>
      </w:pPr>
      <w:r>
        <w:rPr>
          <w:b/>
          <w:color w:val="012D70"/>
        </w:rPr>
        <w:t>Paso 1 — Agregar un módulo nuevo</w:t>
      </w:r>
    </w:p>
    <w:p w14:paraId="00A89871" w14:textId="77777777" w:rsidR="007643BC" w:rsidRDefault="00000000">
      <w:pPr>
        <w:ind w:left="340"/>
      </w:pPr>
      <w:r>
        <w:t>Insertar el módulo (nombre, ícono, ruta, orden) y sus funcionalidades (nombre, código, href, ícono) — desde la Consola SQL o pidiendo el insert a TI.</w:t>
      </w:r>
    </w:p>
    <w:p w14:paraId="5EECE730" w14:textId="77777777" w:rsidR="007643BC" w:rsidRDefault="00000000">
      <w:pPr>
        <w:spacing w:before="160" w:after="40"/>
      </w:pPr>
      <w:r>
        <w:rPr>
          <w:b/>
          <w:color w:val="012D70"/>
        </w:rPr>
        <w:t>Paso 2 — Asignar permisos</w:t>
      </w:r>
    </w:p>
    <w:p w14:paraId="416E145C" w14:textId="77777777" w:rsidR="007643BC" w:rsidRDefault="00000000">
      <w:pPr>
        <w:ind w:left="340"/>
      </w:pPr>
      <w:r>
        <w:t>Marcar la funcionalidad en los perfiles que corresponda. Sin este paso, la card NUEVA NO APARECE para nadie (error clásico).</w:t>
      </w:r>
    </w:p>
    <w:p w14:paraId="370FD893" w14:textId="77777777" w:rsidR="007643BC" w:rsidRDefault="00000000">
      <w:pPr>
        <w:spacing w:before="160" w:after="40"/>
      </w:pPr>
      <w:r>
        <w:rPr>
          <w:b/>
          <w:color w:val="012D70"/>
        </w:rPr>
        <w:t>Paso 3 — Ordenar</w:t>
      </w:r>
    </w:p>
    <w:p w14:paraId="75F4605B" w14:textId="77777777" w:rsidR="007643BC" w:rsidRDefault="00000000">
      <w:pPr>
        <w:ind w:left="340"/>
      </w:pPr>
      <w:r>
        <w:t>El botón Reordenar del home permite arreglar la disposición de cards por perfil (placement).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7643BC" w14:paraId="391A0CF2" w14:textId="77777777">
        <w:trPr>
          <w:jc w:val="center"/>
        </w:trPr>
        <w:tc>
          <w:tcPr>
            <w:tcW w:w="9354" w:type="dxa"/>
            <w:shd w:val="clear" w:color="auto" w:fill="FEF3C7"/>
          </w:tcPr>
          <w:p w14:paraId="3B2184E9" w14:textId="77777777" w:rsidR="007643BC" w:rsidRDefault="00000000">
            <w:r>
              <w:rPr>
                <w:b/>
                <w:color w:val="B45F06"/>
                <w:sz w:val="21"/>
              </w:rPr>
              <w:t>⚠ OJO</w:t>
            </w:r>
          </w:p>
          <w:p w14:paraId="0FF4B03F" w14:textId="77777777" w:rsidR="007643BC" w:rsidRDefault="00000000">
            <w:pPr>
              <w:spacing w:after="40"/>
            </w:pPr>
            <w:r>
              <w:rPr>
                <w:sz w:val="21"/>
              </w:rPr>
              <w:t>Si una card nueva no aparece, el problema está en la base o en los permisos del perfil — no en el código. Revisar: ¿existe la funcionalidad? ¿tiene href? ¿está marcada en el perfil del usuario?</w:t>
            </w:r>
          </w:p>
        </w:tc>
      </w:tr>
    </w:tbl>
    <w:p w14:paraId="376F7243" w14:textId="77777777" w:rsidR="007643BC" w:rsidRDefault="007643BC">
      <w:pPr>
        <w:spacing w:after="40"/>
      </w:pPr>
    </w:p>
    <w:p w14:paraId="497F3FB8" w14:textId="77777777" w:rsidR="007643BC" w:rsidRDefault="00000000">
      <w:r>
        <w:br w:type="page"/>
      </w:r>
    </w:p>
    <w:p w14:paraId="31BC4558" w14:textId="77777777" w:rsidR="007643BC" w:rsidRDefault="00000000">
      <w:pPr>
        <w:pStyle w:val="Ttulo1"/>
      </w:pPr>
      <w:bookmarkStart w:id="9" w:name="_Toc237897233"/>
      <w:r>
        <w:lastRenderedPageBreak/>
        <w:t>4. Los mantenedores que mueven el negocio</w:t>
      </w:r>
      <w:bookmarkEnd w:id="9"/>
    </w:p>
    <w:p w14:paraId="1EBD1018" w14:textId="77777777" w:rsidR="007643BC" w:rsidRDefault="00000000">
      <w:r>
        <w:t>El catálogo completo vive en el módulo Mantenedores; estos son los que definen plata y flujo, con lo que toca cada uno: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3742"/>
        <w:gridCol w:w="3231"/>
      </w:tblGrid>
      <w:tr w:rsidR="007643BC" w14:paraId="44082CED" w14:textId="77777777">
        <w:trPr>
          <w:jc w:val="center"/>
        </w:trPr>
        <w:tc>
          <w:tcPr>
            <w:tcW w:w="2381" w:type="dxa"/>
            <w:shd w:val="clear" w:color="auto" w:fill="012D70"/>
          </w:tcPr>
          <w:p w14:paraId="561F3B5D" w14:textId="77777777" w:rsidR="007643BC" w:rsidRDefault="00000000">
            <w:r>
              <w:rPr>
                <w:b/>
                <w:color w:val="FFFFFF"/>
                <w:sz w:val="19"/>
              </w:rPr>
              <w:t>Mantenedor</w:t>
            </w:r>
          </w:p>
        </w:tc>
        <w:tc>
          <w:tcPr>
            <w:tcW w:w="3742" w:type="dxa"/>
            <w:shd w:val="clear" w:color="auto" w:fill="012D70"/>
          </w:tcPr>
          <w:p w14:paraId="0735460A" w14:textId="77777777" w:rsidR="007643BC" w:rsidRDefault="00000000">
            <w:r>
              <w:rPr>
                <w:b/>
                <w:color w:val="FFFFFF"/>
                <w:sz w:val="19"/>
              </w:rPr>
              <w:t>Qué gobierna</w:t>
            </w:r>
          </w:p>
        </w:tc>
        <w:tc>
          <w:tcPr>
            <w:tcW w:w="3231" w:type="dxa"/>
            <w:shd w:val="clear" w:color="auto" w:fill="012D70"/>
          </w:tcPr>
          <w:p w14:paraId="21CCACA6" w14:textId="77777777" w:rsidR="007643BC" w:rsidRDefault="00000000">
            <w:r>
              <w:rPr>
                <w:b/>
                <w:color w:val="FFFFFF"/>
                <w:sz w:val="19"/>
              </w:rPr>
              <w:t>Ojo con</w:t>
            </w:r>
          </w:p>
        </w:tc>
      </w:tr>
      <w:tr w:rsidR="007643BC" w14:paraId="18A9EB99" w14:textId="77777777">
        <w:trPr>
          <w:jc w:val="center"/>
        </w:trPr>
        <w:tc>
          <w:tcPr>
            <w:tcW w:w="2381" w:type="dxa"/>
          </w:tcPr>
          <w:p w14:paraId="08B06B06" w14:textId="77777777" w:rsidR="007643BC" w:rsidRDefault="00000000">
            <w:r>
              <w:rPr>
                <w:sz w:val="19"/>
              </w:rPr>
              <w:t>Tasas</w:t>
            </w:r>
          </w:p>
        </w:tc>
        <w:tc>
          <w:tcPr>
            <w:tcW w:w="3742" w:type="dxa"/>
          </w:tcPr>
          <w:p w14:paraId="7306805F" w14:textId="77777777" w:rsidR="007643BC" w:rsidRDefault="00000000">
            <w:r>
              <w:rPr>
                <w:sz w:val="19"/>
              </w:rPr>
              <w:t>Pizarra de tasas por tramo</w:t>
            </w:r>
          </w:p>
        </w:tc>
        <w:tc>
          <w:tcPr>
            <w:tcW w:w="3231" w:type="dxa"/>
          </w:tcPr>
          <w:p w14:paraId="5B77A962" w14:textId="77777777" w:rsidR="007643BC" w:rsidRDefault="00000000">
            <w:r>
              <w:rPr>
                <w:sz w:val="19"/>
              </w:rPr>
              <w:t>Rige cotizador, cartas y revisor automático</w:t>
            </w:r>
          </w:p>
        </w:tc>
      </w:tr>
      <w:tr w:rsidR="007643BC" w14:paraId="44BF77EE" w14:textId="77777777">
        <w:trPr>
          <w:jc w:val="center"/>
        </w:trPr>
        <w:tc>
          <w:tcPr>
            <w:tcW w:w="2381" w:type="dxa"/>
          </w:tcPr>
          <w:p w14:paraId="49BFFBA3" w14:textId="77777777" w:rsidR="007643BC" w:rsidRDefault="00000000">
            <w:r>
              <w:rPr>
                <w:sz w:val="19"/>
              </w:rPr>
              <w:t>Parámetros del Crédito</w:t>
            </w:r>
          </w:p>
        </w:tc>
        <w:tc>
          <w:tcPr>
            <w:tcW w:w="3742" w:type="dxa"/>
          </w:tcPr>
          <w:p w14:paraId="652578C0" w14:textId="77777777" w:rsidR="007643BC" w:rsidRDefault="00000000">
            <w:r>
              <w:rPr>
                <w:sz w:val="19"/>
              </w:rPr>
              <w:t>Umbrales de preferencia, rentabilidad mínima, tolerancias</w:t>
            </w:r>
          </w:p>
        </w:tc>
        <w:tc>
          <w:tcPr>
            <w:tcW w:w="3231" w:type="dxa"/>
          </w:tcPr>
          <w:p w14:paraId="6996441A" w14:textId="77777777" w:rsidR="007643BC" w:rsidRDefault="00000000">
            <w:r>
              <w:rPr>
                <w:sz w:val="19"/>
              </w:rPr>
              <w:t>Cambia veredictos de ¿Dónde Curso?</w:t>
            </w:r>
          </w:p>
        </w:tc>
      </w:tr>
      <w:tr w:rsidR="007643BC" w14:paraId="4898038F" w14:textId="77777777">
        <w:trPr>
          <w:jc w:val="center"/>
        </w:trPr>
        <w:tc>
          <w:tcPr>
            <w:tcW w:w="2381" w:type="dxa"/>
          </w:tcPr>
          <w:p w14:paraId="0068C12D" w14:textId="77777777" w:rsidR="007643BC" w:rsidRDefault="00000000">
            <w:r>
              <w:rPr>
                <w:sz w:val="19"/>
              </w:rPr>
              <w:t>Preferencia Financiera</w:t>
            </w:r>
          </w:p>
        </w:tc>
        <w:tc>
          <w:tcPr>
            <w:tcW w:w="3742" w:type="dxa"/>
          </w:tcPr>
          <w:p w14:paraId="4DC79B69" w14:textId="77777777" w:rsidR="007643BC" w:rsidRDefault="00000000">
            <w:r>
              <w:rPr>
                <w:sz w:val="19"/>
              </w:rPr>
              <w:t>Elegibilidad por plazo/saldo de cada financiera</w:t>
            </w:r>
          </w:p>
        </w:tc>
        <w:tc>
          <w:tcPr>
            <w:tcW w:w="3231" w:type="dxa"/>
          </w:tcPr>
          <w:p w14:paraId="7DA1F098" w14:textId="77777777" w:rsidR="007643BC" w:rsidRDefault="00000000">
            <w:r>
              <w:rPr>
                <w:sz w:val="19"/>
              </w:rPr>
              <w:t>Bloquea combinaciones en la carta</w:t>
            </w:r>
          </w:p>
        </w:tc>
      </w:tr>
      <w:tr w:rsidR="007643BC" w14:paraId="01865BDB" w14:textId="77777777">
        <w:trPr>
          <w:jc w:val="center"/>
        </w:trPr>
        <w:tc>
          <w:tcPr>
            <w:tcW w:w="2381" w:type="dxa"/>
          </w:tcPr>
          <w:p w14:paraId="0ACD6709" w14:textId="77777777" w:rsidR="007643BC" w:rsidRDefault="00000000">
            <w:r>
              <w:rPr>
                <w:sz w:val="19"/>
              </w:rPr>
              <w:t>Dealers</w:t>
            </w:r>
          </w:p>
        </w:tc>
        <w:tc>
          <w:tcPr>
            <w:tcW w:w="3742" w:type="dxa"/>
          </w:tcPr>
          <w:p w14:paraId="04F66ED5" w14:textId="77777777" w:rsidR="007643BC" w:rsidRDefault="00000000">
            <w:r>
              <w:rPr>
                <w:sz w:val="19"/>
              </w:rPr>
              <w:t>Ficha, banco, tabla pactada, parque/calle</w:t>
            </w:r>
          </w:p>
        </w:tc>
        <w:tc>
          <w:tcPr>
            <w:tcW w:w="3231" w:type="dxa"/>
          </w:tcPr>
          <w:p w14:paraId="7D069B72" w14:textId="77777777" w:rsidR="007643BC" w:rsidRDefault="00000000">
            <w:r>
              <w:rPr>
                <w:sz w:val="19"/>
              </w:rPr>
              <w:t>La tabla pactada manda sobre la pizarra</w:t>
            </w:r>
          </w:p>
        </w:tc>
      </w:tr>
      <w:tr w:rsidR="007643BC" w14:paraId="25177413" w14:textId="77777777">
        <w:trPr>
          <w:jc w:val="center"/>
        </w:trPr>
        <w:tc>
          <w:tcPr>
            <w:tcW w:w="2381" w:type="dxa"/>
          </w:tcPr>
          <w:p w14:paraId="1A7E825B" w14:textId="77777777" w:rsidR="007643BC" w:rsidRDefault="00000000">
            <w:r>
              <w:rPr>
                <w:sz w:val="19"/>
              </w:rPr>
              <w:t>Parques (Arriendos y Comisiones)</w:t>
            </w:r>
          </w:p>
        </w:tc>
        <w:tc>
          <w:tcPr>
            <w:tcW w:w="3742" w:type="dxa"/>
          </w:tcPr>
          <w:p w14:paraId="025B8D78" w14:textId="77777777" w:rsidR="007643BC" w:rsidRDefault="00000000">
            <w:r>
              <w:rPr>
                <w:sz w:val="19"/>
              </w:rPr>
              <w:t>Arriendo mensual y comisión por parque</w:t>
            </w:r>
          </w:p>
        </w:tc>
        <w:tc>
          <w:tcPr>
            <w:tcW w:w="3231" w:type="dxa"/>
          </w:tcPr>
          <w:p w14:paraId="0D4EDA40" w14:textId="77777777" w:rsidR="007643BC" w:rsidRDefault="00000000">
            <w:r>
              <w:rPr>
                <w:sz w:val="19"/>
              </w:rPr>
              <w:t>Alimenta la cartola del parque</w:t>
            </w:r>
          </w:p>
        </w:tc>
      </w:tr>
      <w:tr w:rsidR="007643BC" w14:paraId="74423EE3" w14:textId="77777777">
        <w:trPr>
          <w:jc w:val="center"/>
        </w:trPr>
        <w:tc>
          <w:tcPr>
            <w:tcW w:w="2381" w:type="dxa"/>
          </w:tcPr>
          <w:p w14:paraId="0FCCD32D" w14:textId="77777777" w:rsidR="007643BC" w:rsidRDefault="00000000">
            <w:r>
              <w:rPr>
                <w:sz w:val="19"/>
              </w:rPr>
              <w:t>Excepciones Comerciales</w:t>
            </w:r>
          </w:p>
        </w:tc>
        <w:tc>
          <w:tcPr>
            <w:tcW w:w="3742" w:type="dxa"/>
          </w:tcPr>
          <w:p w14:paraId="3FCE22DD" w14:textId="77777777" w:rsidR="007643BC" w:rsidRDefault="00000000">
            <w:r>
              <w:rPr>
                <w:sz w:val="19"/>
              </w:rPr>
              <w:t>Piso de rentabilidad, escalera, revisor automático</w:t>
            </w:r>
          </w:p>
        </w:tc>
        <w:tc>
          <w:tcPr>
            <w:tcW w:w="3231" w:type="dxa"/>
          </w:tcPr>
          <w:p w14:paraId="621C56FE" w14:textId="77777777" w:rsidR="007643BC" w:rsidRDefault="00000000">
            <w:r>
              <w:rPr>
                <w:sz w:val="19"/>
              </w:rPr>
              <w:t>Switches del revisor parten apagados</w:t>
            </w:r>
          </w:p>
        </w:tc>
      </w:tr>
      <w:tr w:rsidR="007643BC" w14:paraId="2E274D55" w14:textId="77777777">
        <w:trPr>
          <w:jc w:val="center"/>
        </w:trPr>
        <w:tc>
          <w:tcPr>
            <w:tcW w:w="2381" w:type="dxa"/>
          </w:tcPr>
          <w:p w14:paraId="2C738AE5" w14:textId="77777777" w:rsidR="007643BC" w:rsidRDefault="00000000">
            <w:r>
              <w:rPr>
                <w:sz w:val="19"/>
              </w:rPr>
              <w:t>Estado Créditos</w:t>
            </w:r>
          </w:p>
        </w:tc>
        <w:tc>
          <w:tcPr>
            <w:tcW w:w="3742" w:type="dxa"/>
          </w:tcPr>
          <w:p w14:paraId="67A4338D" w14:textId="77777777" w:rsidR="007643BC" w:rsidRDefault="00000000">
            <w:r>
              <w:rPr>
                <w:sz w:val="19"/>
              </w:rPr>
              <w:t>Máquina de estados y transiciones</w:t>
            </w:r>
          </w:p>
        </w:tc>
        <w:tc>
          <w:tcPr>
            <w:tcW w:w="3231" w:type="dxa"/>
          </w:tcPr>
          <w:p w14:paraId="215AA98D" w14:textId="77777777" w:rsidR="007643BC" w:rsidRDefault="00000000">
            <w:r>
              <w:rPr>
                <w:sz w:val="19"/>
              </w:rPr>
              <w:t>Hoy dibuja el flujo; aún no bloquea</w:t>
            </w:r>
          </w:p>
        </w:tc>
      </w:tr>
      <w:tr w:rsidR="007643BC" w14:paraId="370DD9AA" w14:textId="77777777">
        <w:trPr>
          <w:jc w:val="center"/>
        </w:trPr>
        <w:tc>
          <w:tcPr>
            <w:tcW w:w="2381" w:type="dxa"/>
          </w:tcPr>
          <w:p w14:paraId="34CE77D1" w14:textId="77777777" w:rsidR="007643BC" w:rsidRDefault="00000000">
            <w:r>
              <w:rPr>
                <w:sz w:val="19"/>
              </w:rPr>
              <w:t>Estado Cartera</w:t>
            </w:r>
          </w:p>
        </w:tc>
        <w:tc>
          <w:tcPr>
            <w:tcW w:w="3742" w:type="dxa"/>
          </w:tcPr>
          <w:p w14:paraId="6FD760C5" w14:textId="77777777" w:rsidR="007643BC" w:rsidRDefault="00000000">
            <w:r>
              <w:rPr>
                <w:sz w:val="19"/>
              </w:rPr>
              <w:t>Estados de pago de cartera propia</w:t>
            </w:r>
          </w:p>
        </w:tc>
        <w:tc>
          <w:tcPr>
            <w:tcW w:w="3231" w:type="dxa"/>
          </w:tcPr>
          <w:p w14:paraId="34A84939" w14:textId="77777777" w:rsidR="007643BC" w:rsidRDefault="00000000">
            <w:r>
              <w:rPr>
                <w:sz w:val="19"/>
              </w:rPr>
              <w:t>Segunda dimensión, no confundir con etapa</w:t>
            </w:r>
          </w:p>
        </w:tc>
      </w:tr>
      <w:tr w:rsidR="007643BC" w14:paraId="45F4F3C4" w14:textId="77777777">
        <w:trPr>
          <w:jc w:val="center"/>
        </w:trPr>
        <w:tc>
          <w:tcPr>
            <w:tcW w:w="2381" w:type="dxa"/>
          </w:tcPr>
          <w:p w14:paraId="29640CF3" w14:textId="77777777" w:rsidR="007643BC" w:rsidRDefault="00000000">
            <w:r>
              <w:rPr>
                <w:sz w:val="19"/>
              </w:rPr>
              <w:t>Parámetros de Cobranza</w:t>
            </w:r>
          </w:p>
        </w:tc>
        <w:tc>
          <w:tcPr>
            <w:tcW w:w="3742" w:type="dxa"/>
          </w:tcPr>
          <w:p w14:paraId="7E5196F9" w14:textId="77777777" w:rsidR="007643BC" w:rsidRDefault="00000000">
            <w:r>
              <w:rPr>
                <w:sz w:val="19"/>
              </w:rPr>
              <w:t>Tramos, gastos, tasa de mora, provisiones</w:t>
            </w:r>
          </w:p>
        </w:tc>
        <w:tc>
          <w:tcPr>
            <w:tcW w:w="3231" w:type="dxa"/>
          </w:tcPr>
          <w:p w14:paraId="1B19C05A" w14:textId="77777777" w:rsidR="007643BC" w:rsidRDefault="00000000">
            <w:r>
              <w:rPr>
                <w:sz w:val="19"/>
              </w:rPr>
              <w:t>La TMC queda fija al otorgar</w:t>
            </w:r>
          </w:p>
        </w:tc>
      </w:tr>
      <w:tr w:rsidR="007643BC" w14:paraId="43967855" w14:textId="77777777">
        <w:trPr>
          <w:jc w:val="center"/>
        </w:trPr>
        <w:tc>
          <w:tcPr>
            <w:tcW w:w="2381" w:type="dxa"/>
          </w:tcPr>
          <w:p w14:paraId="61389372" w14:textId="77777777" w:rsidR="007643BC" w:rsidRDefault="00000000">
            <w:r>
              <w:rPr>
                <w:sz w:val="19"/>
              </w:rPr>
              <w:t>Comisiones Variables</w:t>
            </w:r>
          </w:p>
        </w:tc>
        <w:tc>
          <w:tcPr>
            <w:tcW w:w="3742" w:type="dxa"/>
          </w:tcPr>
          <w:p w14:paraId="527D762C" w14:textId="77777777" w:rsidR="007643BC" w:rsidRDefault="00000000">
            <w:r>
              <w:rPr>
                <w:sz w:val="19"/>
              </w:rPr>
              <w:t>Modelo de comisión de ejecutivos</w:t>
            </w:r>
          </w:p>
        </w:tc>
        <w:tc>
          <w:tcPr>
            <w:tcW w:w="3231" w:type="dxa"/>
          </w:tcPr>
          <w:p w14:paraId="322B5632" w14:textId="77777777" w:rsidR="007643BC" w:rsidRDefault="00000000">
            <w:r>
              <w:rPr>
                <w:sz w:val="19"/>
              </w:rPr>
              <w:t>Versionado con vigencia y bitácora</w:t>
            </w:r>
          </w:p>
        </w:tc>
      </w:tr>
      <w:tr w:rsidR="007643BC" w14:paraId="7C74E656" w14:textId="77777777">
        <w:trPr>
          <w:jc w:val="center"/>
        </w:trPr>
        <w:tc>
          <w:tcPr>
            <w:tcW w:w="2381" w:type="dxa"/>
          </w:tcPr>
          <w:p w14:paraId="7E93293F" w14:textId="77777777" w:rsidR="007643BC" w:rsidRDefault="00000000">
            <w:r>
              <w:rPr>
                <w:sz w:val="19"/>
              </w:rPr>
              <w:t>Reglas de Centralización</w:t>
            </w:r>
          </w:p>
        </w:tc>
        <w:tc>
          <w:tcPr>
            <w:tcW w:w="3742" w:type="dxa"/>
          </w:tcPr>
          <w:p w14:paraId="6EA243F4" w14:textId="77777777" w:rsidR="007643BC" w:rsidRDefault="00000000">
            <w:r>
              <w:rPr>
                <w:sz w:val="19"/>
              </w:rPr>
              <w:t>Qué asiento genera cada hecho económico</w:t>
            </w:r>
          </w:p>
        </w:tc>
        <w:tc>
          <w:tcPr>
            <w:tcW w:w="3231" w:type="dxa"/>
          </w:tcPr>
          <w:p w14:paraId="6215E166" w14:textId="77777777" w:rsidR="007643BC" w:rsidRDefault="00000000">
            <w:r>
              <w:rPr>
                <w:sz w:val="19"/>
              </w:rPr>
              <w:t>Un hecho sin regla queda SIN_REGLA en el log</w:t>
            </w:r>
          </w:p>
        </w:tc>
      </w:tr>
      <w:tr w:rsidR="007643BC" w14:paraId="62FC9563" w14:textId="77777777">
        <w:trPr>
          <w:jc w:val="center"/>
        </w:trPr>
        <w:tc>
          <w:tcPr>
            <w:tcW w:w="2381" w:type="dxa"/>
          </w:tcPr>
          <w:p w14:paraId="2BB55ABE" w14:textId="77777777" w:rsidR="007643BC" w:rsidRDefault="00000000">
            <w:r>
              <w:rPr>
                <w:sz w:val="19"/>
              </w:rPr>
              <w:t>Tipos de Documento</w:t>
            </w:r>
          </w:p>
        </w:tc>
        <w:tc>
          <w:tcPr>
            <w:tcW w:w="3742" w:type="dxa"/>
          </w:tcPr>
          <w:p w14:paraId="6766FB45" w14:textId="77777777" w:rsidR="007643BC" w:rsidRDefault="00000000">
            <w:r>
              <w:rPr>
                <w:sz w:val="19"/>
              </w:rPr>
              <w:t>Matriz de fundantes por financiera</w:t>
            </w:r>
          </w:p>
        </w:tc>
        <w:tc>
          <w:tcPr>
            <w:tcW w:w="3231" w:type="dxa"/>
          </w:tcPr>
          <w:p w14:paraId="74C27482" w14:textId="77777777" w:rsidR="007643BC" w:rsidRDefault="00000000">
            <w:r>
              <w:rPr>
                <w:sz w:val="19"/>
              </w:rPr>
              <w:t>Define qué exige el curse</w:t>
            </w:r>
          </w:p>
        </w:tc>
      </w:tr>
      <w:tr w:rsidR="007643BC" w14:paraId="14934E56" w14:textId="77777777">
        <w:trPr>
          <w:jc w:val="center"/>
        </w:trPr>
        <w:tc>
          <w:tcPr>
            <w:tcW w:w="2381" w:type="dxa"/>
          </w:tcPr>
          <w:p w14:paraId="0EFBE20A" w14:textId="77777777" w:rsidR="007643BC" w:rsidRDefault="00000000">
            <w:r>
              <w:rPr>
                <w:sz w:val="19"/>
              </w:rPr>
              <w:t>Avisos</w:t>
            </w:r>
          </w:p>
        </w:tc>
        <w:tc>
          <w:tcPr>
            <w:tcW w:w="3742" w:type="dxa"/>
          </w:tcPr>
          <w:p w14:paraId="701B62C3" w14:textId="77777777" w:rsidR="007643BC" w:rsidRDefault="00000000">
            <w:r>
              <w:rPr>
                <w:sz w:val="19"/>
              </w:rPr>
              <w:t>Campanitas: eventos y destinatarios</w:t>
            </w:r>
          </w:p>
        </w:tc>
        <w:tc>
          <w:tcPr>
            <w:tcW w:w="3231" w:type="dxa"/>
          </w:tcPr>
          <w:p w14:paraId="65A8B777" w14:textId="77777777" w:rsidR="007643BC" w:rsidRDefault="00000000">
            <w:r>
              <w:rPr>
                <w:sz w:val="19"/>
              </w:rPr>
              <w:t>Ver capítulo 5</w:t>
            </w:r>
          </w:p>
        </w:tc>
      </w:tr>
      <w:tr w:rsidR="007643BC" w14:paraId="25C0F3DC" w14:textId="77777777">
        <w:trPr>
          <w:jc w:val="center"/>
        </w:trPr>
        <w:tc>
          <w:tcPr>
            <w:tcW w:w="2381" w:type="dxa"/>
          </w:tcPr>
          <w:p w14:paraId="7231079D" w14:textId="77777777" w:rsidR="007643BC" w:rsidRDefault="00000000">
            <w:r>
              <w:rPr>
                <w:sz w:val="19"/>
              </w:rPr>
              <w:t>Correos Programados</w:t>
            </w:r>
          </w:p>
        </w:tc>
        <w:tc>
          <w:tcPr>
            <w:tcW w:w="3742" w:type="dxa"/>
          </w:tcPr>
          <w:p w14:paraId="5DFE1216" w14:textId="77777777" w:rsidR="007643BC" w:rsidRDefault="00000000">
            <w:r>
              <w:rPr>
                <w:sz w:val="19"/>
              </w:rPr>
              <w:t>Correos automáticos y pop-ups</w:t>
            </w:r>
          </w:p>
        </w:tc>
        <w:tc>
          <w:tcPr>
            <w:tcW w:w="3231" w:type="dxa"/>
          </w:tcPr>
          <w:p w14:paraId="7708C02A" w14:textId="77777777" w:rsidR="007643BC" w:rsidRDefault="00000000">
            <w:r>
              <w:rPr>
                <w:sz w:val="19"/>
              </w:rPr>
              <w:t>Incluye la rendición semanal de fundantes</w:t>
            </w:r>
          </w:p>
        </w:tc>
      </w:tr>
      <w:tr w:rsidR="007643BC" w14:paraId="3067E28B" w14:textId="77777777">
        <w:trPr>
          <w:jc w:val="center"/>
        </w:trPr>
        <w:tc>
          <w:tcPr>
            <w:tcW w:w="2381" w:type="dxa"/>
          </w:tcPr>
          <w:p w14:paraId="76580846" w14:textId="77777777" w:rsidR="007643BC" w:rsidRDefault="00000000">
            <w:r>
              <w:rPr>
                <w:sz w:val="19"/>
              </w:rPr>
              <w:t>UF / Indicadores</w:t>
            </w:r>
          </w:p>
        </w:tc>
        <w:tc>
          <w:tcPr>
            <w:tcW w:w="3742" w:type="dxa"/>
          </w:tcPr>
          <w:p w14:paraId="2A425EF7" w14:textId="77777777" w:rsidR="007643BC" w:rsidRDefault="00000000">
            <w:r>
              <w:rPr>
                <w:sz w:val="19"/>
              </w:rPr>
              <w:t>UF, UTM, dólar, TMC desde la API oficial</w:t>
            </w:r>
          </w:p>
        </w:tc>
        <w:tc>
          <w:tcPr>
            <w:tcW w:w="3231" w:type="dxa"/>
          </w:tcPr>
          <w:p w14:paraId="4F41F52F" w14:textId="77777777" w:rsidR="007643BC" w:rsidRDefault="00000000">
            <w:r>
              <w:rPr>
                <w:sz w:val="19"/>
              </w:rPr>
              <w:t>Se sincronizan solos; revisar si fallan</w:t>
            </w:r>
          </w:p>
        </w:tc>
      </w:tr>
    </w:tbl>
    <w:p w14:paraId="1C6AB980" w14:textId="77777777" w:rsidR="007643BC" w:rsidRDefault="007643BC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7643BC" w14:paraId="6AA24D21" w14:textId="77777777">
        <w:trPr>
          <w:jc w:val="center"/>
        </w:trPr>
        <w:tc>
          <w:tcPr>
            <w:tcW w:w="9354" w:type="dxa"/>
            <w:shd w:val="clear" w:color="auto" w:fill="F1F5F9"/>
          </w:tcPr>
          <w:p w14:paraId="455B3685" w14:textId="77777777" w:rsidR="007643BC" w:rsidRDefault="00000000">
            <w:pPr>
              <w:jc w:val="center"/>
            </w:pPr>
            <w:r>
              <w:rPr>
                <w:b/>
                <w:color w:val="475569"/>
                <w:sz w:val="20"/>
              </w:rPr>
              <w:t>📸 CAPTURA 3 · Un mantenedor con su footer "Qué afecta"</w:t>
            </w:r>
          </w:p>
          <w:p w14:paraId="5747700B" w14:textId="77777777" w:rsidR="007643BC" w:rsidRDefault="00000000">
            <w:pPr>
              <w:jc w:val="center"/>
            </w:pPr>
            <w:r>
              <w:rPr>
                <w:i/>
                <w:color w:val="9AA0A6"/>
                <w:sz w:val="18"/>
              </w:rPr>
              <w:t>El recuadro de trazabilidad al pie, con sus links.</w:t>
            </w:r>
          </w:p>
        </w:tc>
      </w:tr>
    </w:tbl>
    <w:p w14:paraId="6F75E3D8" w14:textId="77777777" w:rsidR="007643BC" w:rsidRDefault="007643BC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7643BC" w14:paraId="056567B1" w14:textId="77777777">
        <w:trPr>
          <w:jc w:val="center"/>
        </w:trPr>
        <w:tc>
          <w:tcPr>
            <w:tcW w:w="9354" w:type="dxa"/>
            <w:shd w:val="clear" w:color="auto" w:fill="FEE2E2"/>
          </w:tcPr>
          <w:p w14:paraId="18B2D526" w14:textId="77777777" w:rsidR="007643BC" w:rsidRDefault="00000000">
            <w:r>
              <w:rPr>
                <w:b/>
                <w:color w:val="B91C1C"/>
                <w:sz w:val="21"/>
              </w:rPr>
              <w:t>🔒 Regla del sistema</w:t>
            </w:r>
          </w:p>
          <w:p w14:paraId="1FA7DA10" w14:textId="77777777" w:rsidR="007643BC" w:rsidRDefault="00000000">
            <w:pPr>
              <w:spacing w:after="40"/>
            </w:pPr>
            <w:r>
              <w:rPr>
                <w:sz w:val="21"/>
              </w:rPr>
              <w:t>Regla de oro antes de cambiar un parámetro: leer el footer "Qué afecta este mantenedor". Si la variable que vas a tocar no está listada ahí, el cambio está incompleto — avisar a TI para que lo agregue.</w:t>
            </w:r>
          </w:p>
        </w:tc>
      </w:tr>
    </w:tbl>
    <w:p w14:paraId="1E47968B" w14:textId="77777777" w:rsidR="007643BC" w:rsidRDefault="007643BC">
      <w:pPr>
        <w:spacing w:after="40"/>
      </w:pPr>
    </w:p>
    <w:p w14:paraId="3B67108A" w14:textId="77777777" w:rsidR="007643BC" w:rsidRDefault="00000000">
      <w:r>
        <w:lastRenderedPageBreak/>
        <w:br w:type="page"/>
      </w:r>
    </w:p>
    <w:p w14:paraId="7BF240E4" w14:textId="77777777" w:rsidR="007643BC" w:rsidRDefault="00000000">
      <w:pPr>
        <w:pStyle w:val="Ttulo1"/>
      </w:pPr>
      <w:bookmarkStart w:id="10" w:name="_Toc237897234"/>
      <w:r>
        <w:lastRenderedPageBreak/>
        <w:t>5. Avisos, campanitas y correos</w:t>
      </w:r>
      <w:bookmarkEnd w:id="10"/>
    </w:p>
    <w:p w14:paraId="17B064F7" w14:textId="77777777" w:rsidR="007643BC" w:rsidRDefault="00000000">
      <w:r>
        <w:t>Todos los avisos del sistema — campanitas, correos automáticos, pop-ups — son paramétricos: qué evento avisa, a quién, con qué texto y si está encendido.</w:t>
      </w:r>
    </w:p>
    <w:p w14:paraId="651E0E34" w14:textId="77777777" w:rsidR="007643BC" w:rsidRDefault="00000000">
      <w:pPr>
        <w:pStyle w:val="Listaconvietas"/>
      </w:pPr>
      <w:r>
        <w:rPr>
          <w:b/>
        </w:rPr>
        <w:t xml:space="preserve">Mantenedor de Avisos: </w:t>
      </w:r>
      <w:r>
        <w:t>cada evento (carta pendiente, anulación solicitada, incorporación por aprobar…) tiene sus destinatarios configurables por perfil o usuario.</w:t>
      </w:r>
    </w:p>
    <w:p w14:paraId="4D13BCC1" w14:textId="77777777" w:rsidR="007643BC" w:rsidRDefault="00000000">
      <w:pPr>
        <w:pStyle w:val="Listaconvietas"/>
      </w:pPr>
      <w:r>
        <w:rPr>
          <w:b/>
        </w:rPr>
        <w:t xml:space="preserve">Correos Programados: </w:t>
      </w:r>
      <w:r>
        <w:t>los envíos programados (informes, recordatorios, pop-up de rendición) con su frecuencia, texto e interruptor.</w:t>
      </w:r>
    </w:p>
    <w:p w14:paraId="093D061E" w14:textId="77777777" w:rsidR="007643BC" w:rsidRDefault="00000000">
      <w:pPr>
        <w:pStyle w:val="Listaconvietas"/>
      </w:pPr>
      <w:r>
        <w:rPr>
          <w:b/>
        </w:rPr>
        <w:t xml:space="preserve">Retiro: </w:t>
      </w:r>
      <w:r>
        <w:t>una campanita retirada obedece reglas de retiro — el aviso muere cuando el hecho se resuelve, no cuando alguien lo lee.</w:t>
      </w:r>
    </w:p>
    <w:p w14:paraId="052063C0" w14:textId="77777777" w:rsidR="007643BC" w:rsidRDefault="00000000">
      <w:pPr>
        <w:pStyle w:val="Listaconvietas"/>
      </w:pPr>
      <w:r>
        <w:rPr>
          <w:b/>
        </w:rPr>
        <w:t xml:space="preserve">Trazabilidad: </w:t>
      </w:r>
      <w:r>
        <w:t>todo correo enviado queda en Auditoría → Correos Enviados.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7643BC" w14:paraId="3EA4369A" w14:textId="77777777">
        <w:trPr>
          <w:jc w:val="center"/>
        </w:trPr>
        <w:tc>
          <w:tcPr>
            <w:tcW w:w="9354" w:type="dxa"/>
            <w:shd w:val="clear" w:color="auto" w:fill="FEF3C7"/>
          </w:tcPr>
          <w:p w14:paraId="469F6EBA" w14:textId="77777777" w:rsidR="007643BC" w:rsidRDefault="00000000">
            <w:r>
              <w:rPr>
                <w:b/>
                <w:color w:val="B45F06"/>
                <w:sz w:val="21"/>
              </w:rPr>
              <w:t>⚠ OJO</w:t>
            </w:r>
          </w:p>
          <w:p w14:paraId="6D67B554" w14:textId="77777777" w:rsidR="007643BC" w:rsidRDefault="00000000">
            <w:pPr>
              <w:spacing w:after="40"/>
            </w:pPr>
            <w:r>
              <w:rPr>
                <w:sz w:val="21"/>
              </w:rPr>
              <w:t>El Modo Desarrollo redirige TODO el correo del ambiente a cuentas de prueba. Si los correos "no llegan" en staging, es eso — no un bug.</w:t>
            </w:r>
          </w:p>
        </w:tc>
      </w:tr>
    </w:tbl>
    <w:p w14:paraId="3CCF78C1" w14:textId="77777777" w:rsidR="007643BC" w:rsidRDefault="007643BC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7643BC" w14:paraId="08636B1A" w14:textId="77777777">
        <w:trPr>
          <w:jc w:val="center"/>
        </w:trPr>
        <w:tc>
          <w:tcPr>
            <w:tcW w:w="9354" w:type="dxa"/>
            <w:shd w:val="clear" w:color="auto" w:fill="F1F5F9"/>
          </w:tcPr>
          <w:p w14:paraId="7E585089" w14:textId="77777777" w:rsidR="007643BC" w:rsidRDefault="00000000">
            <w:pPr>
              <w:jc w:val="center"/>
            </w:pPr>
            <w:r>
              <w:rPr>
                <w:b/>
                <w:color w:val="475569"/>
                <w:sz w:val="20"/>
              </w:rPr>
              <w:t>📸 CAPTURA 4 · Mantenedores → Avisos</w:t>
            </w:r>
          </w:p>
          <w:p w14:paraId="1D16A277" w14:textId="77777777" w:rsidR="007643BC" w:rsidRDefault="00000000">
            <w:pPr>
              <w:jc w:val="center"/>
            </w:pPr>
            <w:r>
              <w:rPr>
                <w:i/>
                <w:color w:val="9AA0A6"/>
                <w:sz w:val="18"/>
              </w:rPr>
              <w:t>La grilla de eventos con destinatarios e interruptores.</w:t>
            </w:r>
          </w:p>
        </w:tc>
      </w:tr>
    </w:tbl>
    <w:p w14:paraId="69107CF0" w14:textId="77777777" w:rsidR="007643BC" w:rsidRDefault="007643BC">
      <w:pPr>
        <w:spacing w:after="40"/>
      </w:pPr>
    </w:p>
    <w:p w14:paraId="389601BE" w14:textId="77777777" w:rsidR="007643BC" w:rsidRDefault="00000000">
      <w:r>
        <w:br w:type="page"/>
      </w:r>
    </w:p>
    <w:p w14:paraId="6DCDA7D8" w14:textId="77777777" w:rsidR="007643BC" w:rsidRDefault="00000000">
      <w:pPr>
        <w:pStyle w:val="Ttulo1"/>
      </w:pPr>
      <w:bookmarkStart w:id="11" w:name="_Toc237897235"/>
      <w:r>
        <w:lastRenderedPageBreak/>
        <w:t>6. Salud del sistema</w:t>
      </w:r>
      <w:bookmarkEnd w:id="11"/>
    </w:p>
    <w:p w14:paraId="05ACF0CC" w14:textId="77777777" w:rsidR="007643BC" w:rsidRDefault="00000000">
      <w:r>
        <w:t>La plataforma corre en la nube con auto-deploy: un cambio publicado por TI queda en producción en 2-3 minutos. El Administrador vigila la salud con estas herramientas:</w:t>
      </w:r>
    </w:p>
    <w:p w14:paraId="569E882B" w14:textId="77777777" w:rsidR="007643BC" w:rsidRDefault="00000000">
      <w:pPr>
        <w:pStyle w:val="Listaconvietas"/>
      </w:pPr>
      <w:r>
        <w:rPr>
          <w:b/>
        </w:rPr>
        <w:t xml:space="preserve">Versión: </w:t>
      </w:r>
      <w:r>
        <w:t>el badge de versión (esquina de todas las páginas) confirma qué versión está desplegada — si no coincide con la anunciada, el deploy no se aplicó.</w:t>
      </w:r>
    </w:p>
    <w:p w14:paraId="1ADAAD18" w14:textId="77777777" w:rsidR="007643BC" w:rsidRDefault="00000000">
      <w:pPr>
        <w:pStyle w:val="Listaconvietas"/>
      </w:pPr>
      <w:r>
        <w:rPr>
          <w:b/>
        </w:rPr>
        <w:t xml:space="preserve">/api/health: </w:t>
      </w:r>
      <w:r>
        <w:t>el endpoint de salud reporta base de datos, uptime, documentos y motores apagados.</w:t>
      </w:r>
    </w:p>
    <w:p w14:paraId="522F3288" w14:textId="77777777" w:rsidR="007643BC" w:rsidRDefault="00000000">
      <w:pPr>
        <w:pStyle w:val="Listaconvietas"/>
      </w:pPr>
      <w:r>
        <w:rPr>
          <w:b/>
        </w:rPr>
        <w:t xml:space="preserve">Motores: </w:t>
      </w:r>
      <w:r>
        <w:t>28 motores automáticos actúan solos (aprobar comisiones, desistir vencidos, devengos, correos). Todos pasan por un interruptor central: en el host de contingencia corren apagados a propósito.</w:t>
      </w:r>
    </w:p>
    <w:p w14:paraId="77B269D0" w14:textId="77777777" w:rsidR="007643BC" w:rsidRDefault="00000000">
      <w:pPr>
        <w:pStyle w:val="Listaconvietas"/>
      </w:pPr>
      <w:r>
        <w:rPr>
          <w:b/>
        </w:rPr>
        <w:t xml:space="preserve">Alertas de error: </w:t>
      </w:r>
      <w:r>
        <w:t>cada error 500 en producción dispara correo al administrador (con freno de 10 minutos por ruta).</w:t>
      </w:r>
    </w:p>
    <w:p w14:paraId="12924BAC" w14:textId="77777777" w:rsidR="007643BC" w:rsidRDefault="00000000">
      <w:pPr>
        <w:pStyle w:val="Listaconvietas"/>
      </w:pPr>
      <w:r>
        <w:rPr>
          <w:b/>
        </w:rPr>
        <w:t xml:space="preserve">Uptime: </w:t>
      </w:r>
      <w:r>
        <w:t>sondeo de servicios cada 5 minutos con su historial.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7643BC" w14:paraId="51AF0B88" w14:textId="77777777">
        <w:trPr>
          <w:jc w:val="center"/>
        </w:trPr>
        <w:tc>
          <w:tcPr>
            <w:tcW w:w="9354" w:type="dxa"/>
            <w:shd w:val="clear" w:color="auto" w:fill="F1F5F9"/>
          </w:tcPr>
          <w:p w14:paraId="116DC9BF" w14:textId="77777777" w:rsidR="007643BC" w:rsidRDefault="00000000">
            <w:pPr>
              <w:jc w:val="center"/>
            </w:pPr>
            <w:r>
              <w:rPr>
                <w:b/>
                <w:color w:val="475569"/>
                <w:sz w:val="20"/>
              </w:rPr>
              <w:t>📸 CAPTURA 5 · Monitoreo / Salud del sistema</w:t>
            </w:r>
          </w:p>
          <w:p w14:paraId="3BE16A12" w14:textId="77777777" w:rsidR="007643BC" w:rsidRDefault="00000000">
            <w:pPr>
              <w:jc w:val="center"/>
            </w:pPr>
            <w:r>
              <w:rPr>
                <w:i/>
                <w:color w:val="9AA0A6"/>
                <w:sz w:val="18"/>
              </w:rPr>
              <w:t>El panel con los servicios y su estado.</w:t>
            </w:r>
          </w:p>
        </w:tc>
      </w:tr>
    </w:tbl>
    <w:p w14:paraId="435A35D3" w14:textId="77777777" w:rsidR="007643BC" w:rsidRDefault="007643BC">
      <w:pPr>
        <w:spacing w:after="40"/>
      </w:pPr>
    </w:p>
    <w:p w14:paraId="76CFBC30" w14:textId="77777777" w:rsidR="007643BC" w:rsidRDefault="00000000">
      <w:pPr>
        <w:pStyle w:val="Ttulo2"/>
      </w:pPr>
      <w:bookmarkStart w:id="12" w:name="_Toc237897236"/>
      <w:r>
        <w:t>6.1 Respaldos y contingencia</w:t>
      </w:r>
      <w:bookmarkEnd w:id="12"/>
    </w:p>
    <w:p w14:paraId="1A7363CB" w14:textId="77777777" w:rsidR="007643BC" w:rsidRDefault="00000000">
      <w:pPr>
        <w:pStyle w:val="Listaconvietas"/>
      </w:pPr>
      <w:r>
        <w:rPr>
          <w:b/>
        </w:rPr>
        <w:t xml:space="preserve">Base de datos: </w:t>
      </w:r>
      <w:r>
        <w:t>la nube guarda 1 día; el respaldo propio nocturno guarda 30 días.</w:t>
      </w:r>
    </w:p>
    <w:p w14:paraId="57C81B04" w14:textId="77777777" w:rsidR="007643BC" w:rsidRDefault="00000000">
      <w:pPr>
        <w:pStyle w:val="Listaconvietas"/>
      </w:pPr>
      <w:r>
        <w:rPr>
          <w:b/>
        </w:rPr>
        <w:t xml:space="preserve">Documentos: </w:t>
      </w:r>
      <w:r>
        <w:t>los archivos viven en el bucket de documentos, no en la base (eran el 95% del tamaño).</w:t>
      </w:r>
    </w:p>
    <w:p w14:paraId="32C1521A" w14:textId="77777777" w:rsidR="007643BC" w:rsidRDefault="00000000">
      <w:pPr>
        <w:pStyle w:val="Listaconvietas"/>
      </w:pPr>
      <w:r>
        <w:rPr>
          <w:b/>
        </w:rPr>
        <w:t xml:space="preserve">Contingencia: </w:t>
      </w:r>
      <w:r>
        <w:t>existe un host de contingencia dormido con la misma base, que se promueve con un comando siguiendo el runbook. Sus motores están apagados: NUNCA encenderlos con el principal vivo — cada tarea correría dos veces y el daño es silencioso.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7643BC" w14:paraId="2F7539DA" w14:textId="77777777">
        <w:trPr>
          <w:jc w:val="center"/>
        </w:trPr>
        <w:tc>
          <w:tcPr>
            <w:tcW w:w="9354" w:type="dxa"/>
            <w:shd w:val="clear" w:color="auto" w:fill="FEE2E2"/>
          </w:tcPr>
          <w:p w14:paraId="3D778DA1" w14:textId="77777777" w:rsidR="007643BC" w:rsidRDefault="00000000">
            <w:r>
              <w:rPr>
                <w:b/>
                <w:color w:val="B91C1C"/>
                <w:sz w:val="21"/>
              </w:rPr>
              <w:t>🔒 Regla del sistema</w:t>
            </w:r>
          </w:p>
          <w:p w14:paraId="2E813FB1" w14:textId="77777777" w:rsidR="007643BC" w:rsidRDefault="00000000">
            <w:pPr>
              <w:spacing w:after="40"/>
            </w:pPr>
            <w:r>
              <w:rPr>
                <w:sz w:val="21"/>
              </w:rPr>
              <w:t>Dos procesos con los motores encendidos contra la misma base duplican comisiones y devengos sin que nada reclame. El orden de la vuelta atrás está en el runbook: primero apagar los motores del standby.</w:t>
            </w:r>
          </w:p>
        </w:tc>
      </w:tr>
    </w:tbl>
    <w:p w14:paraId="3F391DC9" w14:textId="77777777" w:rsidR="007643BC" w:rsidRDefault="007643BC">
      <w:pPr>
        <w:spacing w:after="40"/>
      </w:pPr>
    </w:p>
    <w:p w14:paraId="0D388DB3" w14:textId="77777777" w:rsidR="007643BC" w:rsidRDefault="00000000">
      <w:r>
        <w:br w:type="page"/>
      </w:r>
    </w:p>
    <w:p w14:paraId="4DA0D229" w14:textId="77777777" w:rsidR="007643BC" w:rsidRDefault="00000000">
      <w:pPr>
        <w:pStyle w:val="Ttulo1"/>
      </w:pPr>
      <w:bookmarkStart w:id="13" w:name="_Toc237897237"/>
      <w:r>
        <w:lastRenderedPageBreak/>
        <w:t>7. Auditoría y Consola SQL</w:t>
      </w:r>
      <w:bookmarkEnd w:id="13"/>
    </w:p>
    <w:p w14:paraId="2DAB4956" w14:textId="77777777" w:rsidR="007643BC" w:rsidRDefault="00000000">
      <w:pPr>
        <w:pStyle w:val="Listaconvietas"/>
      </w:pPr>
      <w:r>
        <w:rPr>
          <w:b/>
        </w:rPr>
        <w:t xml:space="preserve">Auditoría: </w:t>
      </w:r>
      <w:r>
        <w:t>las acciones críticas quedan registradas: quién, qué, cuándo. Módulo Auditoría con sus vistas (acciones, correos enviados, bitácoras de revisores).</w:t>
      </w:r>
    </w:p>
    <w:p w14:paraId="1F2924F0" w14:textId="77777777" w:rsidR="007643BC" w:rsidRDefault="00000000">
      <w:pPr>
        <w:pStyle w:val="Listaconvietas"/>
      </w:pPr>
      <w:r>
        <w:rPr>
          <w:b/>
        </w:rPr>
        <w:t xml:space="preserve">Consola SQL: </w:t>
      </w:r>
      <w:r>
        <w:t>consulta directa de solo lectura a la base, restringida al perfil más alto y auditada. Para responder preguntas puntuales sin pedir informes a TI.</w:t>
      </w:r>
    </w:p>
    <w:p w14:paraId="087AC39D" w14:textId="77777777" w:rsidR="007643BC" w:rsidRDefault="00000000">
      <w:pPr>
        <w:pStyle w:val="Listaconvietas"/>
      </w:pPr>
      <w:r>
        <w:rPr>
          <w:b/>
        </w:rPr>
        <w:t xml:space="preserve">Inmutables: </w:t>
      </w:r>
      <w:r>
        <w:t>los registros inmutables (bitácora del revisor, bitácoras de variables) solo agregan filas: no existe editar ni borrar desde el sistema.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7643BC" w14:paraId="5D52724D" w14:textId="77777777">
        <w:trPr>
          <w:jc w:val="center"/>
        </w:trPr>
        <w:tc>
          <w:tcPr>
            <w:tcW w:w="9354" w:type="dxa"/>
            <w:shd w:val="clear" w:color="auto" w:fill="F1F5F9"/>
          </w:tcPr>
          <w:p w14:paraId="68AF08E4" w14:textId="77777777" w:rsidR="007643BC" w:rsidRDefault="00000000">
            <w:pPr>
              <w:jc w:val="center"/>
            </w:pPr>
            <w:r>
              <w:rPr>
                <w:b/>
                <w:color w:val="475569"/>
                <w:sz w:val="20"/>
              </w:rPr>
              <w:t>📸 CAPTURA 6 · Auditoría</w:t>
            </w:r>
          </w:p>
          <w:p w14:paraId="1DF50F23" w14:textId="77777777" w:rsidR="007643BC" w:rsidRDefault="00000000">
            <w:pPr>
              <w:jc w:val="center"/>
            </w:pPr>
            <w:r>
              <w:rPr>
                <w:i/>
                <w:color w:val="9AA0A6"/>
                <w:sz w:val="18"/>
              </w:rPr>
              <w:t>El log de acciones con sus filtros.</w:t>
            </w:r>
          </w:p>
        </w:tc>
      </w:tr>
    </w:tbl>
    <w:p w14:paraId="3EF7E3D7" w14:textId="77777777" w:rsidR="007643BC" w:rsidRDefault="007643BC">
      <w:pPr>
        <w:spacing w:after="40"/>
      </w:pPr>
    </w:p>
    <w:p w14:paraId="46EC9036" w14:textId="77777777" w:rsidR="007643BC" w:rsidRDefault="00000000">
      <w:r>
        <w:br w:type="page"/>
      </w:r>
    </w:p>
    <w:p w14:paraId="7C65510A" w14:textId="77777777" w:rsidR="007643BC" w:rsidRDefault="00000000">
      <w:pPr>
        <w:pStyle w:val="Ttulo1"/>
      </w:pPr>
      <w:bookmarkStart w:id="14" w:name="_Toc237897238"/>
      <w:r>
        <w:lastRenderedPageBreak/>
        <w:t>8. La Suite de Documentación</w:t>
      </w:r>
      <w:bookmarkEnd w:id="14"/>
    </w:p>
    <w:p w14:paraId="55E2DC46" w14:textId="77777777" w:rsidR="007643BC" w:rsidRDefault="00000000">
      <w:r>
        <w:t>Mantenedores → Documentación reúne los documentos vivos del sistema: Manual de Usuario, Procesos (un capítulo por proceso end-to-end), Configuración Maestra, Documentación Técnica, Brochure y Pendientes Abiertos.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7643BC" w14:paraId="0CB0A2E7" w14:textId="77777777">
        <w:trPr>
          <w:jc w:val="center"/>
        </w:trPr>
        <w:tc>
          <w:tcPr>
            <w:tcW w:w="9354" w:type="dxa"/>
            <w:shd w:val="clear" w:color="auto" w:fill="FEE2E2"/>
          </w:tcPr>
          <w:p w14:paraId="7B295C24" w14:textId="77777777" w:rsidR="007643BC" w:rsidRDefault="00000000">
            <w:r>
              <w:rPr>
                <w:b/>
                <w:color w:val="B91C1C"/>
                <w:sz w:val="21"/>
              </w:rPr>
              <w:t>🔒 Regla del sistema</w:t>
            </w:r>
          </w:p>
          <w:p w14:paraId="7CC0D4CC" w14:textId="77777777" w:rsidR="007643BC" w:rsidRDefault="00000000">
            <w:pPr>
              <w:spacing w:after="40"/>
            </w:pPr>
            <w:r>
              <w:rPr>
                <w:sz w:val="21"/>
              </w:rPr>
              <w:t>Máxima del proyecto: todo proceso nace documentado. Cada funcionalidad nueva debe actualizar el documento que corresponda EN el mismo trabajo que la crea — un proceso sin capítulo está incompleto. Como Administrador, exigirlo en cada entrega.</w:t>
            </w:r>
          </w:p>
        </w:tc>
      </w:tr>
    </w:tbl>
    <w:p w14:paraId="6F663714" w14:textId="77777777" w:rsidR="007643BC" w:rsidRDefault="007643BC">
      <w:pPr>
        <w:spacing w:after="40"/>
      </w:pPr>
    </w:p>
    <w:p w14:paraId="3F5BFF30" w14:textId="77777777" w:rsidR="007643BC" w:rsidRDefault="00000000">
      <w:pPr>
        <w:pStyle w:val="Listaconvietas"/>
      </w:pPr>
      <w:r>
        <w:rPr>
          <w:b/>
        </w:rPr>
        <w:t xml:space="preserve">Pendientes: </w:t>
      </w:r>
      <w:r>
        <w:t>la lista completa y consolidada de todo lo abierto (técnico, contable, backlog) vive en Pendientes Abiertos. Un pendiente nuevo se anota en el momento en que se detecta.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4"/>
      </w:tblGrid>
      <w:tr w:rsidR="007643BC" w14:paraId="2BE37080" w14:textId="77777777">
        <w:trPr>
          <w:jc w:val="center"/>
        </w:trPr>
        <w:tc>
          <w:tcPr>
            <w:tcW w:w="9354" w:type="dxa"/>
            <w:shd w:val="clear" w:color="auto" w:fill="F1F5F9"/>
          </w:tcPr>
          <w:p w14:paraId="4759B745" w14:textId="77777777" w:rsidR="007643BC" w:rsidRDefault="00000000">
            <w:pPr>
              <w:jc w:val="center"/>
            </w:pPr>
            <w:r>
              <w:rPr>
                <w:b/>
                <w:color w:val="475569"/>
                <w:sz w:val="20"/>
              </w:rPr>
              <w:t>📸 CAPTURA 7 · Mantenedores → Documentación</w:t>
            </w:r>
          </w:p>
          <w:p w14:paraId="57D89BF2" w14:textId="77777777" w:rsidR="007643BC" w:rsidRDefault="00000000">
            <w:pPr>
              <w:jc w:val="center"/>
            </w:pPr>
            <w:r>
              <w:rPr>
                <w:i/>
                <w:color w:val="9AA0A6"/>
                <w:sz w:val="18"/>
              </w:rPr>
              <w:t>La suite con sus cards.</w:t>
            </w:r>
          </w:p>
        </w:tc>
      </w:tr>
    </w:tbl>
    <w:p w14:paraId="4F5FB351" w14:textId="77777777" w:rsidR="007643BC" w:rsidRDefault="007643BC">
      <w:pPr>
        <w:spacing w:after="40"/>
      </w:pPr>
    </w:p>
    <w:p w14:paraId="256F1BF2" w14:textId="77777777" w:rsidR="007643BC" w:rsidRDefault="00000000">
      <w:r>
        <w:br w:type="page"/>
      </w:r>
    </w:p>
    <w:p w14:paraId="328FCD82" w14:textId="77777777" w:rsidR="007643BC" w:rsidRDefault="00000000">
      <w:pPr>
        <w:pStyle w:val="Ttulo1"/>
      </w:pPr>
      <w:bookmarkStart w:id="15" w:name="_Toc237897239"/>
      <w:r>
        <w:lastRenderedPageBreak/>
        <w:t>Anexo A. Síntomas frecuentes y su causa</w:t>
      </w:r>
      <w:bookmarkEnd w:id="15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061"/>
        <w:gridCol w:w="3288"/>
        <w:gridCol w:w="3005"/>
      </w:tblGrid>
      <w:tr w:rsidR="007643BC" w14:paraId="14B76E65" w14:textId="77777777">
        <w:trPr>
          <w:jc w:val="center"/>
        </w:trPr>
        <w:tc>
          <w:tcPr>
            <w:tcW w:w="3061" w:type="dxa"/>
            <w:shd w:val="clear" w:color="auto" w:fill="012D70"/>
          </w:tcPr>
          <w:p w14:paraId="51CBCFB7" w14:textId="77777777" w:rsidR="007643BC" w:rsidRDefault="00000000">
            <w:r>
              <w:rPr>
                <w:b/>
                <w:color w:val="FFFFFF"/>
                <w:sz w:val="19"/>
              </w:rPr>
              <w:t>Síntoma</w:t>
            </w:r>
          </w:p>
        </w:tc>
        <w:tc>
          <w:tcPr>
            <w:tcW w:w="3288" w:type="dxa"/>
            <w:shd w:val="clear" w:color="auto" w:fill="012D70"/>
          </w:tcPr>
          <w:p w14:paraId="12EC7101" w14:textId="77777777" w:rsidR="007643BC" w:rsidRDefault="00000000">
            <w:r>
              <w:rPr>
                <w:b/>
                <w:color w:val="FFFFFF"/>
                <w:sz w:val="19"/>
              </w:rPr>
              <w:t>Causa probable</w:t>
            </w:r>
          </w:p>
        </w:tc>
        <w:tc>
          <w:tcPr>
            <w:tcW w:w="3005" w:type="dxa"/>
            <w:shd w:val="clear" w:color="auto" w:fill="012D70"/>
          </w:tcPr>
          <w:p w14:paraId="13B7FED2" w14:textId="77777777" w:rsidR="007643BC" w:rsidRDefault="00000000">
            <w:r>
              <w:rPr>
                <w:b/>
                <w:color w:val="FFFFFF"/>
                <w:sz w:val="19"/>
              </w:rPr>
              <w:t>Qué hacer</w:t>
            </w:r>
          </w:p>
        </w:tc>
      </w:tr>
      <w:tr w:rsidR="007643BC" w14:paraId="2918301C" w14:textId="77777777">
        <w:trPr>
          <w:jc w:val="center"/>
        </w:trPr>
        <w:tc>
          <w:tcPr>
            <w:tcW w:w="3061" w:type="dxa"/>
          </w:tcPr>
          <w:p w14:paraId="5C12E3B1" w14:textId="77777777" w:rsidR="007643BC" w:rsidRDefault="00000000">
            <w:r>
              <w:rPr>
                <w:sz w:val="19"/>
              </w:rPr>
              <w:t>Una card nueva no aparece</w:t>
            </w:r>
          </w:p>
        </w:tc>
        <w:tc>
          <w:tcPr>
            <w:tcW w:w="3288" w:type="dxa"/>
          </w:tcPr>
          <w:p w14:paraId="5BB5F6AF" w14:textId="77777777" w:rsidR="007643BC" w:rsidRDefault="00000000">
            <w:r>
              <w:rPr>
                <w:sz w:val="19"/>
              </w:rPr>
              <w:t>Falta el permiso en el perfil (o el href)</w:t>
            </w:r>
          </w:p>
        </w:tc>
        <w:tc>
          <w:tcPr>
            <w:tcW w:w="3005" w:type="dxa"/>
          </w:tcPr>
          <w:p w14:paraId="6EC57B4D" w14:textId="77777777" w:rsidR="007643BC" w:rsidRDefault="00000000">
            <w:r>
              <w:rPr>
                <w:sz w:val="19"/>
              </w:rPr>
              <w:t>Revisar funcionalidad y matriz (cap. 3)</w:t>
            </w:r>
          </w:p>
        </w:tc>
      </w:tr>
      <w:tr w:rsidR="007643BC" w14:paraId="44CEEC31" w14:textId="77777777">
        <w:trPr>
          <w:jc w:val="center"/>
        </w:trPr>
        <w:tc>
          <w:tcPr>
            <w:tcW w:w="3061" w:type="dxa"/>
          </w:tcPr>
          <w:p w14:paraId="1FFA74D2" w14:textId="77777777" w:rsidR="007643BC" w:rsidRDefault="00000000">
            <w:r>
              <w:rPr>
                <w:sz w:val="19"/>
              </w:rPr>
              <w:t>Un usuario no ve un botón que otro sí ve</w:t>
            </w:r>
          </w:p>
        </w:tc>
        <w:tc>
          <w:tcPr>
            <w:tcW w:w="3288" w:type="dxa"/>
          </w:tcPr>
          <w:p w14:paraId="66605D2D" w14:textId="77777777" w:rsidR="007643BC" w:rsidRDefault="00000000">
            <w:r>
              <w:rPr>
                <w:sz w:val="19"/>
              </w:rPr>
              <w:t>Permiso de acción no marcado</w:t>
            </w:r>
          </w:p>
        </w:tc>
        <w:tc>
          <w:tcPr>
            <w:tcW w:w="3005" w:type="dxa"/>
          </w:tcPr>
          <w:p w14:paraId="19E36CBA" w14:textId="77777777" w:rsidR="007643BC" w:rsidRDefault="00000000">
            <w:r>
              <w:rPr>
                <w:sz w:val="19"/>
              </w:rPr>
              <w:t>Matriz del perfil, funcionalidades sin href (cap. 2)</w:t>
            </w:r>
          </w:p>
        </w:tc>
      </w:tr>
      <w:tr w:rsidR="007643BC" w14:paraId="1C606E09" w14:textId="77777777">
        <w:trPr>
          <w:jc w:val="center"/>
        </w:trPr>
        <w:tc>
          <w:tcPr>
            <w:tcW w:w="3061" w:type="dxa"/>
          </w:tcPr>
          <w:p w14:paraId="5147FEB9" w14:textId="77777777" w:rsidR="007643BC" w:rsidRDefault="00000000">
            <w:r>
              <w:rPr>
                <w:sz w:val="19"/>
              </w:rPr>
              <w:t>Los correos no llegan en staging</w:t>
            </w:r>
          </w:p>
        </w:tc>
        <w:tc>
          <w:tcPr>
            <w:tcW w:w="3288" w:type="dxa"/>
          </w:tcPr>
          <w:p w14:paraId="5203E0C3" w14:textId="77777777" w:rsidR="007643BC" w:rsidRDefault="00000000">
            <w:r>
              <w:rPr>
                <w:sz w:val="19"/>
              </w:rPr>
              <w:t>Modo Desarrollo los redirige</w:t>
            </w:r>
          </w:p>
        </w:tc>
        <w:tc>
          <w:tcPr>
            <w:tcW w:w="3005" w:type="dxa"/>
          </w:tcPr>
          <w:p w14:paraId="79D285B5" w14:textId="77777777" w:rsidR="007643BC" w:rsidRDefault="00000000">
            <w:r>
              <w:rPr>
                <w:sz w:val="19"/>
              </w:rPr>
              <w:t>Es intencional (cap. 5)</w:t>
            </w:r>
          </w:p>
        </w:tc>
      </w:tr>
      <w:tr w:rsidR="007643BC" w14:paraId="27224A54" w14:textId="77777777">
        <w:trPr>
          <w:jc w:val="center"/>
        </w:trPr>
        <w:tc>
          <w:tcPr>
            <w:tcW w:w="3061" w:type="dxa"/>
          </w:tcPr>
          <w:p w14:paraId="3A6A1DB8" w14:textId="77777777" w:rsidR="007643BC" w:rsidRDefault="00000000">
            <w:r>
              <w:rPr>
                <w:sz w:val="19"/>
              </w:rPr>
              <w:t>El badge no muestra la versión anunciada</w:t>
            </w:r>
          </w:p>
        </w:tc>
        <w:tc>
          <w:tcPr>
            <w:tcW w:w="3288" w:type="dxa"/>
          </w:tcPr>
          <w:p w14:paraId="1402FC81" w14:textId="77777777" w:rsidR="007643BC" w:rsidRDefault="00000000">
            <w:r>
              <w:rPr>
                <w:sz w:val="19"/>
              </w:rPr>
              <w:t>El deploy no se aplicó</w:t>
            </w:r>
          </w:p>
        </w:tc>
        <w:tc>
          <w:tcPr>
            <w:tcW w:w="3005" w:type="dxa"/>
          </w:tcPr>
          <w:p w14:paraId="519DA07A" w14:textId="77777777" w:rsidR="007643BC" w:rsidRDefault="00000000">
            <w:r>
              <w:rPr>
                <w:sz w:val="19"/>
              </w:rPr>
              <w:t>Deploy manual desde el panel del hosting (cap. 6)</w:t>
            </w:r>
          </w:p>
        </w:tc>
      </w:tr>
      <w:tr w:rsidR="007643BC" w14:paraId="60068477" w14:textId="77777777">
        <w:trPr>
          <w:jc w:val="center"/>
        </w:trPr>
        <w:tc>
          <w:tcPr>
            <w:tcW w:w="3061" w:type="dxa"/>
          </w:tcPr>
          <w:p w14:paraId="698A4278" w14:textId="77777777" w:rsidR="007643BC" w:rsidRDefault="00000000">
            <w:r>
              <w:rPr>
                <w:sz w:val="19"/>
              </w:rPr>
              <w:t>Un cambio de parámetro no surtió efecto</w:t>
            </w:r>
          </w:p>
        </w:tc>
        <w:tc>
          <w:tcPr>
            <w:tcW w:w="3288" w:type="dxa"/>
          </w:tcPr>
          <w:p w14:paraId="7824DA25" w14:textId="77777777" w:rsidR="007643BC" w:rsidRDefault="00000000">
            <w:r>
              <w:rPr>
                <w:sz w:val="19"/>
              </w:rPr>
              <w:t>Caché de permisos (60 s) o parámetro equivocado</w:t>
            </w:r>
          </w:p>
        </w:tc>
        <w:tc>
          <w:tcPr>
            <w:tcW w:w="3005" w:type="dxa"/>
          </w:tcPr>
          <w:p w14:paraId="38D1B481" w14:textId="77777777" w:rsidR="007643BC" w:rsidRDefault="00000000">
            <w:r>
              <w:rPr>
                <w:sz w:val="19"/>
              </w:rPr>
              <w:t>Esperar 1 minuto; leer el footer "Qué afecta" (cap. 4)</w:t>
            </w:r>
          </w:p>
        </w:tc>
      </w:tr>
      <w:tr w:rsidR="007643BC" w14:paraId="4FDB8769" w14:textId="77777777">
        <w:trPr>
          <w:jc w:val="center"/>
        </w:trPr>
        <w:tc>
          <w:tcPr>
            <w:tcW w:w="3061" w:type="dxa"/>
          </w:tcPr>
          <w:p w14:paraId="7514ADA2" w14:textId="77777777" w:rsidR="007643BC" w:rsidRDefault="00000000">
            <w:r>
              <w:rPr>
                <w:sz w:val="19"/>
              </w:rPr>
              <w:t>Aparecen movimientos sin asiento</w:t>
            </w:r>
          </w:p>
        </w:tc>
        <w:tc>
          <w:tcPr>
            <w:tcW w:w="3288" w:type="dxa"/>
          </w:tcPr>
          <w:p w14:paraId="355608FA" w14:textId="77777777" w:rsidR="007643BC" w:rsidRDefault="00000000">
            <w:r>
              <w:rPr>
                <w:sz w:val="19"/>
              </w:rPr>
              <w:t>Hecho económico sin regla de centralización</w:t>
            </w:r>
          </w:p>
        </w:tc>
        <w:tc>
          <w:tcPr>
            <w:tcW w:w="3005" w:type="dxa"/>
          </w:tcPr>
          <w:p w14:paraId="40A332AA" w14:textId="77777777" w:rsidR="007643BC" w:rsidRDefault="00000000">
            <w:r>
              <w:rPr>
                <w:sz w:val="19"/>
              </w:rPr>
              <w:t>Crear la regla; el log es la lista de pendientes (cap. 4)</w:t>
            </w:r>
          </w:p>
        </w:tc>
      </w:tr>
      <w:tr w:rsidR="007643BC" w14:paraId="5DFC9CF2" w14:textId="77777777">
        <w:trPr>
          <w:jc w:val="center"/>
        </w:trPr>
        <w:tc>
          <w:tcPr>
            <w:tcW w:w="3061" w:type="dxa"/>
          </w:tcPr>
          <w:p w14:paraId="33E6B750" w14:textId="77777777" w:rsidR="007643BC" w:rsidRDefault="00000000">
            <w:r>
              <w:rPr>
                <w:sz w:val="19"/>
              </w:rPr>
              <w:t>Dos valores distintos del mismo dato en dos pantallas</w:t>
            </w:r>
          </w:p>
        </w:tc>
        <w:tc>
          <w:tcPr>
            <w:tcW w:w="3288" w:type="dxa"/>
          </w:tcPr>
          <w:p w14:paraId="35134EAE" w14:textId="77777777" w:rsidR="007643BC" w:rsidRDefault="00000000">
            <w:r>
              <w:rPr>
                <w:sz w:val="19"/>
              </w:rPr>
              <w:t>Violación de motor único / fuente única</w:t>
            </w:r>
          </w:p>
        </w:tc>
        <w:tc>
          <w:tcPr>
            <w:tcW w:w="3005" w:type="dxa"/>
          </w:tcPr>
          <w:p w14:paraId="40BE4227" w14:textId="77777777" w:rsidR="007643BC" w:rsidRDefault="00000000">
            <w:r>
              <w:rPr>
                <w:sz w:val="19"/>
              </w:rPr>
              <w:t>Reportar a TI: es deuda técnica, no configuración</w:t>
            </w:r>
          </w:p>
        </w:tc>
      </w:tr>
    </w:tbl>
    <w:p w14:paraId="3F1DD465" w14:textId="77777777" w:rsidR="007643BC" w:rsidRDefault="007643BC">
      <w:pPr>
        <w:spacing w:after="40"/>
      </w:pPr>
    </w:p>
    <w:p w14:paraId="7669F06B" w14:textId="77777777" w:rsidR="007643BC" w:rsidRDefault="00000000">
      <w:r>
        <w:br w:type="page"/>
      </w:r>
    </w:p>
    <w:p w14:paraId="59392EE2" w14:textId="77777777" w:rsidR="007643BC" w:rsidRDefault="00000000">
      <w:pPr>
        <w:pStyle w:val="Ttulo1"/>
      </w:pPr>
      <w:bookmarkStart w:id="16" w:name="_Toc237897240"/>
      <w:r>
        <w:lastRenderedPageBreak/>
        <w:t>Anexo B. Glosario</w:t>
      </w:r>
      <w:bookmarkEnd w:id="16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38"/>
        <w:gridCol w:w="6917"/>
      </w:tblGrid>
      <w:tr w:rsidR="007643BC" w14:paraId="6546FF49" w14:textId="77777777">
        <w:trPr>
          <w:jc w:val="center"/>
        </w:trPr>
        <w:tc>
          <w:tcPr>
            <w:tcW w:w="2438" w:type="dxa"/>
            <w:shd w:val="clear" w:color="auto" w:fill="012D70"/>
          </w:tcPr>
          <w:p w14:paraId="01C8713E" w14:textId="77777777" w:rsidR="007643BC" w:rsidRDefault="00000000">
            <w:r>
              <w:rPr>
                <w:b/>
                <w:color w:val="FFFFFF"/>
                <w:sz w:val="19"/>
              </w:rPr>
              <w:t>Término</w:t>
            </w:r>
          </w:p>
        </w:tc>
        <w:tc>
          <w:tcPr>
            <w:tcW w:w="6917" w:type="dxa"/>
            <w:shd w:val="clear" w:color="auto" w:fill="012D70"/>
          </w:tcPr>
          <w:p w14:paraId="01AD0289" w14:textId="77777777" w:rsidR="007643BC" w:rsidRDefault="00000000">
            <w:r>
              <w:rPr>
                <w:b/>
                <w:color w:val="FFFFFF"/>
                <w:sz w:val="19"/>
              </w:rPr>
              <w:t>Significado</w:t>
            </w:r>
          </w:p>
        </w:tc>
      </w:tr>
      <w:tr w:rsidR="007643BC" w14:paraId="489444D7" w14:textId="77777777">
        <w:trPr>
          <w:jc w:val="center"/>
        </w:trPr>
        <w:tc>
          <w:tcPr>
            <w:tcW w:w="2438" w:type="dxa"/>
          </w:tcPr>
          <w:p w14:paraId="6FBC8939" w14:textId="77777777" w:rsidR="007643BC" w:rsidRDefault="00000000">
            <w:r>
              <w:rPr>
                <w:sz w:val="19"/>
              </w:rPr>
              <w:t>Mantenedor</w:t>
            </w:r>
          </w:p>
        </w:tc>
        <w:tc>
          <w:tcPr>
            <w:tcW w:w="6917" w:type="dxa"/>
          </w:tcPr>
          <w:p w14:paraId="2EE955FB" w14:textId="77777777" w:rsidR="007643BC" w:rsidRDefault="00000000">
            <w:r>
              <w:rPr>
                <w:sz w:val="19"/>
              </w:rPr>
              <w:t>Pantalla de configuración de un dato de negocio</w:t>
            </w:r>
          </w:p>
        </w:tc>
      </w:tr>
      <w:tr w:rsidR="007643BC" w14:paraId="2E796FE3" w14:textId="77777777">
        <w:trPr>
          <w:jc w:val="center"/>
        </w:trPr>
        <w:tc>
          <w:tcPr>
            <w:tcW w:w="2438" w:type="dxa"/>
          </w:tcPr>
          <w:p w14:paraId="7B21D0F5" w14:textId="77777777" w:rsidR="007643BC" w:rsidRDefault="00000000">
            <w:r>
              <w:rPr>
                <w:sz w:val="19"/>
              </w:rPr>
              <w:t>Funcionalidad</w:t>
            </w:r>
          </w:p>
        </w:tc>
        <w:tc>
          <w:tcPr>
            <w:tcW w:w="6917" w:type="dxa"/>
          </w:tcPr>
          <w:p w14:paraId="5B5A3393" w14:textId="77777777" w:rsidR="007643BC" w:rsidRDefault="00000000">
            <w:r>
              <w:rPr>
                <w:sz w:val="19"/>
              </w:rPr>
              <w:t>Unidad de permiso; con href genera menú, sin href es permiso de acción</w:t>
            </w:r>
          </w:p>
        </w:tc>
      </w:tr>
      <w:tr w:rsidR="007643BC" w14:paraId="3B7EA97E" w14:textId="77777777">
        <w:trPr>
          <w:jc w:val="center"/>
        </w:trPr>
        <w:tc>
          <w:tcPr>
            <w:tcW w:w="2438" w:type="dxa"/>
          </w:tcPr>
          <w:p w14:paraId="03C61702" w14:textId="77777777" w:rsidR="007643BC" w:rsidRDefault="00000000">
            <w:r>
              <w:rPr>
                <w:sz w:val="19"/>
              </w:rPr>
              <w:t>Matriz de permisos</w:t>
            </w:r>
          </w:p>
        </w:tc>
        <w:tc>
          <w:tcPr>
            <w:tcW w:w="6917" w:type="dxa"/>
          </w:tcPr>
          <w:p w14:paraId="616D5C66" w14:textId="77777777" w:rsidR="007643BC" w:rsidRDefault="00000000">
            <w:r>
              <w:rPr>
                <w:sz w:val="19"/>
              </w:rPr>
              <w:t>Cruce perfil × funcionalidad que gobierna el acceso</w:t>
            </w:r>
          </w:p>
        </w:tc>
      </w:tr>
      <w:tr w:rsidR="007643BC" w14:paraId="74DB260D" w14:textId="77777777">
        <w:trPr>
          <w:jc w:val="center"/>
        </w:trPr>
        <w:tc>
          <w:tcPr>
            <w:tcW w:w="2438" w:type="dxa"/>
          </w:tcPr>
          <w:p w14:paraId="05392AF5" w14:textId="77777777" w:rsidR="007643BC" w:rsidRDefault="00000000">
            <w:r>
              <w:rPr>
                <w:sz w:val="19"/>
              </w:rPr>
              <w:t>Placement</w:t>
            </w:r>
          </w:p>
        </w:tc>
        <w:tc>
          <w:tcPr>
            <w:tcW w:w="6917" w:type="dxa"/>
          </w:tcPr>
          <w:p w14:paraId="7D31A6DB" w14:textId="77777777" w:rsidR="007643BC" w:rsidRDefault="00000000">
            <w:r>
              <w:rPr>
                <w:sz w:val="19"/>
              </w:rPr>
              <w:t>Disposición de las cards del home, ordenable por perfil</w:t>
            </w:r>
          </w:p>
        </w:tc>
      </w:tr>
      <w:tr w:rsidR="007643BC" w14:paraId="2451CD34" w14:textId="77777777">
        <w:trPr>
          <w:jc w:val="center"/>
        </w:trPr>
        <w:tc>
          <w:tcPr>
            <w:tcW w:w="2438" w:type="dxa"/>
          </w:tcPr>
          <w:p w14:paraId="164FC2BA" w14:textId="77777777" w:rsidR="007643BC" w:rsidRDefault="00000000">
            <w:r>
              <w:rPr>
                <w:sz w:val="19"/>
              </w:rPr>
              <w:t>Motor automático</w:t>
            </w:r>
          </w:p>
        </w:tc>
        <w:tc>
          <w:tcPr>
            <w:tcW w:w="6917" w:type="dxa"/>
          </w:tcPr>
          <w:p w14:paraId="0CEE12BE" w14:textId="77777777" w:rsidR="007643BC" w:rsidRDefault="00000000">
            <w:r>
              <w:rPr>
                <w:sz w:val="19"/>
              </w:rPr>
              <w:t>Tarea de fondo que actúa sola (28 en total), con interruptor central</w:t>
            </w:r>
          </w:p>
        </w:tc>
      </w:tr>
      <w:tr w:rsidR="007643BC" w14:paraId="352CB98A" w14:textId="77777777">
        <w:trPr>
          <w:jc w:val="center"/>
        </w:trPr>
        <w:tc>
          <w:tcPr>
            <w:tcW w:w="2438" w:type="dxa"/>
          </w:tcPr>
          <w:p w14:paraId="713A16FC" w14:textId="77777777" w:rsidR="007643BC" w:rsidRDefault="00000000">
            <w:r>
              <w:rPr>
                <w:sz w:val="19"/>
              </w:rPr>
              <w:t>Host de contingencia</w:t>
            </w:r>
          </w:p>
        </w:tc>
        <w:tc>
          <w:tcPr>
            <w:tcW w:w="6917" w:type="dxa"/>
          </w:tcPr>
          <w:p w14:paraId="5C90AC3E" w14:textId="77777777" w:rsidR="007643BC" w:rsidRDefault="00000000">
            <w:r>
              <w:rPr>
                <w:sz w:val="19"/>
              </w:rPr>
              <w:t>Réplica dormida del sistema, con los motores apagados</w:t>
            </w:r>
          </w:p>
        </w:tc>
      </w:tr>
      <w:tr w:rsidR="007643BC" w14:paraId="1A25498C" w14:textId="77777777">
        <w:trPr>
          <w:jc w:val="center"/>
        </w:trPr>
        <w:tc>
          <w:tcPr>
            <w:tcW w:w="2438" w:type="dxa"/>
          </w:tcPr>
          <w:p w14:paraId="0FD6B602" w14:textId="77777777" w:rsidR="007643BC" w:rsidRDefault="00000000">
            <w:r>
              <w:rPr>
                <w:sz w:val="19"/>
              </w:rPr>
              <w:t>Runbook</w:t>
            </w:r>
          </w:p>
        </w:tc>
        <w:tc>
          <w:tcPr>
            <w:tcW w:w="6917" w:type="dxa"/>
          </w:tcPr>
          <w:p w14:paraId="3B111A28" w14:textId="77777777" w:rsidR="007643BC" w:rsidRDefault="00000000">
            <w:r>
              <w:rPr>
                <w:sz w:val="19"/>
              </w:rPr>
              <w:t>Procedimiento paso a paso para la emergencia</w:t>
            </w:r>
          </w:p>
        </w:tc>
      </w:tr>
      <w:tr w:rsidR="007643BC" w14:paraId="1707753A" w14:textId="77777777">
        <w:trPr>
          <w:jc w:val="center"/>
        </w:trPr>
        <w:tc>
          <w:tcPr>
            <w:tcW w:w="2438" w:type="dxa"/>
          </w:tcPr>
          <w:p w14:paraId="2383519C" w14:textId="77777777" w:rsidR="007643BC" w:rsidRDefault="00000000">
            <w:r>
              <w:rPr>
                <w:sz w:val="19"/>
              </w:rPr>
              <w:t>Footer "Qué afecta"</w:t>
            </w:r>
          </w:p>
        </w:tc>
        <w:tc>
          <w:tcPr>
            <w:tcW w:w="6917" w:type="dxa"/>
          </w:tcPr>
          <w:p w14:paraId="7FDE87AA" w14:textId="77777777" w:rsidR="007643BC" w:rsidRDefault="00000000">
            <w:r>
              <w:rPr>
                <w:sz w:val="19"/>
              </w:rPr>
              <w:t>Recuadro de trazabilidad al pie de cada mantenedor</w:t>
            </w:r>
          </w:p>
        </w:tc>
      </w:tr>
      <w:tr w:rsidR="007643BC" w14:paraId="01A1A3B8" w14:textId="77777777">
        <w:trPr>
          <w:jc w:val="center"/>
        </w:trPr>
        <w:tc>
          <w:tcPr>
            <w:tcW w:w="2438" w:type="dxa"/>
          </w:tcPr>
          <w:p w14:paraId="1428FE46" w14:textId="77777777" w:rsidR="007643BC" w:rsidRDefault="00000000">
            <w:r>
              <w:rPr>
                <w:sz w:val="19"/>
              </w:rPr>
              <w:t>Modo Desarrollo</w:t>
            </w:r>
          </w:p>
        </w:tc>
        <w:tc>
          <w:tcPr>
            <w:tcW w:w="6917" w:type="dxa"/>
          </w:tcPr>
          <w:p w14:paraId="03AF92DC" w14:textId="77777777" w:rsidR="007643BC" w:rsidRDefault="00000000">
            <w:r>
              <w:rPr>
                <w:sz w:val="19"/>
              </w:rPr>
              <w:t>Redirección de todo el correo a cuentas de prueba</w:t>
            </w:r>
          </w:p>
        </w:tc>
      </w:tr>
      <w:tr w:rsidR="007643BC" w14:paraId="74C5923D" w14:textId="77777777">
        <w:trPr>
          <w:jc w:val="center"/>
        </w:trPr>
        <w:tc>
          <w:tcPr>
            <w:tcW w:w="2438" w:type="dxa"/>
          </w:tcPr>
          <w:p w14:paraId="31127A40" w14:textId="77777777" w:rsidR="007643BC" w:rsidRDefault="00000000">
            <w:r>
              <w:rPr>
                <w:sz w:val="19"/>
              </w:rPr>
              <w:t>Staging</w:t>
            </w:r>
          </w:p>
        </w:tc>
        <w:tc>
          <w:tcPr>
            <w:tcW w:w="6917" w:type="dxa"/>
          </w:tcPr>
          <w:p w14:paraId="2CE8A9C4" w14:textId="77777777" w:rsidR="007643BC" w:rsidRDefault="00000000">
            <w:r>
              <w:rPr>
                <w:sz w:val="19"/>
              </w:rPr>
              <w:t>Ambiente de pruebas separado de producción</w:t>
            </w:r>
          </w:p>
        </w:tc>
      </w:tr>
      <w:tr w:rsidR="007643BC" w14:paraId="0123E1B0" w14:textId="77777777">
        <w:trPr>
          <w:jc w:val="center"/>
        </w:trPr>
        <w:tc>
          <w:tcPr>
            <w:tcW w:w="2438" w:type="dxa"/>
          </w:tcPr>
          <w:p w14:paraId="5A882209" w14:textId="77777777" w:rsidR="007643BC" w:rsidRDefault="00000000">
            <w:r>
              <w:rPr>
                <w:sz w:val="19"/>
              </w:rPr>
              <w:t>Consola SQL</w:t>
            </w:r>
          </w:p>
        </w:tc>
        <w:tc>
          <w:tcPr>
            <w:tcW w:w="6917" w:type="dxa"/>
          </w:tcPr>
          <w:p w14:paraId="338E9CD8" w14:textId="77777777" w:rsidR="007643BC" w:rsidRDefault="00000000">
            <w:r>
              <w:rPr>
                <w:sz w:val="19"/>
              </w:rPr>
              <w:t>Consulta directa de solo lectura, restringida y auditada</w:t>
            </w:r>
          </w:p>
        </w:tc>
      </w:tr>
      <w:tr w:rsidR="007643BC" w14:paraId="53EC7D82" w14:textId="77777777">
        <w:trPr>
          <w:jc w:val="center"/>
        </w:trPr>
        <w:tc>
          <w:tcPr>
            <w:tcW w:w="2438" w:type="dxa"/>
          </w:tcPr>
          <w:p w14:paraId="5895E0E5" w14:textId="77777777" w:rsidR="007643BC" w:rsidRDefault="00000000">
            <w:r>
              <w:rPr>
                <w:sz w:val="19"/>
              </w:rPr>
              <w:t>Suite de Documentación</w:t>
            </w:r>
          </w:p>
        </w:tc>
        <w:tc>
          <w:tcPr>
            <w:tcW w:w="6917" w:type="dxa"/>
          </w:tcPr>
          <w:p w14:paraId="08E1A7BC" w14:textId="77777777" w:rsidR="007643BC" w:rsidRDefault="00000000">
            <w:r>
              <w:rPr>
                <w:sz w:val="19"/>
              </w:rPr>
              <w:t>Los documentos vivos del sistema, en Mantenedores → Documentación</w:t>
            </w:r>
          </w:p>
        </w:tc>
      </w:tr>
    </w:tbl>
    <w:p w14:paraId="3297D67E" w14:textId="77777777" w:rsidR="007643BC" w:rsidRDefault="007643BC">
      <w:pPr>
        <w:spacing w:after="40"/>
      </w:pPr>
    </w:p>
    <w:p w14:paraId="060C79B1" w14:textId="77777777" w:rsidR="007643BC" w:rsidRDefault="00000000">
      <w:r>
        <w:br w:type="page"/>
      </w:r>
    </w:p>
    <w:p w14:paraId="27A52D94" w14:textId="77777777" w:rsidR="007643BC" w:rsidRDefault="00000000">
      <w:pPr>
        <w:pStyle w:val="Ttulo1"/>
      </w:pPr>
      <w:bookmarkStart w:id="17" w:name="_Toc237897241"/>
      <w:r>
        <w:lastRenderedPageBreak/>
        <w:t>Anexo C. Capturas pendientes de esta versión</w:t>
      </w:r>
      <w:bookmarkEnd w:id="17"/>
    </w:p>
    <w:p w14:paraId="06D25C0A" w14:textId="77777777" w:rsidR="007643BC" w:rsidRDefault="00000000">
      <w:r>
        <w:t>Recorrer las pantallas en este orden y reemplazar cada recuadro gris: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680"/>
        <w:gridCol w:w="3572"/>
        <w:gridCol w:w="5102"/>
      </w:tblGrid>
      <w:tr w:rsidR="007643BC" w14:paraId="2B8038BC" w14:textId="77777777">
        <w:trPr>
          <w:jc w:val="center"/>
        </w:trPr>
        <w:tc>
          <w:tcPr>
            <w:tcW w:w="680" w:type="dxa"/>
            <w:shd w:val="clear" w:color="auto" w:fill="012D70"/>
          </w:tcPr>
          <w:p w14:paraId="4F2193DE" w14:textId="77777777" w:rsidR="007643BC" w:rsidRDefault="00000000">
            <w:r>
              <w:rPr>
                <w:b/>
                <w:color w:val="FFFFFF"/>
                <w:sz w:val="19"/>
              </w:rPr>
              <w:t>N°</w:t>
            </w:r>
          </w:p>
        </w:tc>
        <w:tc>
          <w:tcPr>
            <w:tcW w:w="3572" w:type="dxa"/>
            <w:shd w:val="clear" w:color="auto" w:fill="012D70"/>
          </w:tcPr>
          <w:p w14:paraId="56329A3E" w14:textId="77777777" w:rsidR="007643BC" w:rsidRDefault="00000000">
            <w:r>
              <w:rPr>
                <w:b/>
                <w:color w:val="FFFFFF"/>
                <w:sz w:val="19"/>
              </w:rPr>
              <w:t>Pantalla</w:t>
            </w:r>
          </w:p>
        </w:tc>
        <w:tc>
          <w:tcPr>
            <w:tcW w:w="5102" w:type="dxa"/>
            <w:shd w:val="clear" w:color="auto" w:fill="012D70"/>
          </w:tcPr>
          <w:p w14:paraId="6E541A42" w14:textId="77777777" w:rsidR="007643BC" w:rsidRDefault="00000000">
            <w:r>
              <w:rPr>
                <w:b/>
                <w:color w:val="FFFFFF"/>
                <w:sz w:val="19"/>
              </w:rPr>
              <w:t>Qué debe mostrar</w:t>
            </w:r>
          </w:p>
        </w:tc>
      </w:tr>
      <w:tr w:rsidR="007643BC" w14:paraId="4D3AEC62" w14:textId="77777777">
        <w:trPr>
          <w:jc w:val="center"/>
        </w:trPr>
        <w:tc>
          <w:tcPr>
            <w:tcW w:w="680" w:type="dxa"/>
          </w:tcPr>
          <w:p w14:paraId="710D475B" w14:textId="77777777" w:rsidR="007643BC" w:rsidRDefault="00000000">
            <w:r>
              <w:rPr>
                <w:sz w:val="19"/>
              </w:rPr>
              <w:t>1</w:t>
            </w:r>
          </w:p>
        </w:tc>
        <w:tc>
          <w:tcPr>
            <w:tcW w:w="3572" w:type="dxa"/>
          </w:tcPr>
          <w:p w14:paraId="25775DB4" w14:textId="77777777" w:rsidR="007643BC" w:rsidRDefault="00000000">
            <w:r>
              <w:rPr>
                <w:sz w:val="19"/>
              </w:rPr>
              <w:t>Mantenedores → home</w:t>
            </w:r>
          </w:p>
        </w:tc>
        <w:tc>
          <w:tcPr>
            <w:tcW w:w="5102" w:type="dxa"/>
          </w:tcPr>
          <w:p w14:paraId="6F528EBD" w14:textId="77777777" w:rsidR="007643BC" w:rsidRDefault="00000000">
            <w:r>
              <w:rPr>
                <w:sz w:val="19"/>
              </w:rPr>
              <w:t>La grilla de cards de mantenedores.</w:t>
            </w:r>
          </w:p>
        </w:tc>
      </w:tr>
      <w:tr w:rsidR="007643BC" w14:paraId="615D80DF" w14:textId="77777777">
        <w:trPr>
          <w:jc w:val="center"/>
        </w:trPr>
        <w:tc>
          <w:tcPr>
            <w:tcW w:w="680" w:type="dxa"/>
          </w:tcPr>
          <w:p w14:paraId="688B5207" w14:textId="77777777" w:rsidR="007643BC" w:rsidRDefault="00000000">
            <w:r>
              <w:rPr>
                <w:sz w:val="19"/>
              </w:rPr>
              <w:t>2</w:t>
            </w:r>
          </w:p>
        </w:tc>
        <w:tc>
          <w:tcPr>
            <w:tcW w:w="3572" w:type="dxa"/>
          </w:tcPr>
          <w:p w14:paraId="43D6BBFF" w14:textId="77777777" w:rsidR="007643BC" w:rsidRDefault="00000000">
            <w:r>
              <w:rPr>
                <w:sz w:val="19"/>
              </w:rPr>
              <w:t>Usuarios → matriz de permisos de un perfil</w:t>
            </w:r>
          </w:p>
        </w:tc>
        <w:tc>
          <w:tcPr>
            <w:tcW w:w="5102" w:type="dxa"/>
          </w:tcPr>
          <w:p w14:paraId="1FF6FD3B" w14:textId="77777777" w:rsidR="007643BC" w:rsidRDefault="00000000">
            <w:r>
              <w:rPr>
                <w:sz w:val="19"/>
              </w:rPr>
              <w:t>La matriz con funcionalidades marcadas.</w:t>
            </w:r>
          </w:p>
        </w:tc>
      </w:tr>
      <w:tr w:rsidR="007643BC" w14:paraId="7B9439C1" w14:textId="77777777">
        <w:trPr>
          <w:jc w:val="center"/>
        </w:trPr>
        <w:tc>
          <w:tcPr>
            <w:tcW w:w="680" w:type="dxa"/>
          </w:tcPr>
          <w:p w14:paraId="5B25CCF1" w14:textId="77777777" w:rsidR="007643BC" w:rsidRDefault="00000000">
            <w:r>
              <w:rPr>
                <w:sz w:val="19"/>
              </w:rPr>
              <w:t>3</w:t>
            </w:r>
          </w:p>
        </w:tc>
        <w:tc>
          <w:tcPr>
            <w:tcW w:w="3572" w:type="dxa"/>
          </w:tcPr>
          <w:p w14:paraId="543422E6" w14:textId="77777777" w:rsidR="007643BC" w:rsidRDefault="00000000">
            <w:r>
              <w:rPr>
                <w:sz w:val="19"/>
              </w:rPr>
              <w:t>Un mantenedor con su footer "Qué afecta"</w:t>
            </w:r>
          </w:p>
        </w:tc>
        <w:tc>
          <w:tcPr>
            <w:tcW w:w="5102" w:type="dxa"/>
          </w:tcPr>
          <w:p w14:paraId="6F2BBA3A" w14:textId="77777777" w:rsidR="007643BC" w:rsidRDefault="00000000">
            <w:r>
              <w:rPr>
                <w:sz w:val="19"/>
              </w:rPr>
              <w:t>El recuadro de trazabilidad al pie, con sus links.</w:t>
            </w:r>
          </w:p>
        </w:tc>
      </w:tr>
      <w:tr w:rsidR="007643BC" w14:paraId="6BAC0260" w14:textId="77777777">
        <w:trPr>
          <w:jc w:val="center"/>
        </w:trPr>
        <w:tc>
          <w:tcPr>
            <w:tcW w:w="680" w:type="dxa"/>
          </w:tcPr>
          <w:p w14:paraId="00789688" w14:textId="77777777" w:rsidR="007643BC" w:rsidRDefault="00000000">
            <w:r>
              <w:rPr>
                <w:sz w:val="19"/>
              </w:rPr>
              <w:t>4</w:t>
            </w:r>
          </w:p>
        </w:tc>
        <w:tc>
          <w:tcPr>
            <w:tcW w:w="3572" w:type="dxa"/>
          </w:tcPr>
          <w:p w14:paraId="2D3384CC" w14:textId="77777777" w:rsidR="007643BC" w:rsidRDefault="00000000">
            <w:r>
              <w:rPr>
                <w:sz w:val="19"/>
              </w:rPr>
              <w:t>Mantenedores → Avisos</w:t>
            </w:r>
          </w:p>
        </w:tc>
        <w:tc>
          <w:tcPr>
            <w:tcW w:w="5102" w:type="dxa"/>
          </w:tcPr>
          <w:p w14:paraId="2C7A5217" w14:textId="77777777" w:rsidR="007643BC" w:rsidRDefault="00000000">
            <w:r>
              <w:rPr>
                <w:sz w:val="19"/>
              </w:rPr>
              <w:t>La grilla de eventos con destinatarios e interruptores.</w:t>
            </w:r>
          </w:p>
        </w:tc>
      </w:tr>
      <w:tr w:rsidR="007643BC" w14:paraId="31F53B5E" w14:textId="77777777">
        <w:trPr>
          <w:jc w:val="center"/>
        </w:trPr>
        <w:tc>
          <w:tcPr>
            <w:tcW w:w="680" w:type="dxa"/>
          </w:tcPr>
          <w:p w14:paraId="40E4000B" w14:textId="77777777" w:rsidR="007643BC" w:rsidRDefault="00000000">
            <w:r>
              <w:rPr>
                <w:sz w:val="19"/>
              </w:rPr>
              <w:t>5</w:t>
            </w:r>
          </w:p>
        </w:tc>
        <w:tc>
          <w:tcPr>
            <w:tcW w:w="3572" w:type="dxa"/>
          </w:tcPr>
          <w:p w14:paraId="05E27C18" w14:textId="77777777" w:rsidR="007643BC" w:rsidRDefault="00000000">
            <w:r>
              <w:rPr>
                <w:sz w:val="19"/>
              </w:rPr>
              <w:t>Monitoreo / Salud del sistema</w:t>
            </w:r>
          </w:p>
        </w:tc>
        <w:tc>
          <w:tcPr>
            <w:tcW w:w="5102" w:type="dxa"/>
          </w:tcPr>
          <w:p w14:paraId="5CBF4CE1" w14:textId="77777777" w:rsidR="007643BC" w:rsidRDefault="00000000">
            <w:r>
              <w:rPr>
                <w:sz w:val="19"/>
              </w:rPr>
              <w:t>El panel con los servicios y su estado.</w:t>
            </w:r>
          </w:p>
        </w:tc>
      </w:tr>
      <w:tr w:rsidR="007643BC" w14:paraId="2EEFDC6C" w14:textId="77777777">
        <w:trPr>
          <w:jc w:val="center"/>
        </w:trPr>
        <w:tc>
          <w:tcPr>
            <w:tcW w:w="680" w:type="dxa"/>
          </w:tcPr>
          <w:p w14:paraId="27F340A5" w14:textId="77777777" w:rsidR="007643BC" w:rsidRDefault="00000000">
            <w:r>
              <w:rPr>
                <w:sz w:val="19"/>
              </w:rPr>
              <w:t>6</w:t>
            </w:r>
          </w:p>
        </w:tc>
        <w:tc>
          <w:tcPr>
            <w:tcW w:w="3572" w:type="dxa"/>
          </w:tcPr>
          <w:p w14:paraId="3A03B5F6" w14:textId="77777777" w:rsidR="007643BC" w:rsidRDefault="00000000">
            <w:r>
              <w:rPr>
                <w:sz w:val="19"/>
              </w:rPr>
              <w:t>Auditoría</w:t>
            </w:r>
          </w:p>
        </w:tc>
        <w:tc>
          <w:tcPr>
            <w:tcW w:w="5102" w:type="dxa"/>
          </w:tcPr>
          <w:p w14:paraId="3B6864CD" w14:textId="77777777" w:rsidR="007643BC" w:rsidRDefault="00000000">
            <w:r>
              <w:rPr>
                <w:sz w:val="19"/>
              </w:rPr>
              <w:t>El log de acciones con sus filtros.</w:t>
            </w:r>
          </w:p>
        </w:tc>
      </w:tr>
      <w:tr w:rsidR="007643BC" w14:paraId="7EEA794D" w14:textId="77777777">
        <w:trPr>
          <w:jc w:val="center"/>
        </w:trPr>
        <w:tc>
          <w:tcPr>
            <w:tcW w:w="680" w:type="dxa"/>
          </w:tcPr>
          <w:p w14:paraId="42E7EDCE" w14:textId="77777777" w:rsidR="007643BC" w:rsidRDefault="00000000">
            <w:r>
              <w:rPr>
                <w:sz w:val="19"/>
              </w:rPr>
              <w:t>7</w:t>
            </w:r>
          </w:p>
        </w:tc>
        <w:tc>
          <w:tcPr>
            <w:tcW w:w="3572" w:type="dxa"/>
          </w:tcPr>
          <w:p w14:paraId="569AD81E" w14:textId="77777777" w:rsidR="007643BC" w:rsidRDefault="00000000">
            <w:r>
              <w:rPr>
                <w:sz w:val="19"/>
              </w:rPr>
              <w:t>Mantenedores → Documentación</w:t>
            </w:r>
          </w:p>
        </w:tc>
        <w:tc>
          <w:tcPr>
            <w:tcW w:w="5102" w:type="dxa"/>
          </w:tcPr>
          <w:p w14:paraId="0D61E067" w14:textId="77777777" w:rsidR="007643BC" w:rsidRDefault="00000000">
            <w:r>
              <w:rPr>
                <w:sz w:val="19"/>
              </w:rPr>
              <w:t>La suite con sus cards.</w:t>
            </w:r>
          </w:p>
        </w:tc>
      </w:tr>
    </w:tbl>
    <w:p w14:paraId="043C6D6C" w14:textId="77777777" w:rsidR="007643BC" w:rsidRDefault="007643BC">
      <w:pPr>
        <w:spacing w:after="40"/>
      </w:pPr>
    </w:p>
    <w:sectPr w:rsidR="007643B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0239865">
    <w:abstractNumId w:val="8"/>
  </w:num>
  <w:num w:numId="2" w16cid:durableId="77408840">
    <w:abstractNumId w:val="6"/>
  </w:num>
  <w:num w:numId="3" w16cid:durableId="446969885">
    <w:abstractNumId w:val="5"/>
  </w:num>
  <w:num w:numId="4" w16cid:durableId="617949898">
    <w:abstractNumId w:val="4"/>
  </w:num>
  <w:num w:numId="5" w16cid:durableId="760610991">
    <w:abstractNumId w:val="7"/>
  </w:num>
  <w:num w:numId="6" w16cid:durableId="815756058">
    <w:abstractNumId w:val="3"/>
  </w:num>
  <w:num w:numId="7" w16cid:durableId="2089763392">
    <w:abstractNumId w:val="2"/>
  </w:num>
  <w:num w:numId="8" w16cid:durableId="1955206062">
    <w:abstractNumId w:val="1"/>
  </w:num>
  <w:num w:numId="9" w16cid:durableId="11750003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55AA"/>
    <w:rsid w:val="0029639D"/>
    <w:rsid w:val="00326F90"/>
    <w:rsid w:val="007643BC"/>
    <w:rsid w:val="00AA1D8D"/>
    <w:rsid w:val="00B47730"/>
    <w:rsid w:val="00CB0664"/>
    <w:rsid w:val="00FC693F"/>
    <w:rsid w:val="00FD20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3850EE9C"/>
  <w14:defaultImageDpi w14:val="300"/>
  <w15:docId w15:val="{B00A122D-0C75-4DF8-9087-1C2382821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2121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b/>
      <w:bCs/>
      <w:color w:val="012D70"/>
      <w:sz w:val="4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0141A2"/>
      <w:sz w:val="30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012D70"/>
      <w:sz w:val="25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FD207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D2072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FD207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2257</Words>
  <Characters>12416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14644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Patricio Escobar</cp:lastModifiedBy>
  <cp:revision>2</cp:revision>
  <dcterms:created xsi:type="dcterms:W3CDTF">2013-12-23T23:15:00Z</dcterms:created>
  <dcterms:modified xsi:type="dcterms:W3CDTF">2026-08-18T02:13:00Z</dcterms:modified>
  <cp:category/>
</cp:coreProperties>
</file>