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A06E" w14:textId="77777777" w:rsidR="00992F28" w:rsidRDefault="00992F28"/>
    <w:p w14:paraId="3D57446C" w14:textId="77777777" w:rsidR="00992F28" w:rsidRDefault="00992F28"/>
    <w:p w14:paraId="57E8C05E" w14:textId="77777777" w:rsidR="00992F28" w:rsidRDefault="00992F28"/>
    <w:p w14:paraId="1728CDE3" w14:textId="77777777" w:rsidR="00992F28" w:rsidRDefault="00992F28"/>
    <w:p w14:paraId="136F3AFC" w14:textId="77777777" w:rsidR="00992F28" w:rsidRDefault="00000000">
      <w:pPr>
        <w:jc w:val="center"/>
      </w:pPr>
      <w:r>
        <w:rPr>
          <w:noProof/>
        </w:rPr>
        <w:drawing>
          <wp:inline distT="0" distB="0" distL="0" distR="0" wp14:anchorId="29D04CF7" wp14:editId="37255C93">
            <wp:extent cx="2520000" cy="1015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bs.png"/>
                    <pic:cNvPicPr/>
                  </pic:nvPicPr>
                  <pic:blipFill>
                    <a:blip r:embed="rId6"/>
                    <a:stretch>
                      <a:fillRect/>
                    </a:stretch>
                  </pic:blipFill>
                  <pic:spPr>
                    <a:xfrm>
                      <a:off x="0" y="0"/>
                      <a:ext cx="2520000" cy="1015141"/>
                    </a:xfrm>
                    <a:prstGeom prst="rect">
                      <a:avLst/>
                    </a:prstGeom>
                  </pic:spPr>
                </pic:pic>
              </a:graphicData>
            </a:graphic>
          </wp:inline>
        </w:drawing>
      </w:r>
    </w:p>
    <w:p w14:paraId="2D368DE5" w14:textId="77777777" w:rsidR="00992F28" w:rsidRDefault="00992F28">
      <w:pPr>
        <w:spacing w:after="360"/>
      </w:pPr>
    </w:p>
    <w:p w14:paraId="20EE5473" w14:textId="77777777" w:rsidR="00992F28" w:rsidRDefault="00000000">
      <w:pPr>
        <w:jc w:val="center"/>
      </w:pPr>
      <w:r>
        <w:rPr>
          <w:b/>
          <w:color w:val="012D70"/>
          <w:sz w:val="60"/>
        </w:rPr>
        <w:t>MANUAL DE OPERACIONES</w:t>
      </w:r>
    </w:p>
    <w:p w14:paraId="722A737A" w14:textId="77777777" w:rsidR="00992F28" w:rsidRDefault="00000000">
      <w:pPr>
        <w:jc w:val="center"/>
      </w:pPr>
      <w:r>
        <w:rPr>
          <w:color w:val="0141A2"/>
          <w:sz w:val="32"/>
        </w:rPr>
        <w:t>AutoFácil Business Suite</w:t>
      </w:r>
    </w:p>
    <w:p w14:paraId="619CF5E5" w14:textId="77777777" w:rsidR="00992F28" w:rsidRDefault="00992F28">
      <w:pPr>
        <w:spacing w:after="600"/>
      </w:pPr>
    </w:p>
    <w:p w14:paraId="5D9245A8" w14:textId="77777777" w:rsidR="00992F28" w:rsidRDefault="00000000">
      <w:pPr>
        <w:jc w:val="center"/>
      </w:pPr>
      <w:r>
        <w:rPr>
          <w:color w:val="475569"/>
          <w:sz w:val="24"/>
        </w:rPr>
        <w:t>De la carga de la producción al pago de la comisión:</w:t>
      </w:r>
    </w:p>
    <w:p w14:paraId="4F871459" w14:textId="77777777" w:rsidR="00992F28" w:rsidRDefault="00000000">
      <w:pPr>
        <w:jc w:val="center"/>
      </w:pPr>
      <w:r>
        <w:rPr>
          <w:color w:val="475569"/>
          <w:sz w:val="24"/>
        </w:rPr>
        <w:t>todos los procesos del área, paso a paso y con sus reglas.</w:t>
      </w:r>
    </w:p>
    <w:p w14:paraId="0C247DC4" w14:textId="77777777" w:rsidR="00992F28" w:rsidRDefault="00992F28"/>
    <w:p w14:paraId="6EF97D1A" w14:textId="77777777" w:rsidR="00992F28" w:rsidRDefault="00992F28"/>
    <w:p w14:paraId="7441316C" w14:textId="77777777" w:rsidR="00992F28" w:rsidRDefault="00992F28"/>
    <w:p w14:paraId="0411FA7E" w14:textId="77777777" w:rsidR="00992F28" w:rsidRDefault="00992F28"/>
    <w:p w14:paraId="40C369CC" w14:textId="77777777" w:rsidR="00992F28" w:rsidRDefault="00992F28"/>
    <w:p w14:paraId="23BE8F87" w14:textId="77777777" w:rsidR="00992F28" w:rsidRDefault="00992F28"/>
    <w:p w14:paraId="6094EE68" w14:textId="77777777" w:rsidR="00992F28" w:rsidRDefault="00000000">
      <w:pPr>
        <w:jc w:val="center"/>
      </w:pPr>
      <w:r>
        <w:rPr>
          <w:color w:val="9AA0A6"/>
        </w:rPr>
        <w:t>Versión 1.0 · Agosto 2026</w:t>
      </w:r>
    </w:p>
    <w:p w14:paraId="4C8AE6BE" w14:textId="77777777" w:rsidR="00992F28" w:rsidRDefault="00000000">
      <w:pPr>
        <w:jc w:val="center"/>
      </w:pPr>
      <w:r>
        <w:rPr>
          <w:color w:val="9AA0A6"/>
          <w:sz w:val="20"/>
        </w:rPr>
        <w:t>Documento interno — AutoFácil Crédito Automotriz</w:t>
      </w:r>
    </w:p>
    <w:p w14:paraId="07C2F47F" w14:textId="77777777" w:rsidR="00992F28" w:rsidRDefault="00000000">
      <w:r>
        <w:br w:type="page"/>
      </w:r>
    </w:p>
    <w:p w14:paraId="5D2A6E12" w14:textId="77777777" w:rsidR="00992F28" w:rsidRDefault="00000000">
      <w:pPr>
        <w:pStyle w:val="Ttulo1"/>
      </w:pPr>
      <w:bookmarkStart w:id="0" w:name="_Toc237896311"/>
      <w:r>
        <w:lastRenderedPageBreak/>
        <w:t>Control de versiones</w:t>
      </w:r>
      <w:bookmarkEnd w:id="0"/>
    </w:p>
    <w:tbl>
      <w:tblPr>
        <w:tblStyle w:val="Tablaconcuadrcula"/>
        <w:tblW w:w="0" w:type="auto"/>
        <w:jc w:val="center"/>
        <w:tblLook w:val="04A0" w:firstRow="1" w:lastRow="0" w:firstColumn="1" w:lastColumn="0" w:noHBand="0" w:noVBand="1"/>
      </w:tblPr>
      <w:tblGrid>
        <w:gridCol w:w="1247"/>
        <w:gridCol w:w="1814"/>
        <w:gridCol w:w="2268"/>
        <w:gridCol w:w="4025"/>
      </w:tblGrid>
      <w:tr w:rsidR="00992F28" w14:paraId="2A9C364C" w14:textId="77777777">
        <w:trPr>
          <w:jc w:val="center"/>
        </w:trPr>
        <w:tc>
          <w:tcPr>
            <w:tcW w:w="1247" w:type="dxa"/>
            <w:shd w:val="clear" w:color="auto" w:fill="012D70"/>
          </w:tcPr>
          <w:p w14:paraId="3FCDA2BF" w14:textId="77777777" w:rsidR="00992F28" w:rsidRDefault="00000000">
            <w:r>
              <w:rPr>
                <w:b/>
                <w:color w:val="FFFFFF"/>
                <w:sz w:val="19"/>
              </w:rPr>
              <w:t>Versión</w:t>
            </w:r>
          </w:p>
        </w:tc>
        <w:tc>
          <w:tcPr>
            <w:tcW w:w="1814" w:type="dxa"/>
            <w:shd w:val="clear" w:color="auto" w:fill="012D70"/>
          </w:tcPr>
          <w:p w14:paraId="4EE95D0A" w14:textId="77777777" w:rsidR="00992F28" w:rsidRDefault="00000000">
            <w:r>
              <w:rPr>
                <w:b/>
                <w:color w:val="FFFFFF"/>
                <w:sz w:val="19"/>
              </w:rPr>
              <w:t>Fecha</w:t>
            </w:r>
          </w:p>
        </w:tc>
        <w:tc>
          <w:tcPr>
            <w:tcW w:w="2268" w:type="dxa"/>
            <w:shd w:val="clear" w:color="auto" w:fill="012D70"/>
          </w:tcPr>
          <w:p w14:paraId="69A338CC" w14:textId="77777777" w:rsidR="00992F28" w:rsidRDefault="00000000">
            <w:r>
              <w:rPr>
                <w:b/>
                <w:color w:val="FFFFFF"/>
                <w:sz w:val="19"/>
              </w:rPr>
              <w:t>Autor</w:t>
            </w:r>
          </w:p>
        </w:tc>
        <w:tc>
          <w:tcPr>
            <w:tcW w:w="4025" w:type="dxa"/>
            <w:shd w:val="clear" w:color="auto" w:fill="012D70"/>
          </w:tcPr>
          <w:p w14:paraId="35C6E717" w14:textId="77777777" w:rsidR="00992F28" w:rsidRDefault="00000000">
            <w:r>
              <w:rPr>
                <w:b/>
                <w:color w:val="FFFFFF"/>
                <w:sz w:val="19"/>
              </w:rPr>
              <w:t>Cambios</w:t>
            </w:r>
          </w:p>
        </w:tc>
      </w:tr>
      <w:tr w:rsidR="00992F28" w14:paraId="59B4A36A" w14:textId="77777777">
        <w:trPr>
          <w:jc w:val="center"/>
        </w:trPr>
        <w:tc>
          <w:tcPr>
            <w:tcW w:w="1247" w:type="dxa"/>
          </w:tcPr>
          <w:p w14:paraId="45DBCC63" w14:textId="77777777" w:rsidR="00992F28" w:rsidRDefault="00000000">
            <w:r>
              <w:rPr>
                <w:sz w:val="19"/>
              </w:rPr>
              <w:t>1.0</w:t>
            </w:r>
          </w:p>
        </w:tc>
        <w:tc>
          <w:tcPr>
            <w:tcW w:w="1814" w:type="dxa"/>
          </w:tcPr>
          <w:p w14:paraId="1C3CD672" w14:textId="77777777" w:rsidR="00992F28" w:rsidRDefault="00000000">
            <w:r>
              <w:rPr>
                <w:sz w:val="19"/>
              </w:rPr>
              <w:t>Agosto 2026</w:t>
            </w:r>
          </w:p>
        </w:tc>
        <w:tc>
          <w:tcPr>
            <w:tcW w:w="2268" w:type="dxa"/>
          </w:tcPr>
          <w:p w14:paraId="64FB9D24" w14:textId="77777777" w:rsidR="00992F28" w:rsidRDefault="00000000">
            <w:r>
              <w:rPr>
                <w:sz w:val="19"/>
              </w:rPr>
              <w:t>Business Suite</w:t>
            </w:r>
          </w:p>
        </w:tc>
        <w:tc>
          <w:tcPr>
            <w:tcW w:w="4025" w:type="dxa"/>
          </w:tcPr>
          <w:p w14:paraId="23C86418" w14:textId="77777777" w:rsidR="00992F28" w:rsidRDefault="00000000">
            <w:r>
              <w:rPr>
                <w:sz w:val="19"/>
              </w:rPr>
              <w:t>Emisión inicial del tomo Operaciones</w:t>
            </w:r>
          </w:p>
        </w:tc>
      </w:tr>
    </w:tbl>
    <w:p w14:paraId="01EE0A47" w14:textId="77777777" w:rsidR="00992F28" w:rsidRDefault="00992F28">
      <w:pPr>
        <w:spacing w:after="40"/>
      </w:pPr>
    </w:p>
    <w:p w14:paraId="240D076F" w14:textId="77777777" w:rsidR="00992F28" w:rsidRDefault="00000000">
      <w:pPr>
        <w:pStyle w:val="Ttulo2"/>
      </w:pPr>
      <w:bookmarkStart w:id="1" w:name="_Toc237896312"/>
      <w:r>
        <w:t>Cómo usar este manual</w:t>
      </w:r>
      <w:bookmarkEnd w:id="1"/>
    </w:p>
    <w:p w14:paraId="22E2E54D" w14:textId="77777777" w:rsidR="00992F28" w:rsidRDefault="00000000">
      <w:r>
        <w:t>Este tomo cubre los procesos del área de Operaciones de principio a fin. Cada capítulo sigue la misma estructura: para qué existe el proceso, quién lo ejecuta y con qué permiso, qué debe estar listo antes de partir, el paso a paso con la pantalla de cada acción, las validaciones que el sistema aplica y los errores que se pueden encontrar en el camino.</w:t>
      </w:r>
    </w:p>
    <w:p w14:paraId="75837963" w14:textId="77777777" w:rsidR="00992F28" w:rsidRDefault="00000000">
      <w:r>
        <w:t>Los recuadros de color tienen un significado fijo en todo el documento:</w:t>
      </w:r>
    </w:p>
    <w:p w14:paraId="4FD4B091" w14:textId="77777777" w:rsidR="00992F28" w:rsidRDefault="00000000">
      <w:pPr>
        <w:pStyle w:val="Listaconvietas"/>
      </w:pPr>
      <w:r>
        <w:rPr>
          <w:b/>
        </w:rPr>
        <w:t>⚠ OJO —</w:t>
      </w:r>
      <w:r>
        <w:t xml:space="preserve"> recuadro ámbar: una situación que confunde o un dato que engaña. Leerlo evita el error más común del capítulo.</w:t>
      </w:r>
    </w:p>
    <w:p w14:paraId="2D869034" w14:textId="77777777" w:rsidR="00992F28" w:rsidRDefault="00000000">
      <w:pPr>
        <w:pStyle w:val="Listaconvietas"/>
      </w:pPr>
      <w:r>
        <w:rPr>
          <w:b/>
        </w:rPr>
        <w:t>🔒 Regla del sistema —</w:t>
      </w:r>
      <w:r>
        <w:t xml:space="preserve"> recuadro rojo: algo que el sistema impone y no depende de la configuración ni del criterio del usuario.</w:t>
      </w:r>
    </w:p>
    <w:p w14:paraId="1E56F974" w14:textId="77777777" w:rsidR="00992F28" w:rsidRDefault="00000000">
      <w:pPr>
        <w:pStyle w:val="Listaconvietas"/>
      </w:pPr>
      <w:r>
        <w:rPr>
          <w:b/>
        </w:rPr>
        <w:t>🧾 Caso real —</w:t>
      </w:r>
      <w:r>
        <w:t xml:space="preserve"> recuadro verde: el episodio que originó la regla, con montos y operaciones reales. Explica el porqué.</w:t>
      </w:r>
    </w:p>
    <w:p w14:paraId="09AC9376" w14:textId="77777777" w:rsidR="00992F28" w:rsidRDefault="00000000">
      <w:pPr>
        <w:pStyle w:val="Listaconvietas"/>
      </w:pPr>
      <w:r>
        <w:rPr>
          <w:b/>
        </w:rPr>
        <w:t>📸 CAPTURA —</w:t>
      </w:r>
      <w:r>
        <w:t xml:space="preserve"> recuadro gris: marca el lugar exacto donde va el pantallazo de esa pantalla. En esta versión están pendientes de captura.</w:t>
      </w:r>
    </w:p>
    <w:p w14:paraId="3CA1D1CF" w14:textId="77777777" w:rsidR="00992F28" w:rsidRDefault="00000000">
      <w:r>
        <w:t>Las rutas de pantalla se escriben con el símbolo →. Por ejemplo, "Post Venta → Cartolas" significa: entrar al módulo Post Venta desde el inicio y ahí abrir la card Cartolas.</w:t>
      </w:r>
    </w:p>
    <w:tbl>
      <w:tblPr>
        <w:tblW w:w="0" w:type="auto"/>
        <w:jc w:val="center"/>
        <w:tblLook w:val="04A0" w:firstRow="1" w:lastRow="0" w:firstColumn="1" w:lastColumn="0" w:noHBand="0" w:noVBand="1"/>
      </w:tblPr>
      <w:tblGrid>
        <w:gridCol w:w="9354"/>
      </w:tblGrid>
      <w:tr w:rsidR="00992F28" w14:paraId="72DA513B" w14:textId="77777777">
        <w:trPr>
          <w:jc w:val="center"/>
        </w:trPr>
        <w:tc>
          <w:tcPr>
            <w:tcW w:w="9354" w:type="dxa"/>
            <w:shd w:val="clear" w:color="auto" w:fill="FEF3C7"/>
          </w:tcPr>
          <w:p w14:paraId="26FAD807" w14:textId="77777777" w:rsidR="00992F28" w:rsidRDefault="00000000">
            <w:r>
              <w:rPr>
                <w:b/>
                <w:color w:val="B45F06"/>
                <w:sz w:val="21"/>
              </w:rPr>
              <w:t>⚠ OJO</w:t>
            </w:r>
          </w:p>
          <w:p w14:paraId="003E589E" w14:textId="77777777" w:rsidR="00992F28" w:rsidRDefault="00000000">
            <w:pPr>
              <w:spacing w:after="40"/>
            </w:pPr>
            <w:r>
              <w:rPr>
                <w:sz w:val="21"/>
              </w:rPr>
              <w:t>Lo que se ve en pantalla depende del perfil. Si una card o un botón de este manual no aparece, no es un error del sistema: el perfil no tiene el permiso. El anexo A lista los permisos de cada proceso para pedirlos al Administrador.</w:t>
            </w:r>
          </w:p>
        </w:tc>
      </w:tr>
    </w:tbl>
    <w:p w14:paraId="3C6B283D" w14:textId="77777777" w:rsidR="00992F28" w:rsidRDefault="00992F28">
      <w:pPr>
        <w:spacing w:after="40"/>
      </w:pPr>
    </w:p>
    <w:p w14:paraId="75F39249" w14:textId="77777777" w:rsidR="00992F28" w:rsidRDefault="00000000">
      <w:r>
        <w:br w:type="page"/>
      </w:r>
    </w:p>
    <w:p w14:paraId="1C3FEA77" w14:textId="77777777" w:rsidR="00992F28" w:rsidRDefault="00000000">
      <w:pPr>
        <w:pStyle w:val="Ttulo1"/>
      </w:pPr>
      <w:bookmarkStart w:id="2" w:name="_Toc237896313"/>
      <w:r>
        <w:lastRenderedPageBreak/>
        <w:t>Índice</w:t>
      </w:r>
      <w:bookmarkEnd w:id="2"/>
    </w:p>
    <w:p w14:paraId="77819398" w14:textId="4324F4DD" w:rsidR="00783394" w:rsidRDefault="00000000">
      <w:pPr>
        <w:pStyle w:val="TDC1"/>
        <w:tabs>
          <w:tab w:val="right" w:leader="dot" w:pos="9396"/>
        </w:tabs>
        <w:rPr>
          <w:noProof/>
        </w:rPr>
      </w:pPr>
      <w:r>
        <w:fldChar w:fldCharType="begin"/>
      </w:r>
      <w:r>
        <w:instrText>TOC \o "1-2" \h \z \u</w:instrText>
      </w:r>
      <w:r>
        <w:fldChar w:fldCharType="separate"/>
      </w:r>
      <w:hyperlink w:anchor="_Toc237896311" w:history="1">
        <w:r w:rsidR="00783394" w:rsidRPr="00F24FC2">
          <w:rPr>
            <w:rStyle w:val="Hipervnculo"/>
            <w:noProof/>
          </w:rPr>
          <w:t>Control de versiones</w:t>
        </w:r>
        <w:r w:rsidR="00783394">
          <w:rPr>
            <w:noProof/>
            <w:webHidden/>
          </w:rPr>
          <w:tab/>
        </w:r>
        <w:r w:rsidR="00783394">
          <w:rPr>
            <w:noProof/>
            <w:webHidden/>
          </w:rPr>
          <w:fldChar w:fldCharType="begin"/>
        </w:r>
        <w:r w:rsidR="00783394">
          <w:rPr>
            <w:noProof/>
            <w:webHidden/>
          </w:rPr>
          <w:instrText xml:space="preserve"> PAGEREF _Toc237896311 \h </w:instrText>
        </w:r>
        <w:r w:rsidR="00783394">
          <w:rPr>
            <w:noProof/>
            <w:webHidden/>
          </w:rPr>
        </w:r>
        <w:r w:rsidR="00783394">
          <w:rPr>
            <w:noProof/>
            <w:webHidden/>
          </w:rPr>
          <w:fldChar w:fldCharType="separate"/>
        </w:r>
        <w:r w:rsidR="00783394">
          <w:rPr>
            <w:noProof/>
            <w:webHidden/>
          </w:rPr>
          <w:t>2</w:t>
        </w:r>
        <w:r w:rsidR="00783394">
          <w:rPr>
            <w:noProof/>
            <w:webHidden/>
          </w:rPr>
          <w:fldChar w:fldCharType="end"/>
        </w:r>
      </w:hyperlink>
    </w:p>
    <w:p w14:paraId="41081997" w14:textId="58A575D7" w:rsidR="00783394" w:rsidRDefault="00783394">
      <w:pPr>
        <w:pStyle w:val="TDC2"/>
        <w:tabs>
          <w:tab w:val="right" w:leader="dot" w:pos="9396"/>
        </w:tabs>
        <w:rPr>
          <w:noProof/>
        </w:rPr>
      </w:pPr>
      <w:hyperlink w:anchor="_Toc237896312" w:history="1">
        <w:r w:rsidRPr="00F24FC2">
          <w:rPr>
            <w:rStyle w:val="Hipervnculo"/>
            <w:noProof/>
          </w:rPr>
          <w:t>Cómo usar este manual</w:t>
        </w:r>
        <w:r>
          <w:rPr>
            <w:noProof/>
            <w:webHidden/>
          </w:rPr>
          <w:tab/>
        </w:r>
        <w:r>
          <w:rPr>
            <w:noProof/>
            <w:webHidden/>
          </w:rPr>
          <w:fldChar w:fldCharType="begin"/>
        </w:r>
        <w:r>
          <w:rPr>
            <w:noProof/>
            <w:webHidden/>
          </w:rPr>
          <w:instrText xml:space="preserve"> PAGEREF _Toc237896312 \h </w:instrText>
        </w:r>
        <w:r>
          <w:rPr>
            <w:noProof/>
            <w:webHidden/>
          </w:rPr>
        </w:r>
        <w:r>
          <w:rPr>
            <w:noProof/>
            <w:webHidden/>
          </w:rPr>
          <w:fldChar w:fldCharType="separate"/>
        </w:r>
        <w:r>
          <w:rPr>
            <w:noProof/>
            <w:webHidden/>
          </w:rPr>
          <w:t>2</w:t>
        </w:r>
        <w:r>
          <w:rPr>
            <w:noProof/>
            <w:webHidden/>
          </w:rPr>
          <w:fldChar w:fldCharType="end"/>
        </w:r>
      </w:hyperlink>
    </w:p>
    <w:p w14:paraId="6ECA9AEE" w14:textId="39BBC46E" w:rsidR="00783394" w:rsidRDefault="00783394">
      <w:pPr>
        <w:pStyle w:val="TDC1"/>
        <w:tabs>
          <w:tab w:val="right" w:leader="dot" w:pos="9396"/>
        </w:tabs>
        <w:rPr>
          <w:noProof/>
        </w:rPr>
      </w:pPr>
      <w:hyperlink w:anchor="_Toc237896313" w:history="1">
        <w:r w:rsidRPr="00F24FC2">
          <w:rPr>
            <w:rStyle w:val="Hipervnculo"/>
            <w:noProof/>
          </w:rPr>
          <w:t>Índice</w:t>
        </w:r>
        <w:r>
          <w:rPr>
            <w:noProof/>
            <w:webHidden/>
          </w:rPr>
          <w:tab/>
        </w:r>
        <w:r>
          <w:rPr>
            <w:noProof/>
            <w:webHidden/>
          </w:rPr>
          <w:fldChar w:fldCharType="begin"/>
        </w:r>
        <w:r>
          <w:rPr>
            <w:noProof/>
            <w:webHidden/>
          </w:rPr>
          <w:instrText xml:space="preserve"> PAGEREF _Toc237896313 \h </w:instrText>
        </w:r>
        <w:r>
          <w:rPr>
            <w:noProof/>
            <w:webHidden/>
          </w:rPr>
        </w:r>
        <w:r>
          <w:rPr>
            <w:noProof/>
            <w:webHidden/>
          </w:rPr>
          <w:fldChar w:fldCharType="separate"/>
        </w:r>
        <w:r>
          <w:rPr>
            <w:noProof/>
            <w:webHidden/>
          </w:rPr>
          <w:t>3</w:t>
        </w:r>
        <w:r>
          <w:rPr>
            <w:noProof/>
            <w:webHidden/>
          </w:rPr>
          <w:fldChar w:fldCharType="end"/>
        </w:r>
      </w:hyperlink>
    </w:p>
    <w:p w14:paraId="6DA69DEF" w14:textId="7C4AF4E8" w:rsidR="00783394" w:rsidRDefault="00783394">
      <w:pPr>
        <w:pStyle w:val="TDC1"/>
        <w:tabs>
          <w:tab w:val="right" w:leader="dot" w:pos="9396"/>
        </w:tabs>
        <w:rPr>
          <w:noProof/>
        </w:rPr>
      </w:pPr>
      <w:hyperlink w:anchor="_Toc237896314" w:history="1">
        <w:r w:rsidRPr="00F24FC2">
          <w:rPr>
            <w:rStyle w:val="Hipervnculo"/>
            <w:noProof/>
          </w:rPr>
          <w:t>1. El crédito y su ciclo de vida</w:t>
        </w:r>
        <w:r>
          <w:rPr>
            <w:noProof/>
            <w:webHidden/>
          </w:rPr>
          <w:tab/>
        </w:r>
        <w:r>
          <w:rPr>
            <w:noProof/>
            <w:webHidden/>
          </w:rPr>
          <w:fldChar w:fldCharType="begin"/>
        </w:r>
        <w:r>
          <w:rPr>
            <w:noProof/>
            <w:webHidden/>
          </w:rPr>
          <w:instrText xml:space="preserve"> PAGEREF _Toc237896314 \h </w:instrText>
        </w:r>
        <w:r>
          <w:rPr>
            <w:noProof/>
            <w:webHidden/>
          </w:rPr>
        </w:r>
        <w:r>
          <w:rPr>
            <w:noProof/>
            <w:webHidden/>
          </w:rPr>
          <w:fldChar w:fldCharType="separate"/>
        </w:r>
        <w:r>
          <w:rPr>
            <w:noProof/>
            <w:webHidden/>
          </w:rPr>
          <w:t>6</w:t>
        </w:r>
        <w:r>
          <w:rPr>
            <w:noProof/>
            <w:webHidden/>
          </w:rPr>
          <w:fldChar w:fldCharType="end"/>
        </w:r>
      </w:hyperlink>
    </w:p>
    <w:p w14:paraId="2C05D53C" w14:textId="07E05937" w:rsidR="00783394" w:rsidRDefault="00783394">
      <w:pPr>
        <w:pStyle w:val="TDC2"/>
        <w:tabs>
          <w:tab w:val="right" w:leader="dot" w:pos="9396"/>
        </w:tabs>
        <w:rPr>
          <w:noProof/>
        </w:rPr>
      </w:pPr>
      <w:hyperlink w:anchor="_Toc237896315" w:history="1">
        <w:r w:rsidRPr="00F24FC2">
          <w:rPr>
            <w:rStyle w:val="Hipervnculo"/>
            <w:noProof/>
          </w:rPr>
          <w:t>1.1 El camino feliz</w:t>
        </w:r>
        <w:r>
          <w:rPr>
            <w:noProof/>
            <w:webHidden/>
          </w:rPr>
          <w:tab/>
        </w:r>
        <w:r>
          <w:rPr>
            <w:noProof/>
            <w:webHidden/>
          </w:rPr>
          <w:fldChar w:fldCharType="begin"/>
        </w:r>
        <w:r>
          <w:rPr>
            <w:noProof/>
            <w:webHidden/>
          </w:rPr>
          <w:instrText xml:space="preserve"> PAGEREF _Toc237896315 \h </w:instrText>
        </w:r>
        <w:r>
          <w:rPr>
            <w:noProof/>
            <w:webHidden/>
          </w:rPr>
        </w:r>
        <w:r>
          <w:rPr>
            <w:noProof/>
            <w:webHidden/>
          </w:rPr>
          <w:fldChar w:fldCharType="separate"/>
        </w:r>
        <w:r>
          <w:rPr>
            <w:noProof/>
            <w:webHidden/>
          </w:rPr>
          <w:t>6</w:t>
        </w:r>
        <w:r>
          <w:rPr>
            <w:noProof/>
            <w:webHidden/>
          </w:rPr>
          <w:fldChar w:fldCharType="end"/>
        </w:r>
      </w:hyperlink>
    </w:p>
    <w:p w14:paraId="76D21890" w14:textId="47ADCD68" w:rsidR="00783394" w:rsidRDefault="00783394">
      <w:pPr>
        <w:pStyle w:val="TDC2"/>
        <w:tabs>
          <w:tab w:val="right" w:leader="dot" w:pos="9396"/>
        </w:tabs>
        <w:rPr>
          <w:noProof/>
        </w:rPr>
      </w:pPr>
      <w:hyperlink w:anchor="_Toc237896316" w:history="1">
        <w:r w:rsidRPr="00F24FC2">
          <w:rPr>
            <w:rStyle w:val="Hipervnculo"/>
            <w:noProof/>
          </w:rPr>
          <w:t>1.2 Los desvíos</w:t>
        </w:r>
        <w:r>
          <w:rPr>
            <w:noProof/>
            <w:webHidden/>
          </w:rPr>
          <w:tab/>
        </w:r>
        <w:r>
          <w:rPr>
            <w:noProof/>
            <w:webHidden/>
          </w:rPr>
          <w:fldChar w:fldCharType="begin"/>
        </w:r>
        <w:r>
          <w:rPr>
            <w:noProof/>
            <w:webHidden/>
          </w:rPr>
          <w:instrText xml:space="preserve"> PAGEREF _Toc237896316 \h </w:instrText>
        </w:r>
        <w:r>
          <w:rPr>
            <w:noProof/>
            <w:webHidden/>
          </w:rPr>
        </w:r>
        <w:r>
          <w:rPr>
            <w:noProof/>
            <w:webHidden/>
          </w:rPr>
          <w:fldChar w:fldCharType="separate"/>
        </w:r>
        <w:r>
          <w:rPr>
            <w:noProof/>
            <w:webHidden/>
          </w:rPr>
          <w:t>6</w:t>
        </w:r>
        <w:r>
          <w:rPr>
            <w:noProof/>
            <w:webHidden/>
          </w:rPr>
          <w:fldChar w:fldCharType="end"/>
        </w:r>
      </w:hyperlink>
    </w:p>
    <w:p w14:paraId="75054E3C" w14:textId="3654DDDC" w:rsidR="00783394" w:rsidRDefault="00783394">
      <w:pPr>
        <w:pStyle w:val="TDC2"/>
        <w:tabs>
          <w:tab w:val="right" w:leader="dot" w:pos="9396"/>
        </w:tabs>
        <w:rPr>
          <w:noProof/>
        </w:rPr>
      </w:pPr>
      <w:hyperlink w:anchor="_Toc237896317" w:history="1">
        <w:r w:rsidRPr="00F24FC2">
          <w:rPr>
            <w:rStyle w:val="Hipervnculo"/>
            <w:noProof/>
          </w:rPr>
          <w:t>1.3 Dos dimensiones que no hay que confundir</w:t>
        </w:r>
        <w:r>
          <w:rPr>
            <w:noProof/>
            <w:webHidden/>
          </w:rPr>
          <w:tab/>
        </w:r>
        <w:r>
          <w:rPr>
            <w:noProof/>
            <w:webHidden/>
          </w:rPr>
          <w:fldChar w:fldCharType="begin"/>
        </w:r>
        <w:r>
          <w:rPr>
            <w:noProof/>
            <w:webHidden/>
          </w:rPr>
          <w:instrText xml:space="preserve"> PAGEREF _Toc237896317 \h </w:instrText>
        </w:r>
        <w:r>
          <w:rPr>
            <w:noProof/>
            <w:webHidden/>
          </w:rPr>
        </w:r>
        <w:r>
          <w:rPr>
            <w:noProof/>
            <w:webHidden/>
          </w:rPr>
          <w:fldChar w:fldCharType="separate"/>
        </w:r>
        <w:r>
          <w:rPr>
            <w:noProof/>
            <w:webHidden/>
          </w:rPr>
          <w:t>6</w:t>
        </w:r>
        <w:r>
          <w:rPr>
            <w:noProof/>
            <w:webHidden/>
          </w:rPr>
          <w:fldChar w:fldCharType="end"/>
        </w:r>
      </w:hyperlink>
    </w:p>
    <w:p w14:paraId="679752CC" w14:textId="788314D2" w:rsidR="00783394" w:rsidRDefault="00783394">
      <w:pPr>
        <w:pStyle w:val="TDC1"/>
        <w:tabs>
          <w:tab w:val="right" w:leader="dot" w:pos="9396"/>
        </w:tabs>
        <w:rPr>
          <w:noProof/>
        </w:rPr>
      </w:pPr>
      <w:hyperlink w:anchor="_Toc237896318" w:history="1">
        <w:r w:rsidRPr="00F24FC2">
          <w:rPr>
            <w:rStyle w:val="Hipervnculo"/>
            <w:noProof/>
          </w:rPr>
          <w:t>2. La ETAPA: el dato del que cuelga todo</w:t>
        </w:r>
        <w:r>
          <w:rPr>
            <w:noProof/>
            <w:webHidden/>
          </w:rPr>
          <w:tab/>
        </w:r>
        <w:r>
          <w:rPr>
            <w:noProof/>
            <w:webHidden/>
          </w:rPr>
          <w:fldChar w:fldCharType="begin"/>
        </w:r>
        <w:r>
          <w:rPr>
            <w:noProof/>
            <w:webHidden/>
          </w:rPr>
          <w:instrText xml:space="preserve"> PAGEREF _Toc237896318 \h </w:instrText>
        </w:r>
        <w:r>
          <w:rPr>
            <w:noProof/>
            <w:webHidden/>
          </w:rPr>
        </w:r>
        <w:r>
          <w:rPr>
            <w:noProof/>
            <w:webHidden/>
          </w:rPr>
          <w:fldChar w:fldCharType="separate"/>
        </w:r>
        <w:r>
          <w:rPr>
            <w:noProof/>
            <w:webHidden/>
          </w:rPr>
          <w:t>7</w:t>
        </w:r>
        <w:r>
          <w:rPr>
            <w:noProof/>
            <w:webHidden/>
          </w:rPr>
          <w:fldChar w:fldCharType="end"/>
        </w:r>
      </w:hyperlink>
    </w:p>
    <w:p w14:paraId="335057D1" w14:textId="65D9F31A" w:rsidR="00783394" w:rsidRDefault="00783394">
      <w:pPr>
        <w:pStyle w:val="TDC2"/>
        <w:tabs>
          <w:tab w:val="right" w:leader="dot" w:pos="9396"/>
        </w:tabs>
        <w:rPr>
          <w:noProof/>
        </w:rPr>
      </w:pPr>
      <w:hyperlink w:anchor="_Toc237896319" w:history="1">
        <w:r w:rsidRPr="00F24FC2">
          <w:rPr>
            <w:rStyle w:val="Hipervnculo"/>
            <w:noProof/>
          </w:rPr>
          <w:t>2.1 El gotcha de las tres columnas</w:t>
        </w:r>
        <w:r>
          <w:rPr>
            <w:noProof/>
            <w:webHidden/>
          </w:rPr>
          <w:tab/>
        </w:r>
        <w:r>
          <w:rPr>
            <w:noProof/>
            <w:webHidden/>
          </w:rPr>
          <w:fldChar w:fldCharType="begin"/>
        </w:r>
        <w:r>
          <w:rPr>
            <w:noProof/>
            <w:webHidden/>
          </w:rPr>
          <w:instrText xml:space="preserve"> PAGEREF _Toc237896319 \h </w:instrText>
        </w:r>
        <w:r>
          <w:rPr>
            <w:noProof/>
            <w:webHidden/>
          </w:rPr>
        </w:r>
        <w:r>
          <w:rPr>
            <w:noProof/>
            <w:webHidden/>
          </w:rPr>
          <w:fldChar w:fldCharType="separate"/>
        </w:r>
        <w:r>
          <w:rPr>
            <w:noProof/>
            <w:webHidden/>
          </w:rPr>
          <w:t>7</w:t>
        </w:r>
        <w:r>
          <w:rPr>
            <w:noProof/>
            <w:webHidden/>
          </w:rPr>
          <w:fldChar w:fldCharType="end"/>
        </w:r>
      </w:hyperlink>
    </w:p>
    <w:p w14:paraId="2C45C27F" w14:textId="1EFBD76B" w:rsidR="00783394" w:rsidRDefault="00783394">
      <w:pPr>
        <w:pStyle w:val="TDC2"/>
        <w:tabs>
          <w:tab w:val="right" w:leader="dot" w:pos="9396"/>
        </w:tabs>
        <w:rPr>
          <w:noProof/>
        </w:rPr>
      </w:pPr>
      <w:hyperlink w:anchor="_Toc237896320" w:history="1">
        <w:r w:rsidRPr="00F24FC2">
          <w:rPr>
            <w:rStyle w:val="Hipervnculo"/>
            <w:noProof/>
          </w:rPr>
          <w:t>2.2 Dos cosas que NO son un error</w:t>
        </w:r>
        <w:r>
          <w:rPr>
            <w:noProof/>
            <w:webHidden/>
          </w:rPr>
          <w:tab/>
        </w:r>
        <w:r>
          <w:rPr>
            <w:noProof/>
            <w:webHidden/>
          </w:rPr>
          <w:fldChar w:fldCharType="begin"/>
        </w:r>
        <w:r>
          <w:rPr>
            <w:noProof/>
            <w:webHidden/>
          </w:rPr>
          <w:instrText xml:space="preserve"> PAGEREF _Toc237896320 \h </w:instrText>
        </w:r>
        <w:r>
          <w:rPr>
            <w:noProof/>
            <w:webHidden/>
          </w:rPr>
        </w:r>
        <w:r>
          <w:rPr>
            <w:noProof/>
            <w:webHidden/>
          </w:rPr>
          <w:fldChar w:fldCharType="separate"/>
        </w:r>
        <w:r>
          <w:rPr>
            <w:noProof/>
            <w:webHidden/>
          </w:rPr>
          <w:t>7</w:t>
        </w:r>
        <w:r>
          <w:rPr>
            <w:noProof/>
            <w:webHidden/>
          </w:rPr>
          <w:fldChar w:fldCharType="end"/>
        </w:r>
      </w:hyperlink>
    </w:p>
    <w:p w14:paraId="0B434640" w14:textId="67B1CBE9" w:rsidR="00783394" w:rsidRDefault="00783394">
      <w:pPr>
        <w:pStyle w:val="TDC1"/>
        <w:tabs>
          <w:tab w:val="right" w:leader="dot" w:pos="9396"/>
        </w:tabs>
        <w:rPr>
          <w:noProof/>
        </w:rPr>
      </w:pPr>
      <w:hyperlink w:anchor="_Toc237896321" w:history="1">
        <w:r w:rsidRPr="00F24FC2">
          <w:rPr>
            <w:rStyle w:val="Hipervnculo"/>
            <w:noProof/>
          </w:rPr>
          <w:t>3. Carga masiva de la producción</w:t>
        </w:r>
        <w:r>
          <w:rPr>
            <w:noProof/>
            <w:webHidden/>
          </w:rPr>
          <w:tab/>
        </w:r>
        <w:r>
          <w:rPr>
            <w:noProof/>
            <w:webHidden/>
          </w:rPr>
          <w:fldChar w:fldCharType="begin"/>
        </w:r>
        <w:r>
          <w:rPr>
            <w:noProof/>
            <w:webHidden/>
          </w:rPr>
          <w:instrText xml:space="preserve"> PAGEREF _Toc237896321 \h </w:instrText>
        </w:r>
        <w:r>
          <w:rPr>
            <w:noProof/>
            <w:webHidden/>
          </w:rPr>
        </w:r>
        <w:r>
          <w:rPr>
            <w:noProof/>
            <w:webHidden/>
          </w:rPr>
          <w:fldChar w:fldCharType="separate"/>
        </w:r>
        <w:r>
          <w:rPr>
            <w:noProof/>
            <w:webHidden/>
          </w:rPr>
          <w:t>9</w:t>
        </w:r>
        <w:r>
          <w:rPr>
            <w:noProof/>
            <w:webHidden/>
          </w:rPr>
          <w:fldChar w:fldCharType="end"/>
        </w:r>
      </w:hyperlink>
    </w:p>
    <w:p w14:paraId="2EEABCFF" w14:textId="36566EB8" w:rsidR="00783394" w:rsidRDefault="00783394">
      <w:pPr>
        <w:pStyle w:val="TDC2"/>
        <w:tabs>
          <w:tab w:val="right" w:leader="dot" w:pos="9396"/>
        </w:tabs>
        <w:rPr>
          <w:noProof/>
        </w:rPr>
      </w:pPr>
      <w:hyperlink w:anchor="_Toc237896322" w:history="1">
        <w:r w:rsidRPr="00F24FC2">
          <w:rPr>
            <w:rStyle w:val="Hipervnculo"/>
            <w:noProof/>
          </w:rPr>
          <w:t>3.1 Antes de cargar: las dos equivalencias</w:t>
        </w:r>
        <w:r>
          <w:rPr>
            <w:noProof/>
            <w:webHidden/>
          </w:rPr>
          <w:tab/>
        </w:r>
        <w:r>
          <w:rPr>
            <w:noProof/>
            <w:webHidden/>
          </w:rPr>
          <w:fldChar w:fldCharType="begin"/>
        </w:r>
        <w:r>
          <w:rPr>
            <w:noProof/>
            <w:webHidden/>
          </w:rPr>
          <w:instrText xml:space="preserve"> PAGEREF _Toc237896322 \h </w:instrText>
        </w:r>
        <w:r>
          <w:rPr>
            <w:noProof/>
            <w:webHidden/>
          </w:rPr>
        </w:r>
        <w:r>
          <w:rPr>
            <w:noProof/>
            <w:webHidden/>
          </w:rPr>
          <w:fldChar w:fldCharType="separate"/>
        </w:r>
        <w:r>
          <w:rPr>
            <w:noProof/>
            <w:webHidden/>
          </w:rPr>
          <w:t>9</w:t>
        </w:r>
        <w:r>
          <w:rPr>
            <w:noProof/>
            <w:webHidden/>
          </w:rPr>
          <w:fldChar w:fldCharType="end"/>
        </w:r>
      </w:hyperlink>
    </w:p>
    <w:p w14:paraId="7E6161DE" w14:textId="0139048C" w:rsidR="00783394" w:rsidRDefault="00783394">
      <w:pPr>
        <w:pStyle w:val="TDC2"/>
        <w:tabs>
          <w:tab w:val="right" w:leader="dot" w:pos="9396"/>
        </w:tabs>
        <w:rPr>
          <w:noProof/>
        </w:rPr>
      </w:pPr>
      <w:hyperlink w:anchor="_Toc237896323" w:history="1">
        <w:r w:rsidRPr="00F24FC2">
          <w:rPr>
            <w:rStyle w:val="Hipervnculo"/>
            <w:noProof/>
          </w:rPr>
          <w:t>3.2 Paso a paso</w:t>
        </w:r>
        <w:r>
          <w:rPr>
            <w:noProof/>
            <w:webHidden/>
          </w:rPr>
          <w:tab/>
        </w:r>
        <w:r>
          <w:rPr>
            <w:noProof/>
            <w:webHidden/>
          </w:rPr>
          <w:fldChar w:fldCharType="begin"/>
        </w:r>
        <w:r>
          <w:rPr>
            <w:noProof/>
            <w:webHidden/>
          </w:rPr>
          <w:instrText xml:space="preserve"> PAGEREF _Toc237896323 \h </w:instrText>
        </w:r>
        <w:r>
          <w:rPr>
            <w:noProof/>
            <w:webHidden/>
          </w:rPr>
        </w:r>
        <w:r>
          <w:rPr>
            <w:noProof/>
            <w:webHidden/>
          </w:rPr>
          <w:fldChar w:fldCharType="separate"/>
        </w:r>
        <w:r>
          <w:rPr>
            <w:noProof/>
            <w:webHidden/>
          </w:rPr>
          <w:t>9</w:t>
        </w:r>
        <w:r>
          <w:rPr>
            <w:noProof/>
            <w:webHidden/>
          </w:rPr>
          <w:fldChar w:fldCharType="end"/>
        </w:r>
      </w:hyperlink>
    </w:p>
    <w:p w14:paraId="78F47CAD" w14:textId="7FCB0FF2" w:rsidR="00783394" w:rsidRDefault="00783394">
      <w:pPr>
        <w:pStyle w:val="TDC2"/>
        <w:tabs>
          <w:tab w:val="right" w:leader="dot" w:pos="9396"/>
        </w:tabs>
        <w:rPr>
          <w:noProof/>
        </w:rPr>
      </w:pPr>
      <w:hyperlink w:anchor="_Toc237896324" w:history="1">
        <w:r w:rsidRPr="00F24FC2">
          <w:rPr>
            <w:rStyle w:val="Hipervnculo"/>
            <w:noProof/>
          </w:rPr>
          <w:t>3.3 Reglas de la carga</w:t>
        </w:r>
        <w:r>
          <w:rPr>
            <w:noProof/>
            <w:webHidden/>
          </w:rPr>
          <w:tab/>
        </w:r>
        <w:r>
          <w:rPr>
            <w:noProof/>
            <w:webHidden/>
          </w:rPr>
          <w:fldChar w:fldCharType="begin"/>
        </w:r>
        <w:r>
          <w:rPr>
            <w:noProof/>
            <w:webHidden/>
          </w:rPr>
          <w:instrText xml:space="preserve"> PAGEREF _Toc237896324 \h </w:instrText>
        </w:r>
        <w:r>
          <w:rPr>
            <w:noProof/>
            <w:webHidden/>
          </w:rPr>
        </w:r>
        <w:r>
          <w:rPr>
            <w:noProof/>
            <w:webHidden/>
          </w:rPr>
          <w:fldChar w:fldCharType="separate"/>
        </w:r>
        <w:r>
          <w:rPr>
            <w:noProof/>
            <w:webHidden/>
          </w:rPr>
          <w:t>10</w:t>
        </w:r>
        <w:r>
          <w:rPr>
            <w:noProof/>
            <w:webHidden/>
          </w:rPr>
          <w:fldChar w:fldCharType="end"/>
        </w:r>
      </w:hyperlink>
    </w:p>
    <w:p w14:paraId="566002F1" w14:textId="3E69A3EA" w:rsidR="00783394" w:rsidRDefault="00783394">
      <w:pPr>
        <w:pStyle w:val="TDC1"/>
        <w:tabs>
          <w:tab w:val="right" w:leader="dot" w:pos="9396"/>
        </w:tabs>
        <w:rPr>
          <w:noProof/>
        </w:rPr>
      </w:pPr>
      <w:hyperlink w:anchor="_Toc237896325" w:history="1">
        <w:r w:rsidRPr="00F24FC2">
          <w:rPr>
            <w:rStyle w:val="Hipervnculo"/>
            <w:noProof/>
          </w:rPr>
          <w:t>4. Diferencias con la Carga</w:t>
        </w:r>
        <w:r>
          <w:rPr>
            <w:noProof/>
            <w:webHidden/>
          </w:rPr>
          <w:tab/>
        </w:r>
        <w:r>
          <w:rPr>
            <w:noProof/>
            <w:webHidden/>
          </w:rPr>
          <w:fldChar w:fldCharType="begin"/>
        </w:r>
        <w:r>
          <w:rPr>
            <w:noProof/>
            <w:webHidden/>
          </w:rPr>
          <w:instrText xml:space="preserve"> PAGEREF _Toc237896325 \h </w:instrText>
        </w:r>
        <w:r>
          <w:rPr>
            <w:noProof/>
            <w:webHidden/>
          </w:rPr>
        </w:r>
        <w:r>
          <w:rPr>
            <w:noProof/>
            <w:webHidden/>
          </w:rPr>
          <w:fldChar w:fldCharType="separate"/>
        </w:r>
        <w:r>
          <w:rPr>
            <w:noProof/>
            <w:webHidden/>
          </w:rPr>
          <w:t>11</w:t>
        </w:r>
        <w:r>
          <w:rPr>
            <w:noProof/>
            <w:webHidden/>
          </w:rPr>
          <w:fldChar w:fldCharType="end"/>
        </w:r>
      </w:hyperlink>
    </w:p>
    <w:p w14:paraId="3C5DA866" w14:textId="316E8C77" w:rsidR="00783394" w:rsidRDefault="00783394">
      <w:pPr>
        <w:pStyle w:val="TDC2"/>
        <w:tabs>
          <w:tab w:val="right" w:leader="dot" w:pos="9396"/>
        </w:tabs>
        <w:rPr>
          <w:noProof/>
        </w:rPr>
      </w:pPr>
      <w:hyperlink w:anchor="_Toc237896326" w:history="1">
        <w:r w:rsidRPr="00F24FC2">
          <w:rPr>
            <w:rStyle w:val="Hipervnculo"/>
            <w:noProof/>
          </w:rPr>
          <w:t>4.1 Qué campos se contrastan</w:t>
        </w:r>
        <w:r>
          <w:rPr>
            <w:noProof/>
            <w:webHidden/>
          </w:rPr>
          <w:tab/>
        </w:r>
        <w:r>
          <w:rPr>
            <w:noProof/>
            <w:webHidden/>
          </w:rPr>
          <w:fldChar w:fldCharType="begin"/>
        </w:r>
        <w:r>
          <w:rPr>
            <w:noProof/>
            <w:webHidden/>
          </w:rPr>
          <w:instrText xml:space="preserve"> PAGEREF _Toc237896326 \h </w:instrText>
        </w:r>
        <w:r>
          <w:rPr>
            <w:noProof/>
            <w:webHidden/>
          </w:rPr>
        </w:r>
        <w:r>
          <w:rPr>
            <w:noProof/>
            <w:webHidden/>
          </w:rPr>
          <w:fldChar w:fldCharType="separate"/>
        </w:r>
        <w:r>
          <w:rPr>
            <w:noProof/>
            <w:webHidden/>
          </w:rPr>
          <w:t>11</w:t>
        </w:r>
        <w:r>
          <w:rPr>
            <w:noProof/>
            <w:webHidden/>
          </w:rPr>
          <w:fldChar w:fldCharType="end"/>
        </w:r>
      </w:hyperlink>
    </w:p>
    <w:p w14:paraId="70122A84" w14:textId="62BED593" w:rsidR="00783394" w:rsidRDefault="00783394">
      <w:pPr>
        <w:pStyle w:val="TDC2"/>
        <w:tabs>
          <w:tab w:val="right" w:leader="dot" w:pos="9396"/>
        </w:tabs>
        <w:rPr>
          <w:noProof/>
        </w:rPr>
      </w:pPr>
      <w:hyperlink w:anchor="_Toc237896327" w:history="1">
        <w:r w:rsidRPr="00F24FC2">
          <w:rPr>
            <w:rStyle w:val="Hipervnculo"/>
            <w:noProof/>
          </w:rPr>
          <w:t>4.2 Cómo se resuelve cada caso</w:t>
        </w:r>
        <w:r>
          <w:rPr>
            <w:noProof/>
            <w:webHidden/>
          </w:rPr>
          <w:tab/>
        </w:r>
        <w:r>
          <w:rPr>
            <w:noProof/>
            <w:webHidden/>
          </w:rPr>
          <w:fldChar w:fldCharType="begin"/>
        </w:r>
        <w:r>
          <w:rPr>
            <w:noProof/>
            <w:webHidden/>
          </w:rPr>
          <w:instrText xml:space="preserve"> PAGEREF _Toc237896327 \h </w:instrText>
        </w:r>
        <w:r>
          <w:rPr>
            <w:noProof/>
            <w:webHidden/>
          </w:rPr>
        </w:r>
        <w:r>
          <w:rPr>
            <w:noProof/>
            <w:webHidden/>
          </w:rPr>
          <w:fldChar w:fldCharType="separate"/>
        </w:r>
        <w:r>
          <w:rPr>
            <w:noProof/>
            <w:webHidden/>
          </w:rPr>
          <w:t>11</w:t>
        </w:r>
        <w:r>
          <w:rPr>
            <w:noProof/>
            <w:webHidden/>
          </w:rPr>
          <w:fldChar w:fldCharType="end"/>
        </w:r>
      </w:hyperlink>
    </w:p>
    <w:p w14:paraId="03F60584" w14:textId="7BA28628" w:rsidR="00783394" w:rsidRDefault="00783394">
      <w:pPr>
        <w:pStyle w:val="TDC2"/>
        <w:tabs>
          <w:tab w:val="right" w:leader="dot" w:pos="9396"/>
        </w:tabs>
        <w:rPr>
          <w:noProof/>
        </w:rPr>
      </w:pPr>
      <w:hyperlink w:anchor="_Toc237896328" w:history="1">
        <w:r w:rsidRPr="00F24FC2">
          <w:rPr>
            <w:rStyle w:val="Hipervnculo"/>
            <w:noProof/>
          </w:rPr>
          <w:t>4.3 El período que se compara</w:t>
        </w:r>
        <w:r>
          <w:rPr>
            <w:noProof/>
            <w:webHidden/>
          </w:rPr>
          <w:tab/>
        </w:r>
        <w:r>
          <w:rPr>
            <w:noProof/>
            <w:webHidden/>
          </w:rPr>
          <w:fldChar w:fldCharType="begin"/>
        </w:r>
        <w:r>
          <w:rPr>
            <w:noProof/>
            <w:webHidden/>
          </w:rPr>
          <w:instrText xml:space="preserve"> PAGEREF _Toc237896328 \h </w:instrText>
        </w:r>
        <w:r>
          <w:rPr>
            <w:noProof/>
            <w:webHidden/>
          </w:rPr>
        </w:r>
        <w:r>
          <w:rPr>
            <w:noProof/>
            <w:webHidden/>
          </w:rPr>
          <w:fldChar w:fldCharType="separate"/>
        </w:r>
        <w:r>
          <w:rPr>
            <w:noProof/>
            <w:webHidden/>
          </w:rPr>
          <w:t>12</w:t>
        </w:r>
        <w:r>
          <w:rPr>
            <w:noProof/>
            <w:webHidden/>
          </w:rPr>
          <w:fldChar w:fldCharType="end"/>
        </w:r>
      </w:hyperlink>
    </w:p>
    <w:p w14:paraId="103E3A4D" w14:textId="4A63D007" w:rsidR="00783394" w:rsidRDefault="00783394">
      <w:pPr>
        <w:pStyle w:val="TDC1"/>
        <w:tabs>
          <w:tab w:val="right" w:leader="dot" w:pos="9396"/>
        </w:tabs>
        <w:rPr>
          <w:noProof/>
        </w:rPr>
      </w:pPr>
      <w:hyperlink w:anchor="_Toc237896329" w:history="1">
        <w:r w:rsidRPr="00F24FC2">
          <w:rPr>
            <w:rStyle w:val="Hipervnculo"/>
            <w:noProof/>
          </w:rPr>
          <w:t>5. Digitación de Datos Faltantes</w:t>
        </w:r>
        <w:r>
          <w:rPr>
            <w:noProof/>
            <w:webHidden/>
          </w:rPr>
          <w:tab/>
        </w:r>
        <w:r>
          <w:rPr>
            <w:noProof/>
            <w:webHidden/>
          </w:rPr>
          <w:fldChar w:fldCharType="begin"/>
        </w:r>
        <w:r>
          <w:rPr>
            <w:noProof/>
            <w:webHidden/>
          </w:rPr>
          <w:instrText xml:space="preserve"> PAGEREF _Toc237896329 \h </w:instrText>
        </w:r>
        <w:r>
          <w:rPr>
            <w:noProof/>
            <w:webHidden/>
          </w:rPr>
        </w:r>
        <w:r>
          <w:rPr>
            <w:noProof/>
            <w:webHidden/>
          </w:rPr>
          <w:fldChar w:fldCharType="separate"/>
        </w:r>
        <w:r>
          <w:rPr>
            <w:noProof/>
            <w:webHidden/>
          </w:rPr>
          <w:t>13</w:t>
        </w:r>
        <w:r>
          <w:rPr>
            <w:noProof/>
            <w:webHidden/>
          </w:rPr>
          <w:fldChar w:fldCharType="end"/>
        </w:r>
      </w:hyperlink>
    </w:p>
    <w:p w14:paraId="3E4F48EE" w14:textId="4AB5A2B1" w:rsidR="00783394" w:rsidRDefault="00783394">
      <w:pPr>
        <w:pStyle w:val="TDC2"/>
        <w:tabs>
          <w:tab w:val="right" w:leader="dot" w:pos="9396"/>
        </w:tabs>
        <w:rPr>
          <w:noProof/>
        </w:rPr>
      </w:pPr>
      <w:hyperlink w:anchor="_Toc237896330" w:history="1">
        <w:r w:rsidRPr="00F24FC2">
          <w:rPr>
            <w:rStyle w:val="Hipervnculo"/>
            <w:noProof/>
          </w:rPr>
          <w:t>5.1 Paso a paso</w:t>
        </w:r>
        <w:r>
          <w:rPr>
            <w:noProof/>
            <w:webHidden/>
          </w:rPr>
          <w:tab/>
        </w:r>
        <w:r>
          <w:rPr>
            <w:noProof/>
            <w:webHidden/>
          </w:rPr>
          <w:fldChar w:fldCharType="begin"/>
        </w:r>
        <w:r>
          <w:rPr>
            <w:noProof/>
            <w:webHidden/>
          </w:rPr>
          <w:instrText xml:space="preserve"> PAGEREF _Toc237896330 \h </w:instrText>
        </w:r>
        <w:r>
          <w:rPr>
            <w:noProof/>
            <w:webHidden/>
          </w:rPr>
        </w:r>
        <w:r>
          <w:rPr>
            <w:noProof/>
            <w:webHidden/>
          </w:rPr>
          <w:fldChar w:fldCharType="separate"/>
        </w:r>
        <w:r>
          <w:rPr>
            <w:noProof/>
            <w:webHidden/>
          </w:rPr>
          <w:t>13</w:t>
        </w:r>
        <w:r>
          <w:rPr>
            <w:noProof/>
            <w:webHidden/>
          </w:rPr>
          <w:fldChar w:fldCharType="end"/>
        </w:r>
      </w:hyperlink>
    </w:p>
    <w:p w14:paraId="02ADABB4" w14:textId="71463832" w:rsidR="00783394" w:rsidRDefault="00783394">
      <w:pPr>
        <w:pStyle w:val="TDC2"/>
        <w:tabs>
          <w:tab w:val="right" w:leader="dot" w:pos="9396"/>
        </w:tabs>
        <w:rPr>
          <w:noProof/>
        </w:rPr>
      </w:pPr>
      <w:hyperlink w:anchor="_Toc237896331" w:history="1">
        <w:r w:rsidRPr="00F24FC2">
          <w:rPr>
            <w:rStyle w:val="Hipervnculo"/>
            <w:noProof/>
          </w:rPr>
          <w:t>5.2 Qué se exige en cada cola</w:t>
        </w:r>
        <w:r>
          <w:rPr>
            <w:noProof/>
            <w:webHidden/>
          </w:rPr>
          <w:tab/>
        </w:r>
        <w:r>
          <w:rPr>
            <w:noProof/>
            <w:webHidden/>
          </w:rPr>
          <w:fldChar w:fldCharType="begin"/>
        </w:r>
        <w:r>
          <w:rPr>
            <w:noProof/>
            <w:webHidden/>
          </w:rPr>
          <w:instrText xml:space="preserve"> PAGEREF _Toc237896331 \h </w:instrText>
        </w:r>
        <w:r>
          <w:rPr>
            <w:noProof/>
            <w:webHidden/>
          </w:rPr>
        </w:r>
        <w:r>
          <w:rPr>
            <w:noProof/>
            <w:webHidden/>
          </w:rPr>
          <w:fldChar w:fldCharType="separate"/>
        </w:r>
        <w:r>
          <w:rPr>
            <w:noProof/>
            <w:webHidden/>
          </w:rPr>
          <w:t>13</w:t>
        </w:r>
        <w:r>
          <w:rPr>
            <w:noProof/>
            <w:webHidden/>
          </w:rPr>
          <w:fldChar w:fldCharType="end"/>
        </w:r>
      </w:hyperlink>
    </w:p>
    <w:p w14:paraId="5BA0D8AE" w14:textId="07599856" w:rsidR="00783394" w:rsidRDefault="00783394">
      <w:pPr>
        <w:pStyle w:val="TDC2"/>
        <w:tabs>
          <w:tab w:val="right" w:leader="dot" w:pos="9396"/>
        </w:tabs>
        <w:rPr>
          <w:noProof/>
        </w:rPr>
      </w:pPr>
      <w:hyperlink w:anchor="_Toc237896332" w:history="1">
        <w:r w:rsidRPr="00F24FC2">
          <w:rPr>
            <w:rStyle w:val="Hipervnculo"/>
            <w:noProof/>
          </w:rPr>
          <w:t>5.3 La fecha de primera cuota y el aviso de cuota</w:t>
        </w:r>
        <w:r>
          <w:rPr>
            <w:noProof/>
            <w:webHidden/>
          </w:rPr>
          <w:tab/>
        </w:r>
        <w:r>
          <w:rPr>
            <w:noProof/>
            <w:webHidden/>
          </w:rPr>
          <w:fldChar w:fldCharType="begin"/>
        </w:r>
        <w:r>
          <w:rPr>
            <w:noProof/>
            <w:webHidden/>
          </w:rPr>
          <w:instrText xml:space="preserve"> PAGEREF _Toc237896332 \h </w:instrText>
        </w:r>
        <w:r>
          <w:rPr>
            <w:noProof/>
            <w:webHidden/>
          </w:rPr>
        </w:r>
        <w:r>
          <w:rPr>
            <w:noProof/>
            <w:webHidden/>
          </w:rPr>
          <w:fldChar w:fldCharType="separate"/>
        </w:r>
        <w:r>
          <w:rPr>
            <w:noProof/>
            <w:webHidden/>
          </w:rPr>
          <w:t>13</w:t>
        </w:r>
        <w:r>
          <w:rPr>
            <w:noProof/>
            <w:webHidden/>
          </w:rPr>
          <w:fldChar w:fldCharType="end"/>
        </w:r>
      </w:hyperlink>
    </w:p>
    <w:p w14:paraId="44A55F35" w14:textId="12A71640" w:rsidR="00783394" w:rsidRDefault="00783394">
      <w:pPr>
        <w:pStyle w:val="TDC1"/>
        <w:tabs>
          <w:tab w:val="right" w:leader="dot" w:pos="9396"/>
        </w:tabs>
        <w:rPr>
          <w:noProof/>
        </w:rPr>
      </w:pPr>
      <w:hyperlink w:anchor="_Toc237896333" w:history="1">
        <w:r w:rsidRPr="00F24FC2">
          <w:rPr>
            <w:rStyle w:val="Hipervnculo"/>
            <w:noProof/>
          </w:rPr>
          <w:t>6. Cuadratura contra el Canal AutoFin (Trinidad)</w:t>
        </w:r>
        <w:r>
          <w:rPr>
            <w:noProof/>
            <w:webHidden/>
          </w:rPr>
          <w:tab/>
        </w:r>
        <w:r>
          <w:rPr>
            <w:noProof/>
            <w:webHidden/>
          </w:rPr>
          <w:fldChar w:fldCharType="begin"/>
        </w:r>
        <w:r>
          <w:rPr>
            <w:noProof/>
            <w:webHidden/>
          </w:rPr>
          <w:instrText xml:space="preserve"> PAGEREF _Toc237896333 \h </w:instrText>
        </w:r>
        <w:r>
          <w:rPr>
            <w:noProof/>
            <w:webHidden/>
          </w:rPr>
        </w:r>
        <w:r>
          <w:rPr>
            <w:noProof/>
            <w:webHidden/>
          </w:rPr>
          <w:fldChar w:fldCharType="separate"/>
        </w:r>
        <w:r>
          <w:rPr>
            <w:noProof/>
            <w:webHidden/>
          </w:rPr>
          <w:t>15</w:t>
        </w:r>
        <w:r>
          <w:rPr>
            <w:noProof/>
            <w:webHidden/>
          </w:rPr>
          <w:fldChar w:fldCharType="end"/>
        </w:r>
      </w:hyperlink>
    </w:p>
    <w:p w14:paraId="1742567D" w14:textId="2E385BE3" w:rsidR="00783394" w:rsidRDefault="00783394">
      <w:pPr>
        <w:pStyle w:val="TDC2"/>
        <w:tabs>
          <w:tab w:val="right" w:leader="dot" w:pos="9396"/>
        </w:tabs>
        <w:rPr>
          <w:noProof/>
        </w:rPr>
      </w:pPr>
      <w:hyperlink w:anchor="_Toc237896334" w:history="1">
        <w:r w:rsidRPr="00F24FC2">
          <w:rPr>
            <w:rStyle w:val="Hipervnculo"/>
            <w:noProof/>
          </w:rPr>
          <w:t>6.1 Paso a paso</w:t>
        </w:r>
        <w:r>
          <w:rPr>
            <w:noProof/>
            <w:webHidden/>
          </w:rPr>
          <w:tab/>
        </w:r>
        <w:r>
          <w:rPr>
            <w:noProof/>
            <w:webHidden/>
          </w:rPr>
          <w:fldChar w:fldCharType="begin"/>
        </w:r>
        <w:r>
          <w:rPr>
            <w:noProof/>
            <w:webHidden/>
          </w:rPr>
          <w:instrText xml:space="preserve"> PAGEREF _Toc237896334 \h </w:instrText>
        </w:r>
        <w:r>
          <w:rPr>
            <w:noProof/>
            <w:webHidden/>
          </w:rPr>
        </w:r>
        <w:r>
          <w:rPr>
            <w:noProof/>
            <w:webHidden/>
          </w:rPr>
          <w:fldChar w:fldCharType="separate"/>
        </w:r>
        <w:r>
          <w:rPr>
            <w:noProof/>
            <w:webHidden/>
          </w:rPr>
          <w:t>15</w:t>
        </w:r>
        <w:r>
          <w:rPr>
            <w:noProof/>
            <w:webHidden/>
          </w:rPr>
          <w:fldChar w:fldCharType="end"/>
        </w:r>
      </w:hyperlink>
    </w:p>
    <w:p w14:paraId="66FCB1E7" w14:textId="383A1543" w:rsidR="00783394" w:rsidRDefault="00783394">
      <w:pPr>
        <w:pStyle w:val="TDC1"/>
        <w:tabs>
          <w:tab w:val="right" w:leader="dot" w:pos="9396"/>
        </w:tabs>
        <w:rPr>
          <w:noProof/>
        </w:rPr>
      </w:pPr>
      <w:hyperlink w:anchor="_Toc237896335" w:history="1">
        <w:r w:rsidRPr="00F24FC2">
          <w:rPr>
            <w:rStyle w:val="Hipervnculo"/>
            <w:noProof/>
          </w:rPr>
          <w:t>7. Originación: de la cotización al otorgamiento</w:t>
        </w:r>
        <w:r>
          <w:rPr>
            <w:noProof/>
            <w:webHidden/>
          </w:rPr>
          <w:tab/>
        </w:r>
        <w:r>
          <w:rPr>
            <w:noProof/>
            <w:webHidden/>
          </w:rPr>
          <w:fldChar w:fldCharType="begin"/>
        </w:r>
        <w:r>
          <w:rPr>
            <w:noProof/>
            <w:webHidden/>
          </w:rPr>
          <w:instrText xml:space="preserve"> PAGEREF _Toc237896335 \h </w:instrText>
        </w:r>
        <w:r>
          <w:rPr>
            <w:noProof/>
            <w:webHidden/>
          </w:rPr>
        </w:r>
        <w:r>
          <w:rPr>
            <w:noProof/>
            <w:webHidden/>
          </w:rPr>
          <w:fldChar w:fldCharType="separate"/>
        </w:r>
        <w:r>
          <w:rPr>
            <w:noProof/>
            <w:webHidden/>
          </w:rPr>
          <w:t>17</w:t>
        </w:r>
        <w:r>
          <w:rPr>
            <w:noProof/>
            <w:webHidden/>
          </w:rPr>
          <w:fldChar w:fldCharType="end"/>
        </w:r>
      </w:hyperlink>
    </w:p>
    <w:p w14:paraId="0741E97A" w14:textId="092A34F7" w:rsidR="00783394" w:rsidRDefault="00783394">
      <w:pPr>
        <w:pStyle w:val="TDC2"/>
        <w:tabs>
          <w:tab w:val="right" w:leader="dot" w:pos="9396"/>
        </w:tabs>
        <w:rPr>
          <w:noProof/>
        </w:rPr>
      </w:pPr>
      <w:hyperlink w:anchor="_Toc237896336" w:history="1">
        <w:r w:rsidRPr="00F24FC2">
          <w:rPr>
            <w:rStyle w:val="Hipervnculo"/>
            <w:noProof/>
          </w:rPr>
          <w:t>7.1 Paso a paso</w:t>
        </w:r>
        <w:r>
          <w:rPr>
            <w:noProof/>
            <w:webHidden/>
          </w:rPr>
          <w:tab/>
        </w:r>
        <w:r>
          <w:rPr>
            <w:noProof/>
            <w:webHidden/>
          </w:rPr>
          <w:fldChar w:fldCharType="begin"/>
        </w:r>
        <w:r>
          <w:rPr>
            <w:noProof/>
            <w:webHidden/>
          </w:rPr>
          <w:instrText xml:space="preserve"> PAGEREF _Toc237896336 \h </w:instrText>
        </w:r>
        <w:r>
          <w:rPr>
            <w:noProof/>
            <w:webHidden/>
          </w:rPr>
        </w:r>
        <w:r>
          <w:rPr>
            <w:noProof/>
            <w:webHidden/>
          </w:rPr>
          <w:fldChar w:fldCharType="separate"/>
        </w:r>
        <w:r>
          <w:rPr>
            <w:noProof/>
            <w:webHidden/>
          </w:rPr>
          <w:t>17</w:t>
        </w:r>
        <w:r>
          <w:rPr>
            <w:noProof/>
            <w:webHidden/>
          </w:rPr>
          <w:fldChar w:fldCharType="end"/>
        </w:r>
      </w:hyperlink>
    </w:p>
    <w:p w14:paraId="06A698C8" w14:textId="055EE036" w:rsidR="00783394" w:rsidRDefault="00783394">
      <w:pPr>
        <w:pStyle w:val="TDC2"/>
        <w:tabs>
          <w:tab w:val="right" w:leader="dot" w:pos="9396"/>
        </w:tabs>
        <w:rPr>
          <w:noProof/>
        </w:rPr>
      </w:pPr>
      <w:hyperlink w:anchor="_Toc237896337" w:history="1">
        <w:r w:rsidRPr="00F24FC2">
          <w:rPr>
            <w:rStyle w:val="Hipervnculo"/>
            <w:noProof/>
          </w:rPr>
          <w:t>7.2 La fecha de primera cuota</w:t>
        </w:r>
        <w:r>
          <w:rPr>
            <w:noProof/>
            <w:webHidden/>
          </w:rPr>
          <w:tab/>
        </w:r>
        <w:r>
          <w:rPr>
            <w:noProof/>
            <w:webHidden/>
          </w:rPr>
          <w:fldChar w:fldCharType="begin"/>
        </w:r>
        <w:r>
          <w:rPr>
            <w:noProof/>
            <w:webHidden/>
          </w:rPr>
          <w:instrText xml:space="preserve"> PAGEREF _Toc237896337 \h </w:instrText>
        </w:r>
        <w:r>
          <w:rPr>
            <w:noProof/>
            <w:webHidden/>
          </w:rPr>
        </w:r>
        <w:r>
          <w:rPr>
            <w:noProof/>
            <w:webHidden/>
          </w:rPr>
          <w:fldChar w:fldCharType="separate"/>
        </w:r>
        <w:r>
          <w:rPr>
            <w:noProof/>
            <w:webHidden/>
          </w:rPr>
          <w:t>18</w:t>
        </w:r>
        <w:r>
          <w:rPr>
            <w:noProof/>
            <w:webHidden/>
          </w:rPr>
          <w:fldChar w:fldCharType="end"/>
        </w:r>
      </w:hyperlink>
    </w:p>
    <w:p w14:paraId="403FF19F" w14:textId="6C2D9769" w:rsidR="00783394" w:rsidRDefault="00783394">
      <w:pPr>
        <w:pStyle w:val="TDC2"/>
        <w:tabs>
          <w:tab w:val="right" w:leader="dot" w:pos="9396"/>
        </w:tabs>
        <w:rPr>
          <w:noProof/>
        </w:rPr>
      </w:pPr>
      <w:hyperlink w:anchor="_Toc237896338" w:history="1">
        <w:r w:rsidRPr="00F24FC2">
          <w:rPr>
            <w:rStyle w:val="Hipervnculo"/>
            <w:noProof/>
          </w:rPr>
          <w:t>7.3 Corregir una carta ya emitida</w:t>
        </w:r>
        <w:r>
          <w:rPr>
            <w:noProof/>
            <w:webHidden/>
          </w:rPr>
          <w:tab/>
        </w:r>
        <w:r>
          <w:rPr>
            <w:noProof/>
            <w:webHidden/>
          </w:rPr>
          <w:fldChar w:fldCharType="begin"/>
        </w:r>
        <w:r>
          <w:rPr>
            <w:noProof/>
            <w:webHidden/>
          </w:rPr>
          <w:instrText xml:space="preserve"> PAGEREF _Toc237896338 \h </w:instrText>
        </w:r>
        <w:r>
          <w:rPr>
            <w:noProof/>
            <w:webHidden/>
          </w:rPr>
        </w:r>
        <w:r>
          <w:rPr>
            <w:noProof/>
            <w:webHidden/>
          </w:rPr>
          <w:fldChar w:fldCharType="separate"/>
        </w:r>
        <w:r>
          <w:rPr>
            <w:noProof/>
            <w:webHidden/>
          </w:rPr>
          <w:t>18</w:t>
        </w:r>
        <w:r>
          <w:rPr>
            <w:noProof/>
            <w:webHidden/>
          </w:rPr>
          <w:fldChar w:fldCharType="end"/>
        </w:r>
      </w:hyperlink>
    </w:p>
    <w:p w14:paraId="702526BE" w14:textId="7A0C5F40" w:rsidR="00783394" w:rsidRDefault="00783394">
      <w:pPr>
        <w:pStyle w:val="TDC2"/>
        <w:tabs>
          <w:tab w:val="right" w:leader="dot" w:pos="9396"/>
        </w:tabs>
        <w:rPr>
          <w:noProof/>
        </w:rPr>
      </w:pPr>
      <w:hyperlink w:anchor="_Toc237896339" w:history="1">
        <w:r w:rsidRPr="00F24FC2">
          <w:rPr>
            <w:rStyle w:val="Hipervnculo"/>
            <w:noProof/>
          </w:rPr>
          <w:t>7.4 Corregir el dealer de una carta aprobada</w:t>
        </w:r>
        <w:r>
          <w:rPr>
            <w:noProof/>
            <w:webHidden/>
          </w:rPr>
          <w:tab/>
        </w:r>
        <w:r>
          <w:rPr>
            <w:noProof/>
            <w:webHidden/>
          </w:rPr>
          <w:fldChar w:fldCharType="begin"/>
        </w:r>
        <w:r>
          <w:rPr>
            <w:noProof/>
            <w:webHidden/>
          </w:rPr>
          <w:instrText xml:space="preserve"> PAGEREF _Toc237896339 \h </w:instrText>
        </w:r>
        <w:r>
          <w:rPr>
            <w:noProof/>
            <w:webHidden/>
          </w:rPr>
        </w:r>
        <w:r>
          <w:rPr>
            <w:noProof/>
            <w:webHidden/>
          </w:rPr>
          <w:fldChar w:fldCharType="separate"/>
        </w:r>
        <w:r>
          <w:rPr>
            <w:noProof/>
            <w:webHidden/>
          </w:rPr>
          <w:t>18</w:t>
        </w:r>
        <w:r>
          <w:rPr>
            <w:noProof/>
            <w:webHidden/>
          </w:rPr>
          <w:fldChar w:fldCharType="end"/>
        </w:r>
      </w:hyperlink>
    </w:p>
    <w:p w14:paraId="5C4C39E3" w14:textId="22DBCE5F" w:rsidR="00783394" w:rsidRDefault="00783394">
      <w:pPr>
        <w:pStyle w:val="TDC1"/>
        <w:tabs>
          <w:tab w:val="right" w:leader="dot" w:pos="9396"/>
        </w:tabs>
        <w:rPr>
          <w:noProof/>
        </w:rPr>
      </w:pPr>
      <w:hyperlink w:anchor="_Toc237896340" w:history="1">
        <w:r w:rsidRPr="00F24FC2">
          <w:rPr>
            <w:rStyle w:val="Hipervnculo"/>
            <w:noProof/>
          </w:rPr>
          <w:t>8. Curse y fundantes</w:t>
        </w:r>
        <w:r>
          <w:rPr>
            <w:noProof/>
            <w:webHidden/>
          </w:rPr>
          <w:tab/>
        </w:r>
        <w:r>
          <w:rPr>
            <w:noProof/>
            <w:webHidden/>
          </w:rPr>
          <w:fldChar w:fldCharType="begin"/>
        </w:r>
        <w:r>
          <w:rPr>
            <w:noProof/>
            <w:webHidden/>
          </w:rPr>
          <w:instrText xml:space="preserve"> PAGEREF _Toc237896340 \h </w:instrText>
        </w:r>
        <w:r>
          <w:rPr>
            <w:noProof/>
            <w:webHidden/>
          </w:rPr>
        </w:r>
        <w:r>
          <w:rPr>
            <w:noProof/>
            <w:webHidden/>
          </w:rPr>
          <w:fldChar w:fldCharType="separate"/>
        </w:r>
        <w:r>
          <w:rPr>
            <w:noProof/>
            <w:webHidden/>
          </w:rPr>
          <w:t>19</w:t>
        </w:r>
        <w:r>
          <w:rPr>
            <w:noProof/>
            <w:webHidden/>
          </w:rPr>
          <w:fldChar w:fldCharType="end"/>
        </w:r>
      </w:hyperlink>
    </w:p>
    <w:p w14:paraId="7355A4D6" w14:textId="4D0BD678" w:rsidR="00783394" w:rsidRDefault="00783394">
      <w:pPr>
        <w:pStyle w:val="TDC2"/>
        <w:tabs>
          <w:tab w:val="right" w:leader="dot" w:pos="9396"/>
        </w:tabs>
        <w:rPr>
          <w:noProof/>
        </w:rPr>
      </w:pPr>
      <w:hyperlink w:anchor="_Toc237896341" w:history="1">
        <w:r w:rsidRPr="00F24FC2">
          <w:rPr>
            <w:rStyle w:val="Hipervnculo"/>
            <w:noProof/>
          </w:rPr>
          <w:t>8.1 Paso a paso</w:t>
        </w:r>
        <w:r>
          <w:rPr>
            <w:noProof/>
            <w:webHidden/>
          </w:rPr>
          <w:tab/>
        </w:r>
        <w:r>
          <w:rPr>
            <w:noProof/>
            <w:webHidden/>
          </w:rPr>
          <w:fldChar w:fldCharType="begin"/>
        </w:r>
        <w:r>
          <w:rPr>
            <w:noProof/>
            <w:webHidden/>
          </w:rPr>
          <w:instrText xml:space="preserve"> PAGEREF _Toc237896341 \h </w:instrText>
        </w:r>
        <w:r>
          <w:rPr>
            <w:noProof/>
            <w:webHidden/>
          </w:rPr>
        </w:r>
        <w:r>
          <w:rPr>
            <w:noProof/>
            <w:webHidden/>
          </w:rPr>
          <w:fldChar w:fldCharType="separate"/>
        </w:r>
        <w:r>
          <w:rPr>
            <w:noProof/>
            <w:webHidden/>
          </w:rPr>
          <w:t>19</w:t>
        </w:r>
        <w:r>
          <w:rPr>
            <w:noProof/>
            <w:webHidden/>
          </w:rPr>
          <w:fldChar w:fldCharType="end"/>
        </w:r>
      </w:hyperlink>
    </w:p>
    <w:p w14:paraId="37A18ABF" w14:textId="6C075436" w:rsidR="00783394" w:rsidRDefault="00783394">
      <w:pPr>
        <w:pStyle w:val="TDC2"/>
        <w:tabs>
          <w:tab w:val="right" w:leader="dot" w:pos="9396"/>
        </w:tabs>
        <w:rPr>
          <w:noProof/>
        </w:rPr>
      </w:pPr>
      <w:hyperlink w:anchor="_Toc237896342" w:history="1">
        <w:r w:rsidRPr="00F24FC2">
          <w:rPr>
            <w:rStyle w:val="Hipervnculo"/>
            <w:noProof/>
          </w:rPr>
          <w:t>8.2 Devolución de la financiera</w:t>
        </w:r>
        <w:r>
          <w:rPr>
            <w:noProof/>
            <w:webHidden/>
          </w:rPr>
          <w:tab/>
        </w:r>
        <w:r>
          <w:rPr>
            <w:noProof/>
            <w:webHidden/>
          </w:rPr>
          <w:fldChar w:fldCharType="begin"/>
        </w:r>
        <w:r>
          <w:rPr>
            <w:noProof/>
            <w:webHidden/>
          </w:rPr>
          <w:instrText xml:space="preserve"> PAGEREF _Toc237896342 \h </w:instrText>
        </w:r>
        <w:r>
          <w:rPr>
            <w:noProof/>
            <w:webHidden/>
          </w:rPr>
        </w:r>
        <w:r>
          <w:rPr>
            <w:noProof/>
            <w:webHidden/>
          </w:rPr>
          <w:fldChar w:fldCharType="separate"/>
        </w:r>
        <w:r>
          <w:rPr>
            <w:noProof/>
            <w:webHidden/>
          </w:rPr>
          <w:t>19</w:t>
        </w:r>
        <w:r>
          <w:rPr>
            <w:noProof/>
            <w:webHidden/>
          </w:rPr>
          <w:fldChar w:fldCharType="end"/>
        </w:r>
      </w:hyperlink>
    </w:p>
    <w:p w14:paraId="4B549588" w14:textId="79A5BD60" w:rsidR="00783394" w:rsidRDefault="00783394">
      <w:pPr>
        <w:pStyle w:val="TDC2"/>
        <w:tabs>
          <w:tab w:val="right" w:leader="dot" w:pos="9396"/>
        </w:tabs>
        <w:rPr>
          <w:noProof/>
        </w:rPr>
      </w:pPr>
      <w:hyperlink w:anchor="_Toc237896343" w:history="1">
        <w:r w:rsidRPr="00F24FC2">
          <w:rPr>
            <w:rStyle w:val="Hipervnculo"/>
            <w:noProof/>
          </w:rPr>
          <w:t>8.3 El pop-up de rendición semanal</w:t>
        </w:r>
        <w:r>
          <w:rPr>
            <w:noProof/>
            <w:webHidden/>
          </w:rPr>
          <w:tab/>
        </w:r>
        <w:r>
          <w:rPr>
            <w:noProof/>
            <w:webHidden/>
          </w:rPr>
          <w:fldChar w:fldCharType="begin"/>
        </w:r>
        <w:r>
          <w:rPr>
            <w:noProof/>
            <w:webHidden/>
          </w:rPr>
          <w:instrText xml:space="preserve"> PAGEREF _Toc237896343 \h </w:instrText>
        </w:r>
        <w:r>
          <w:rPr>
            <w:noProof/>
            <w:webHidden/>
          </w:rPr>
        </w:r>
        <w:r>
          <w:rPr>
            <w:noProof/>
            <w:webHidden/>
          </w:rPr>
          <w:fldChar w:fldCharType="separate"/>
        </w:r>
        <w:r>
          <w:rPr>
            <w:noProof/>
            <w:webHidden/>
          </w:rPr>
          <w:t>20</w:t>
        </w:r>
        <w:r>
          <w:rPr>
            <w:noProof/>
            <w:webHidden/>
          </w:rPr>
          <w:fldChar w:fldCharType="end"/>
        </w:r>
      </w:hyperlink>
    </w:p>
    <w:p w14:paraId="06F95B93" w14:textId="66C9B3BC" w:rsidR="00783394" w:rsidRDefault="00783394">
      <w:pPr>
        <w:pStyle w:val="TDC1"/>
        <w:tabs>
          <w:tab w:val="right" w:leader="dot" w:pos="9396"/>
        </w:tabs>
        <w:rPr>
          <w:noProof/>
        </w:rPr>
      </w:pPr>
      <w:hyperlink w:anchor="_Toc237896344" w:history="1">
        <w:r w:rsidRPr="00F24FC2">
          <w:rPr>
            <w:rStyle w:val="Hipervnculo"/>
            <w:noProof/>
          </w:rPr>
          <w:t>9. Revisor Automático de Cartas</w:t>
        </w:r>
        <w:r>
          <w:rPr>
            <w:noProof/>
            <w:webHidden/>
          </w:rPr>
          <w:tab/>
        </w:r>
        <w:r>
          <w:rPr>
            <w:noProof/>
            <w:webHidden/>
          </w:rPr>
          <w:fldChar w:fldCharType="begin"/>
        </w:r>
        <w:r>
          <w:rPr>
            <w:noProof/>
            <w:webHidden/>
          </w:rPr>
          <w:instrText xml:space="preserve"> PAGEREF _Toc237896344 \h </w:instrText>
        </w:r>
        <w:r>
          <w:rPr>
            <w:noProof/>
            <w:webHidden/>
          </w:rPr>
        </w:r>
        <w:r>
          <w:rPr>
            <w:noProof/>
            <w:webHidden/>
          </w:rPr>
          <w:fldChar w:fldCharType="separate"/>
        </w:r>
        <w:r>
          <w:rPr>
            <w:noProof/>
            <w:webHidden/>
          </w:rPr>
          <w:t>21</w:t>
        </w:r>
        <w:r>
          <w:rPr>
            <w:noProof/>
            <w:webHidden/>
          </w:rPr>
          <w:fldChar w:fldCharType="end"/>
        </w:r>
      </w:hyperlink>
    </w:p>
    <w:p w14:paraId="273ACFB9" w14:textId="3EBA3757" w:rsidR="00783394" w:rsidRDefault="00783394">
      <w:pPr>
        <w:pStyle w:val="TDC2"/>
        <w:tabs>
          <w:tab w:val="right" w:leader="dot" w:pos="9396"/>
        </w:tabs>
        <w:rPr>
          <w:noProof/>
        </w:rPr>
      </w:pPr>
      <w:hyperlink w:anchor="_Toc237896345" w:history="1">
        <w:r w:rsidRPr="00F24FC2">
          <w:rPr>
            <w:rStyle w:val="Hipervnculo"/>
            <w:noProof/>
          </w:rPr>
          <w:t>9.1 Documentos que exige</w:t>
        </w:r>
        <w:r>
          <w:rPr>
            <w:noProof/>
            <w:webHidden/>
          </w:rPr>
          <w:tab/>
        </w:r>
        <w:r>
          <w:rPr>
            <w:noProof/>
            <w:webHidden/>
          </w:rPr>
          <w:fldChar w:fldCharType="begin"/>
        </w:r>
        <w:r>
          <w:rPr>
            <w:noProof/>
            <w:webHidden/>
          </w:rPr>
          <w:instrText xml:space="preserve"> PAGEREF _Toc237896345 \h </w:instrText>
        </w:r>
        <w:r>
          <w:rPr>
            <w:noProof/>
            <w:webHidden/>
          </w:rPr>
        </w:r>
        <w:r>
          <w:rPr>
            <w:noProof/>
            <w:webHidden/>
          </w:rPr>
          <w:fldChar w:fldCharType="separate"/>
        </w:r>
        <w:r>
          <w:rPr>
            <w:noProof/>
            <w:webHidden/>
          </w:rPr>
          <w:t>21</w:t>
        </w:r>
        <w:r>
          <w:rPr>
            <w:noProof/>
            <w:webHidden/>
          </w:rPr>
          <w:fldChar w:fldCharType="end"/>
        </w:r>
      </w:hyperlink>
    </w:p>
    <w:p w14:paraId="163FC453" w14:textId="0BAC13C2" w:rsidR="00783394" w:rsidRDefault="00783394">
      <w:pPr>
        <w:pStyle w:val="TDC2"/>
        <w:tabs>
          <w:tab w:val="right" w:leader="dot" w:pos="9396"/>
        </w:tabs>
        <w:rPr>
          <w:noProof/>
        </w:rPr>
      </w:pPr>
      <w:hyperlink w:anchor="_Toc237896346" w:history="1">
        <w:r w:rsidRPr="00F24FC2">
          <w:rPr>
            <w:rStyle w:val="Hipervnculo"/>
            <w:noProof/>
          </w:rPr>
          <w:t>9.2 Qué valida</w:t>
        </w:r>
        <w:r>
          <w:rPr>
            <w:noProof/>
            <w:webHidden/>
          </w:rPr>
          <w:tab/>
        </w:r>
        <w:r>
          <w:rPr>
            <w:noProof/>
            <w:webHidden/>
          </w:rPr>
          <w:fldChar w:fldCharType="begin"/>
        </w:r>
        <w:r>
          <w:rPr>
            <w:noProof/>
            <w:webHidden/>
          </w:rPr>
          <w:instrText xml:space="preserve"> PAGEREF _Toc237896346 \h </w:instrText>
        </w:r>
        <w:r>
          <w:rPr>
            <w:noProof/>
            <w:webHidden/>
          </w:rPr>
        </w:r>
        <w:r>
          <w:rPr>
            <w:noProof/>
            <w:webHidden/>
          </w:rPr>
          <w:fldChar w:fldCharType="separate"/>
        </w:r>
        <w:r>
          <w:rPr>
            <w:noProof/>
            <w:webHidden/>
          </w:rPr>
          <w:t>21</w:t>
        </w:r>
        <w:r>
          <w:rPr>
            <w:noProof/>
            <w:webHidden/>
          </w:rPr>
          <w:fldChar w:fldCharType="end"/>
        </w:r>
      </w:hyperlink>
    </w:p>
    <w:p w14:paraId="275B6F02" w14:textId="0E5BF734" w:rsidR="00783394" w:rsidRDefault="00783394">
      <w:pPr>
        <w:pStyle w:val="TDC2"/>
        <w:tabs>
          <w:tab w:val="right" w:leader="dot" w:pos="9396"/>
        </w:tabs>
        <w:rPr>
          <w:noProof/>
        </w:rPr>
      </w:pPr>
      <w:hyperlink w:anchor="_Toc237896347" w:history="1">
        <w:r w:rsidRPr="00F24FC2">
          <w:rPr>
            <w:rStyle w:val="Hipervnculo"/>
            <w:noProof/>
          </w:rPr>
          <w:t>9.3 Resultado</w:t>
        </w:r>
        <w:r>
          <w:rPr>
            <w:noProof/>
            <w:webHidden/>
          </w:rPr>
          <w:tab/>
        </w:r>
        <w:r>
          <w:rPr>
            <w:noProof/>
            <w:webHidden/>
          </w:rPr>
          <w:fldChar w:fldCharType="begin"/>
        </w:r>
        <w:r>
          <w:rPr>
            <w:noProof/>
            <w:webHidden/>
          </w:rPr>
          <w:instrText xml:space="preserve"> PAGEREF _Toc237896347 \h </w:instrText>
        </w:r>
        <w:r>
          <w:rPr>
            <w:noProof/>
            <w:webHidden/>
          </w:rPr>
        </w:r>
        <w:r>
          <w:rPr>
            <w:noProof/>
            <w:webHidden/>
          </w:rPr>
          <w:fldChar w:fldCharType="separate"/>
        </w:r>
        <w:r>
          <w:rPr>
            <w:noProof/>
            <w:webHidden/>
          </w:rPr>
          <w:t>22</w:t>
        </w:r>
        <w:r>
          <w:rPr>
            <w:noProof/>
            <w:webHidden/>
          </w:rPr>
          <w:fldChar w:fldCharType="end"/>
        </w:r>
      </w:hyperlink>
    </w:p>
    <w:p w14:paraId="79BE64CF" w14:textId="71467784" w:rsidR="00783394" w:rsidRDefault="00783394">
      <w:pPr>
        <w:pStyle w:val="TDC1"/>
        <w:tabs>
          <w:tab w:val="right" w:leader="dot" w:pos="9396"/>
        </w:tabs>
        <w:rPr>
          <w:noProof/>
        </w:rPr>
      </w:pPr>
      <w:hyperlink w:anchor="_Toc237896348" w:history="1">
        <w:r w:rsidRPr="00F24FC2">
          <w:rPr>
            <w:rStyle w:val="Hipervnculo"/>
            <w:noProof/>
          </w:rPr>
          <w:t>10. Excepciones Comerciales: el código que aprueba la jugada</w:t>
        </w:r>
        <w:r>
          <w:rPr>
            <w:noProof/>
            <w:webHidden/>
          </w:rPr>
          <w:tab/>
        </w:r>
        <w:r>
          <w:rPr>
            <w:noProof/>
            <w:webHidden/>
          </w:rPr>
          <w:fldChar w:fldCharType="begin"/>
        </w:r>
        <w:r>
          <w:rPr>
            <w:noProof/>
            <w:webHidden/>
          </w:rPr>
          <w:instrText xml:space="preserve"> PAGEREF _Toc237896348 \h </w:instrText>
        </w:r>
        <w:r>
          <w:rPr>
            <w:noProof/>
            <w:webHidden/>
          </w:rPr>
        </w:r>
        <w:r>
          <w:rPr>
            <w:noProof/>
            <w:webHidden/>
          </w:rPr>
          <w:fldChar w:fldCharType="separate"/>
        </w:r>
        <w:r>
          <w:rPr>
            <w:noProof/>
            <w:webHidden/>
          </w:rPr>
          <w:t>23</w:t>
        </w:r>
        <w:r>
          <w:rPr>
            <w:noProof/>
            <w:webHidden/>
          </w:rPr>
          <w:fldChar w:fldCharType="end"/>
        </w:r>
      </w:hyperlink>
    </w:p>
    <w:p w14:paraId="182E452C" w14:textId="107882B3" w:rsidR="00783394" w:rsidRDefault="00783394">
      <w:pPr>
        <w:pStyle w:val="TDC2"/>
        <w:tabs>
          <w:tab w:val="right" w:leader="dot" w:pos="9396"/>
        </w:tabs>
        <w:rPr>
          <w:noProof/>
        </w:rPr>
      </w:pPr>
      <w:hyperlink w:anchor="_Toc237896349" w:history="1">
        <w:r w:rsidRPr="00F24FC2">
          <w:rPr>
            <w:rStyle w:val="Hipervnculo"/>
            <w:noProof/>
          </w:rPr>
          <w:t>10.1 La escalera de estrellas</w:t>
        </w:r>
        <w:r>
          <w:rPr>
            <w:noProof/>
            <w:webHidden/>
          </w:rPr>
          <w:tab/>
        </w:r>
        <w:r>
          <w:rPr>
            <w:noProof/>
            <w:webHidden/>
          </w:rPr>
          <w:fldChar w:fldCharType="begin"/>
        </w:r>
        <w:r>
          <w:rPr>
            <w:noProof/>
            <w:webHidden/>
          </w:rPr>
          <w:instrText xml:space="preserve"> PAGEREF _Toc237896349 \h </w:instrText>
        </w:r>
        <w:r>
          <w:rPr>
            <w:noProof/>
            <w:webHidden/>
          </w:rPr>
        </w:r>
        <w:r>
          <w:rPr>
            <w:noProof/>
            <w:webHidden/>
          </w:rPr>
          <w:fldChar w:fldCharType="separate"/>
        </w:r>
        <w:r>
          <w:rPr>
            <w:noProof/>
            <w:webHidden/>
          </w:rPr>
          <w:t>23</w:t>
        </w:r>
        <w:r>
          <w:rPr>
            <w:noProof/>
            <w:webHidden/>
          </w:rPr>
          <w:fldChar w:fldCharType="end"/>
        </w:r>
      </w:hyperlink>
    </w:p>
    <w:p w14:paraId="42207915" w14:textId="3AA48A49" w:rsidR="00783394" w:rsidRDefault="00783394">
      <w:pPr>
        <w:pStyle w:val="TDC2"/>
        <w:tabs>
          <w:tab w:val="right" w:leader="dot" w:pos="9396"/>
        </w:tabs>
        <w:rPr>
          <w:noProof/>
        </w:rPr>
      </w:pPr>
      <w:hyperlink w:anchor="_Toc237896350" w:history="1">
        <w:r w:rsidRPr="00F24FC2">
          <w:rPr>
            <w:rStyle w:val="Hipervnculo"/>
            <w:noProof/>
          </w:rPr>
          <w:t>10.2 Del código a la carta</w:t>
        </w:r>
        <w:r>
          <w:rPr>
            <w:noProof/>
            <w:webHidden/>
          </w:rPr>
          <w:tab/>
        </w:r>
        <w:r>
          <w:rPr>
            <w:noProof/>
            <w:webHidden/>
          </w:rPr>
          <w:fldChar w:fldCharType="begin"/>
        </w:r>
        <w:r>
          <w:rPr>
            <w:noProof/>
            <w:webHidden/>
          </w:rPr>
          <w:instrText xml:space="preserve"> PAGEREF _Toc237896350 \h </w:instrText>
        </w:r>
        <w:r>
          <w:rPr>
            <w:noProof/>
            <w:webHidden/>
          </w:rPr>
        </w:r>
        <w:r>
          <w:rPr>
            <w:noProof/>
            <w:webHidden/>
          </w:rPr>
          <w:fldChar w:fldCharType="separate"/>
        </w:r>
        <w:r>
          <w:rPr>
            <w:noProof/>
            <w:webHidden/>
          </w:rPr>
          <w:t>23</w:t>
        </w:r>
        <w:r>
          <w:rPr>
            <w:noProof/>
            <w:webHidden/>
          </w:rPr>
          <w:fldChar w:fldCharType="end"/>
        </w:r>
      </w:hyperlink>
    </w:p>
    <w:p w14:paraId="72D1FB22" w14:textId="7668901B" w:rsidR="00783394" w:rsidRDefault="00783394">
      <w:pPr>
        <w:pStyle w:val="TDC1"/>
        <w:tabs>
          <w:tab w:val="right" w:leader="dot" w:pos="9396"/>
        </w:tabs>
        <w:rPr>
          <w:noProof/>
        </w:rPr>
      </w:pPr>
      <w:hyperlink w:anchor="_Toc237896351" w:history="1">
        <w:r w:rsidRPr="00F24FC2">
          <w:rPr>
            <w:rStyle w:val="Hipervnculo"/>
            <w:noProof/>
          </w:rPr>
          <w:t>11. Regla del 60%: excepción por rechazo de la financiera</w:t>
        </w:r>
        <w:r>
          <w:rPr>
            <w:noProof/>
            <w:webHidden/>
          </w:rPr>
          <w:tab/>
        </w:r>
        <w:r>
          <w:rPr>
            <w:noProof/>
            <w:webHidden/>
          </w:rPr>
          <w:fldChar w:fldCharType="begin"/>
        </w:r>
        <w:r>
          <w:rPr>
            <w:noProof/>
            <w:webHidden/>
          </w:rPr>
          <w:instrText xml:space="preserve"> PAGEREF _Toc237896351 \h </w:instrText>
        </w:r>
        <w:r>
          <w:rPr>
            <w:noProof/>
            <w:webHidden/>
          </w:rPr>
        </w:r>
        <w:r>
          <w:rPr>
            <w:noProof/>
            <w:webHidden/>
          </w:rPr>
          <w:fldChar w:fldCharType="separate"/>
        </w:r>
        <w:r>
          <w:rPr>
            <w:noProof/>
            <w:webHidden/>
          </w:rPr>
          <w:t>25</w:t>
        </w:r>
        <w:r>
          <w:rPr>
            <w:noProof/>
            <w:webHidden/>
          </w:rPr>
          <w:fldChar w:fldCharType="end"/>
        </w:r>
      </w:hyperlink>
    </w:p>
    <w:p w14:paraId="7C9C45C1" w14:textId="1383A46D" w:rsidR="00783394" w:rsidRDefault="00783394">
      <w:pPr>
        <w:pStyle w:val="TDC1"/>
        <w:tabs>
          <w:tab w:val="right" w:leader="dot" w:pos="9396"/>
        </w:tabs>
        <w:rPr>
          <w:noProof/>
        </w:rPr>
      </w:pPr>
      <w:hyperlink w:anchor="_Toc237896352" w:history="1">
        <w:r w:rsidRPr="00F24FC2">
          <w:rPr>
            <w:rStyle w:val="Hipervnculo"/>
            <w:noProof/>
          </w:rPr>
          <w:t>12. La cartola del dealer: de la comisión a la orden de pago</w:t>
        </w:r>
        <w:r>
          <w:rPr>
            <w:noProof/>
            <w:webHidden/>
          </w:rPr>
          <w:tab/>
        </w:r>
        <w:r>
          <w:rPr>
            <w:noProof/>
            <w:webHidden/>
          </w:rPr>
          <w:fldChar w:fldCharType="begin"/>
        </w:r>
        <w:r>
          <w:rPr>
            <w:noProof/>
            <w:webHidden/>
          </w:rPr>
          <w:instrText xml:space="preserve"> PAGEREF _Toc237896352 \h </w:instrText>
        </w:r>
        <w:r>
          <w:rPr>
            <w:noProof/>
            <w:webHidden/>
          </w:rPr>
        </w:r>
        <w:r>
          <w:rPr>
            <w:noProof/>
            <w:webHidden/>
          </w:rPr>
          <w:fldChar w:fldCharType="separate"/>
        </w:r>
        <w:r>
          <w:rPr>
            <w:noProof/>
            <w:webHidden/>
          </w:rPr>
          <w:t>26</w:t>
        </w:r>
        <w:r>
          <w:rPr>
            <w:noProof/>
            <w:webHidden/>
          </w:rPr>
          <w:fldChar w:fldCharType="end"/>
        </w:r>
      </w:hyperlink>
    </w:p>
    <w:p w14:paraId="122CE771" w14:textId="218FDD04" w:rsidR="00783394" w:rsidRDefault="00783394">
      <w:pPr>
        <w:pStyle w:val="TDC2"/>
        <w:tabs>
          <w:tab w:val="right" w:leader="dot" w:pos="9396"/>
        </w:tabs>
        <w:rPr>
          <w:noProof/>
        </w:rPr>
      </w:pPr>
      <w:hyperlink w:anchor="_Toc237896353" w:history="1">
        <w:r w:rsidRPr="00F24FC2">
          <w:rPr>
            <w:rStyle w:val="Hipervnculo"/>
            <w:noProof/>
          </w:rPr>
          <w:t>12.1 Paso a paso</w:t>
        </w:r>
        <w:r>
          <w:rPr>
            <w:noProof/>
            <w:webHidden/>
          </w:rPr>
          <w:tab/>
        </w:r>
        <w:r>
          <w:rPr>
            <w:noProof/>
            <w:webHidden/>
          </w:rPr>
          <w:fldChar w:fldCharType="begin"/>
        </w:r>
        <w:r>
          <w:rPr>
            <w:noProof/>
            <w:webHidden/>
          </w:rPr>
          <w:instrText xml:space="preserve"> PAGEREF _Toc237896353 \h </w:instrText>
        </w:r>
        <w:r>
          <w:rPr>
            <w:noProof/>
            <w:webHidden/>
          </w:rPr>
        </w:r>
        <w:r>
          <w:rPr>
            <w:noProof/>
            <w:webHidden/>
          </w:rPr>
          <w:fldChar w:fldCharType="separate"/>
        </w:r>
        <w:r>
          <w:rPr>
            <w:noProof/>
            <w:webHidden/>
          </w:rPr>
          <w:t>26</w:t>
        </w:r>
        <w:r>
          <w:rPr>
            <w:noProof/>
            <w:webHidden/>
          </w:rPr>
          <w:fldChar w:fldCharType="end"/>
        </w:r>
      </w:hyperlink>
    </w:p>
    <w:p w14:paraId="5FB783EF" w14:textId="6030462B" w:rsidR="00783394" w:rsidRDefault="00783394">
      <w:pPr>
        <w:pStyle w:val="TDC2"/>
        <w:tabs>
          <w:tab w:val="right" w:leader="dot" w:pos="9396"/>
        </w:tabs>
        <w:rPr>
          <w:noProof/>
        </w:rPr>
      </w:pPr>
      <w:hyperlink w:anchor="_Toc237896354" w:history="1">
        <w:r w:rsidRPr="00F24FC2">
          <w:rPr>
            <w:rStyle w:val="Hipervnculo"/>
            <w:noProof/>
          </w:rPr>
          <w:t>12.2 Reglas de dinero</w:t>
        </w:r>
        <w:r>
          <w:rPr>
            <w:noProof/>
            <w:webHidden/>
          </w:rPr>
          <w:tab/>
        </w:r>
        <w:r>
          <w:rPr>
            <w:noProof/>
            <w:webHidden/>
          </w:rPr>
          <w:fldChar w:fldCharType="begin"/>
        </w:r>
        <w:r>
          <w:rPr>
            <w:noProof/>
            <w:webHidden/>
          </w:rPr>
          <w:instrText xml:space="preserve"> PAGEREF _Toc237896354 \h </w:instrText>
        </w:r>
        <w:r>
          <w:rPr>
            <w:noProof/>
            <w:webHidden/>
          </w:rPr>
        </w:r>
        <w:r>
          <w:rPr>
            <w:noProof/>
            <w:webHidden/>
          </w:rPr>
          <w:fldChar w:fldCharType="separate"/>
        </w:r>
        <w:r>
          <w:rPr>
            <w:noProof/>
            <w:webHidden/>
          </w:rPr>
          <w:t>26</w:t>
        </w:r>
        <w:r>
          <w:rPr>
            <w:noProof/>
            <w:webHidden/>
          </w:rPr>
          <w:fldChar w:fldCharType="end"/>
        </w:r>
      </w:hyperlink>
    </w:p>
    <w:p w14:paraId="1E4D5645" w14:textId="33C33F6D" w:rsidR="00783394" w:rsidRDefault="00783394">
      <w:pPr>
        <w:pStyle w:val="TDC2"/>
        <w:tabs>
          <w:tab w:val="right" w:leader="dot" w:pos="9396"/>
        </w:tabs>
        <w:rPr>
          <w:noProof/>
        </w:rPr>
      </w:pPr>
      <w:hyperlink w:anchor="_Toc237896355" w:history="1">
        <w:r w:rsidRPr="00F24FC2">
          <w:rPr>
            <w:rStyle w:val="Hipervnculo"/>
            <w:noProof/>
          </w:rPr>
          <w:t>12.3 Una cartola por RUT, no por nombre</w:t>
        </w:r>
        <w:r>
          <w:rPr>
            <w:noProof/>
            <w:webHidden/>
          </w:rPr>
          <w:tab/>
        </w:r>
        <w:r>
          <w:rPr>
            <w:noProof/>
            <w:webHidden/>
          </w:rPr>
          <w:fldChar w:fldCharType="begin"/>
        </w:r>
        <w:r>
          <w:rPr>
            <w:noProof/>
            <w:webHidden/>
          </w:rPr>
          <w:instrText xml:space="preserve"> PAGEREF _Toc237896355 \h </w:instrText>
        </w:r>
        <w:r>
          <w:rPr>
            <w:noProof/>
            <w:webHidden/>
          </w:rPr>
        </w:r>
        <w:r>
          <w:rPr>
            <w:noProof/>
            <w:webHidden/>
          </w:rPr>
          <w:fldChar w:fldCharType="separate"/>
        </w:r>
        <w:r>
          <w:rPr>
            <w:noProof/>
            <w:webHidden/>
          </w:rPr>
          <w:t>27</w:t>
        </w:r>
        <w:r>
          <w:rPr>
            <w:noProof/>
            <w:webHidden/>
          </w:rPr>
          <w:fldChar w:fldCharType="end"/>
        </w:r>
      </w:hyperlink>
    </w:p>
    <w:p w14:paraId="17F364DE" w14:textId="12509D95" w:rsidR="00783394" w:rsidRDefault="00783394">
      <w:pPr>
        <w:pStyle w:val="TDC2"/>
        <w:tabs>
          <w:tab w:val="right" w:leader="dot" w:pos="9396"/>
        </w:tabs>
        <w:rPr>
          <w:noProof/>
        </w:rPr>
      </w:pPr>
      <w:hyperlink w:anchor="_Toc237896356" w:history="1">
        <w:r w:rsidRPr="00F24FC2">
          <w:rPr>
            <w:rStyle w:val="Hipervnculo"/>
            <w:noProof/>
          </w:rPr>
          <w:t>12.4 La regla de oro de las cartolas</w:t>
        </w:r>
        <w:r>
          <w:rPr>
            <w:noProof/>
            <w:webHidden/>
          </w:rPr>
          <w:tab/>
        </w:r>
        <w:r>
          <w:rPr>
            <w:noProof/>
            <w:webHidden/>
          </w:rPr>
          <w:fldChar w:fldCharType="begin"/>
        </w:r>
        <w:r>
          <w:rPr>
            <w:noProof/>
            <w:webHidden/>
          </w:rPr>
          <w:instrText xml:space="preserve"> PAGEREF _Toc237896356 \h </w:instrText>
        </w:r>
        <w:r>
          <w:rPr>
            <w:noProof/>
            <w:webHidden/>
          </w:rPr>
        </w:r>
        <w:r>
          <w:rPr>
            <w:noProof/>
            <w:webHidden/>
          </w:rPr>
          <w:fldChar w:fldCharType="separate"/>
        </w:r>
        <w:r>
          <w:rPr>
            <w:noProof/>
            <w:webHidden/>
          </w:rPr>
          <w:t>27</w:t>
        </w:r>
        <w:r>
          <w:rPr>
            <w:noProof/>
            <w:webHidden/>
          </w:rPr>
          <w:fldChar w:fldCharType="end"/>
        </w:r>
      </w:hyperlink>
    </w:p>
    <w:p w14:paraId="6F715D48" w14:textId="31BD0040" w:rsidR="00783394" w:rsidRDefault="00783394">
      <w:pPr>
        <w:pStyle w:val="TDC1"/>
        <w:tabs>
          <w:tab w:val="right" w:leader="dot" w:pos="9396"/>
        </w:tabs>
        <w:rPr>
          <w:noProof/>
        </w:rPr>
      </w:pPr>
      <w:hyperlink w:anchor="_Toc237896357" w:history="1">
        <w:r w:rsidRPr="00F24FC2">
          <w:rPr>
            <w:rStyle w:val="Hipervnculo"/>
            <w:noProof/>
          </w:rPr>
          <w:t>13. La cartola del parque</w:t>
        </w:r>
        <w:r>
          <w:rPr>
            <w:noProof/>
            <w:webHidden/>
          </w:rPr>
          <w:tab/>
        </w:r>
        <w:r>
          <w:rPr>
            <w:noProof/>
            <w:webHidden/>
          </w:rPr>
          <w:fldChar w:fldCharType="begin"/>
        </w:r>
        <w:r>
          <w:rPr>
            <w:noProof/>
            <w:webHidden/>
          </w:rPr>
          <w:instrText xml:space="preserve"> PAGEREF _Toc237896357 \h </w:instrText>
        </w:r>
        <w:r>
          <w:rPr>
            <w:noProof/>
            <w:webHidden/>
          </w:rPr>
        </w:r>
        <w:r>
          <w:rPr>
            <w:noProof/>
            <w:webHidden/>
          </w:rPr>
          <w:fldChar w:fldCharType="separate"/>
        </w:r>
        <w:r>
          <w:rPr>
            <w:noProof/>
            <w:webHidden/>
          </w:rPr>
          <w:t>28</w:t>
        </w:r>
        <w:r>
          <w:rPr>
            <w:noProof/>
            <w:webHidden/>
          </w:rPr>
          <w:fldChar w:fldCharType="end"/>
        </w:r>
      </w:hyperlink>
    </w:p>
    <w:p w14:paraId="6B147BAE" w14:textId="5AB34FEF" w:rsidR="00783394" w:rsidRDefault="00783394">
      <w:pPr>
        <w:pStyle w:val="TDC2"/>
        <w:tabs>
          <w:tab w:val="right" w:leader="dot" w:pos="9396"/>
        </w:tabs>
        <w:rPr>
          <w:noProof/>
        </w:rPr>
      </w:pPr>
      <w:hyperlink w:anchor="_Toc237896358" w:history="1">
        <w:r w:rsidRPr="00F24FC2">
          <w:rPr>
            <w:rStyle w:val="Hipervnculo"/>
            <w:noProof/>
          </w:rPr>
          <w:t>13.1 Qué entra a la cartola del mes</w:t>
        </w:r>
        <w:r>
          <w:rPr>
            <w:noProof/>
            <w:webHidden/>
          </w:rPr>
          <w:tab/>
        </w:r>
        <w:r>
          <w:rPr>
            <w:noProof/>
            <w:webHidden/>
          </w:rPr>
          <w:fldChar w:fldCharType="begin"/>
        </w:r>
        <w:r>
          <w:rPr>
            <w:noProof/>
            <w:webHidden/>
          </w:rPr>
          <w:instrText xml:space="preserve"> PAGEREF _Toc237896358 \h </w:instrText>
        </w:r>
        <w:r>
          <w:rPr>
            <w:noProof/>
            <w:webHidden/>
          </w:rPr>
        </w:r>
        <w:r>
          <w:rPr>
            <w:noProof/>
            <w:webHidden/>
          </w:rPr>
          <w:fldChar w:fldCharType="separate"/>
        </w:r>
        <w:r>
          <w:rPr>
            <w:noProof/>
            <w:webHidden/>
          </w:rPr>
          <w:t>28</w:t>
        </w:r>
        <w:r>
          <w:rPr>
            <w:noProof/>
            <w:webHidden/>
          </w:rPr>
          <w:fldChar w:fldCharType="end"/>
        </w:r>
      </w:hyperlink>
    </w:p>
    <w:p w14:paraId="0BD9AB0A" w14:textId="41FA8897" w:rsidR="00783394" w:rsidRDefault="00783394">
      <w:pPr>
        <w:pStyle w:val="TDC2"/>
        <w:tabs>
          <w:tab w:val="right" w:leader="dot" w:pos="9396"/>
        </w:tabs>
        <w:rPr>
          <w:noProof/>
        </w:rPr>
      </w:pPr>
      <w:hyperlink w:anchor="_Toc237896359" w:history="1">
        <w:r w:rsidRPr="00F24FC2">
          <w:rPr>
            <w:rStyle w:val="Hipervnculo"/>
            <w:noProof/>
          </w:rPr>
          <w:t>13.2 Paso a paso</w:t>
        </w:r>
        <w:r>
          <w:rPr>
            <w:noProof/>
            <w:webHidden/>
          </w:rPr>
          <w:tab/>
        </w:r>
        <w:r>
          <w:rPr>
            <w:noProof/>
            <w:webHidden/>
          </w:rPr>
          <w:fldChar w:fldCharType="begin"/>
        </w:r>
        <w:r>
          <w:rPr>
            <w:noProof/>
            <w:webHidden/>
          </w:rPr>
          <w:instrText xml:space="preserve"> PAGEREF _Toc237896359 \h </w:instrText>
        </w:r>
        <w:r>
          <w:rPr>
            <w:noProof/>
            <w:webHidden/>
          </w:rPr>
        </w:r>
        <w:r>
          <w:rPr>
            <w:noProof/>
            <w:webHidden/>
          </w:rPr>
          <w:fldChar w:fldCharType="separate"/>
        </w:r>
        <w:r>
          <w:rPr>
            <w:noProof/>
            <w:webHidden/>
          </w:rPr>
          <w:t>28</w:t>
        </w:r>
        <w:r>
          <w:rPr>
            <w:noProof/>
            <w:webHidden/>
          </w:rPr>
          <w:fldChar w:fldCharType="end"/>
        </w:r>
      </w:hyperlink>
    </w:p>
    <w:p w14:paraId="3883569B" w14:textId="74CE14A8" w:rsidR="00783394" w:rsidRDefault="00783394">
      <w:pPr>
        <w:pStyle w:val="TDC2"/>
        <w:tabs>
          <w:tab w:val="right" w:leader="dot" w:pos="9396"/>
        </w:tabs>
        <w:rPr>
          <w:noProof/>
        </w:rPr>
      </w:pPr>
      <w:hyperlink w:anchor="_Toc237896360" w:history="1">
        <w:r w:rsidRPr="00F24FC2">
          <w:rPr>
            <w:rStyle w:val="Hipervnculo"/>
            <w:noProof/>
          </w:rPr>
          <w:t>13.3 Reversas y avisos</w:t>
        </w:r>
        <w:r>
          <w:rPr>
            <w:noProof/>
            <w:webHidden/>
          </w:rPr>
          <w:tab/>
        </w:r>
        <w:r>
          <w:rPr>
            <w:noProof/>
            <w:webHidden/>
          </w:rPr>
          <w:fldChar w:fldCharType="begin"/>
        </w:r>
        <w:r>
          <w:rPr>
            <w:noProof/>
            <w:webHidden/>
          </w:rPr>
          <w:instrText xml:space="preserve"> PAGEREF _Toc237896360 \h </w:instrText>
        </w:r>
        <w:r>
          <w:rPr>
            <w:noProof/>
            <w:webHidden/>
          </w:rPr>
        </w:r>
        <w:r>
          <w:rPr>
            <w:noProof/>
            <w:webHidden/>
          </w:rPr>
          <w:fldChar w:fldCharType="separate"/>
        </w:r>
        <w:r>
          <w:rPr>
            <w:noProof/>
            <w:webHidden/>
          </w:rPr>
          <w:t>29</w:t>
        </w:r>
        <w:r>
          <w:rPr>
            <w:noProof/>
            <w:webHidden/>
          </w:rPr>
          <w:fldChar w:fldCharType="end"/>
        </w:r>
      </w:hyperlink>
    </w:p>
    <w:p w14:paraId="219E4616" w14:textId="66681CD2" w:rsidR="00783394" w:rsidRDefault="00783394">
      <w:pPr>
        <w:pStyle w:val="TDC1"/>
        <w:tabs>
          <w:tab w:val="right" w:leader="dot" w:pos="9396"/>
        </w:tabs>
        <w:rPr>
          <w:noProof/>
        </w:rPr>
      </w:pPr>
      <w:hyperlink w:anchor="_Toc237896361" w:history="1">
        <w:r w:rsidRPr="00F24FC2">
          <w:rPr>
            <w:rStyle w:val="Hipervnculo"/>
            <w:noProof/>
          </w:rPr>
          <w:t>14. Incorporar a la cartola las otorgadas sin carta</w:t>
        </w:r>
        <w:r>
          <w:rPr>
            <w:noProof/>
            <w:webHidden/>
          </w:rPr>
          <w:tab/>
        </w:r>
        <w:r>
          <w:rPr>
            <w:noProof/>
            <w:webHidden/>
          </w:rPr>
          <w:fldChar w:fldCharType="begin"/>
        </w:r>
        <w:r>
          <w:rPr>
            <w:noProof/>
            <w:webHidden/>
          </w:rPr>
          <w:instrText xml:space="preserve"> PAGEREF _Toc237896361 \h </w:instrText>
        </w:r>
        <w:r>
          <w:rPr>
            <w:noProof/>
            <w:webHidden/>
          </w:rPr>
        </w:r>
        <w:r>
          <w:rPr>
            <w:noProof/>
            <w:webHidden/>
          </w:rPr>
          <w:fldChar w:fldCharType="separate"/>
        </w:r>
        <w:r>
          <w:rPr>
            <w:noProof/>
            <w:webHidden/>
          </w:rPr>
          <w:t>30</w:t>
        </w:r>
        <w:r>
          <w:rPr>
            <w:noProof/>
            <w:webHidden/>
          </w:rPr>
          <w:fldChar w:fldCharType="end"/>
        </w:r>
      </w:hyperlink>
    </w:p>
    <w:p w14:paraId="4FF3824C" w14:textId="37542311" w:rsidR="00783394" w:rsidRDefault="00783394">
      <w:pPr>
        <w:pStyle w:val="TDC2"/>
        <w:tabs>
          <w:tab w:val="right" w:leader="dot" w:pos="9396"/>
        </w:tabs>
        <w:rPr>
          <w:noProof/>
        </w:rPr>
      </w:pPr>
      <w:hyperlink w:anchor="_Toc237896362" w:history="1">
        <w:r w:rsidRPr="00F24FC2">
          <w:rPr>
            <w:rStyle w:val="Hipervnculo"/>
            <w:noProof/>
          </w:rPr>
          <w:t>14.1 Paso a paso</w:t>
        </w:r>
        <w:r>
          <w:rPr>
            <w:noProof/>
            <w:webHidden/>
          </w:rPr>
          <w:tab/>
        </w:r>
        <w:r>
          <w:rPr>
            <w:noProof/>
            <w:webHidden/>
          </w:rPr>
          <w:fldChar w:fldCharType="begin"/>
        </w:r>
        <w:r>
          <w:rPr>
            <w:noProof/>
            <w:webHidden/>
          </w:rPr>
          <w:instrText xml:space="preserve"> PAGEREF _Toc237896362 \h </w:instrText>
        </w:r>
        <w:r>
          <w:rPr>
            <w:noProof/>
            <w:webHidden/>
          </w:rPr>
        </w:r>
        <w:r>
          <w:rPr>
            <w:noProof/>
            <w:webHidden/>
          </w:rPr>
          <w:fldChar w:fldCharType="separate"/>
        </w:r>
        <w:r>
          <w:rPr>
            <w:noProof/>
            <w:webHidden/>
          </w:rPr>
          <w:t>30</w:t>
        </w:r>
        <w:r>
          <w:rPr>
            <w:noProof/>
            <w:webHidden/>
          </w:rPr>
          <w:fldChar w:fldCharType="end"/>
        </w:r>
      </w:hyperlink>
    </w:p>
    <w:p w14:paraId="4BDA8250" w14:textId="61DE7496" w:rsidR="00783394" w:rsidRDefault="00783394">
      <w:pPr>
        <w:pStyle w:val="TDC2"/>
        <w:tabs>
          <w:tab w:val="right" w:leader="dot" w:pos="9396"/>
        </w:tabs>
        <w:rPr>
          <w:noProof/>
        </w:rPr>
      </w:pPr>
      <w:hyperlink w:anchor="_Toc237896363" w:history="1">
        <w:r w:rsidRPr="00F24FC2">
          <w:rPr>
            <w:rStyle w:val="Hipervnculo"/>
            <w:noProof/>
          </w:rPr>
          <w:t>14.2 De dónde sale cada dato</w:t>
        </w:r>
        <w:r>
          <w:rPr>
            <w:noProof/>
            <w:webHidden/>
          </w:rPr>
          <w:tab/>
        </w:r>
        <w:r>
          <w:rPr>
            <w:noProof/>
            <w:webHidden/>
          </w:rPr>
          <w:fldChar w:fldCharType="begin"/>
        </w:r>
        <w:r>
          <w:rPr>
            <w:noProof/>
            <w:webHidden/>
          </w:rPr>
          <w:instrText xml:space="preserve"> PAGEREF _Toc237896363 \h </w:instrText>
        </w:r>
        <w:r>
          <w:rPr>
            <w:noProof/>
            <w:webHidden/>
          </w:rPr>
        </w:r>
        <w:r>
          <w:rPr>
            <w:noProof/>
            <w:webHidden/>
          </w:rPr>
          <w:fldChar w:fldCharType="separate"/>
        </w:r>
        <w:r>
          <w:rPr>
            <w:noProof/>
            <w:webHidden/>
          </w:rPr>
          <w:t>31</w:t>
        </w:r>
        <w:r>
          <w:rPr>
            <w:noProof/>
            <w:webHidden/>
          </w:rPr>
          <w:fldChar w:fldCharType="end"/>
        </w:r>
      </w:hyperlink>
    </w:p>
    <w:p w14:paraId="18C615B3" w14:textId="546C49C8" w:rsidR="00783394" w:rsidRDefault="00783394">
      <w:pPr>
        <w:pStyle w:val="TDC1"/>
        <w:tabs>
          <w:tab w:val="right" w:leader="dot" w:pos="9396"/>
        </w:tabs>
        <w:rPr>
          <w:noProof/>
        </w:rPr>
      </w:pPr>
      <w:hyperlink w:anchor="_Toc237896364" w:history="1">
        <w:r w:rsidRPr="00F24FC2">
          <w:rPr>
            <w:rStyle w:val="Hipervnculo"/>
            <w:noProof/>
          </w:rPr>
          <w:t>15. Anular una operación otorgada</w:t>
        </w:r>
        <w:r>
          <w:rPr>
            <w:noProof/>
            <w:webHidden/>
          </w:rPr>
          <w:tab/>
        </w:r>
        <w:r>
          <w:rPr>
            <w:noProof/>
            <w:webHidden/>
          </w:rPr>
          <w:fldChar w:fldCharType="begin"/>
        </w:r>
        <w:r>
          <w:rPr>
            <w:noProof/>
            <w:webHidden/>
          </w:rPr>
          <w:instrText xml:space="preserve"> PAGEREF _Toc237896364 \h </w:instrText>
        </w:r>
        <w:r>
          <w:rPr>
            <w:noProof/>
            <w:webHidden/>
          </w:rPr>
        </w:r>
        <w:r>
          <w:rPr>
            <w:noProof/>
            <w:webHidden/>
          </w:rPr>
          <w:fldChar w:fldCharType="separate"/>
        </w:r>
        <w:r>
          <w:rPr>
            <w:noProof/>
            <w:webHidden/>
          </w:rPr>
          <w:t>32</w:t>
        </w:r>
        <w:r>
          <w:rPr>
            <w:noProof/>
            <w:webHidden/>
          </w:rPr>
          <w:fldChar w:fldCharType="end"/>
        </w:r>
      </w:hyperlink>
    </w:p>
    <w:p w14:paraId="023B3751" w14:textId="0AA42832" w:rsidR="00783394" w:rsidRDefault="00783394">
      <w:pPr>
        <w:pStyle w:val="TDC2"/>
        <w:tabs>
          <w:tab w:val="right" w:leader="dot" w:pos="9396"/>
        </w:tabs>
        <w:rPr>
          <w:noProof/>
        </w:rPr>
      </w:pPr>
      <w:hyperlink w:anchor="_Toc237896365" w:history="1">
        <w:r w:rsidRPr="00F24FC2">
          <w:rPr>
            <w:rStyle w:val="Hipervnculo"/>
            <w:noProof/>
          </w:rPr>
          <w:t>15.1 Paso a paso</w:t>
        </w:r>
        <w:r>
          <w:rPr>
            <w:noProof/>
            <w:webHidden/>
          </w:rPr>
          <w:tab/>
        </w:r>
        <w:r>
          <w:rPr>
            <w:noProof/>
            <w:webHidden/>
          </w:rPr>
          <w:fldChar w:fldCharType="begin"/>
        </w:r>
        <w:r>
          <w:rPr>
            <w:noProof/>
            <w:webHidden/>
          </w:rPr>
          <w:instrText xml:space="preserve"> PAGEREF _Toc237896365 \h </w:instrText>
        </w:r>
        <w:r>
          <w:rPr>
            <w:noProof/>
            <w:webHidden/>
          </w:rPr>
        </w:r>
        <w:r>
          <w:rPr>
            <w:noProof/>
            <w:webHidden/>
          </w:rPr>
          <w:fldChar w:fldCharType="separate"/>
        </w:r>
        <w:r>
          <w:rPr>
            <w:noProof/>
            <w:webHidden/>
          </w:rPr>
          <w:t>32</w:t>
        </w:r>
        <w:r>
          <w:rPr>
            <w:noProof/>
            <w:webHidden/>
          </w:rPr>
          <w:fldChar w:fldCharType="end"/>
        </w:r>
      </w:hyperlink>
    </w:p>
    <w:p w14:paraId="34C5D640" w14:textId="54C23F09" w:rsidR="00783394" w:rsidRDefault="00783394">
      <w:pPr>
        <w:pStyle w:val="TDC1"/>
        <w:tabs>
          <w:tab w:val="right" w:leader="dot" w:pos="9396"/>
        </w:tabs>
        <w:rPr>
          <w:noProof/>
        </w:rPr>
      </w:pPr>
      <w:hyperlink w:anchor="_Toc237896366" w:history="1">
        <w:r w:rsidRPr="00F24FC2">
          <w:rPr>
            <w:rStyle w:val="Hipervnculo"/>
            <w:noProof/>
          </w:rPr>
          <w:t>16. Pago de saldos precio</w:t>
        </w:r>
        <w:r>
          <w:rPr>
            <w:noProof/>
            <w:webHidden/>
          </w:rPr>
          <w:tab/>
        </w:r>
        <w:r>
          <w:rPr>
            <w:noProof/>
            <w:webHidden/>
          </w:rPr>
          <w:fldChar w:fldCharType="begin"/>
        </w:r>
        <w:r>
          <w:rPr>
            <w:noProof/>
            <w:webHidden/>
          </w:rPr>
          <w:instrText xml:space="preserve"> PAGEREF _Toc237896366 \h </w:instrText>
        </w:r>
        <w:r>
          <w:rPr>
            <w:noProof/>
            <w:webHidden/>
          </w:rPr>
        </w:r>
        <w:r>
          <w:rPr>
            <w:noProof/>
            <w:webHidden/>
          </w:rPr>
          <w:fldChar w:fldCharType="separate"/>
        </w:r>
        <w:r>
          <w:rPr>
            <w:noProof/>
            <w:webHidden/>
          </w:rPr>
          <w:t>34</w:t>
        </w:r>
        <w:r>
          <w:rPr>
            <w:noProof/>
            <w:webHidden/>
          </w:rPr>
          <w:fldChar w:fldCharType="end"/>
        </w:r>
      </w:hyperlink>
    </w:p>
    <w:p w14:paraId="24B91518" w14:textId="009B644E" w:rsidR="00783394" w:rsidRDefault="00783394">
      <w:pPr>
        <w:pStyle w:val="TDC2"/>
        <w:tabs>
          <w:tab w:val="right" w:leader="dot" w:pos="9396"/>
        </w:tabs>
        <w:rPr>
          <w:noProof/>
        </w:rPr>
      </w:pPr>
      <w:hyperlink w:anchor="_Toc237896367" w:history="1">
        <w:r w:rsidRPr="00F24FC2">
          <w:rPr>
            <w:rStyle w:val="Hipervnculo"/>
            <w:noProof/>
          </w:rPr>
          <w:t>16.1 Paso a paso</w:t>
        </w:r>
        <w:r>
          <w:rPr>
            <w:noProof/>
            <w:webHidden/>
          </w:rPr>
          <w:tab/>
        </w:r>
        <w:r>
          <w:rPr>
            <w:noProof/>
            <w:webHidden/>
          </w:rPr>
          <w:fldChar w:fldCharType="begin"/>
        </w:r>
        <w:r>
          <w:rPr>
            <w:noProof/>
            <w:webHidden/>
          </w:rPr>
          <w:instrText xml:space="preserve"> PAGEREF _Toc237896367 \h </w:instrText>
        </w:r>
        <w:r>
          <w:rPr>
            <w:noProof/>
            <w:webHidden/>
          </w:rPr>
        </w:r>
        <w:r>
          <w:rPr>
            <w:noProof/>
            <w:webHidden/>
          </w:rPr>
          <w:fldChar w:fldCharType="separate"/>
        </w:r>
        <w:r>
          <w:rPr>
            <w:noProof/>
            <w:webHidden/>
          </w:rPr>
          <w:t>34</w:t>
        </w:r>
        <w:r>
          <w:rPr>
            <w:noProof/>
            <w:webHidden/>
          </w:rPr>
          <w:fldChar w:fldCharType="end"/>
        </w:r>
      </w:hyperlink>
    </w:p>
    <w:p w14:paraId="6B6AFAE7" w14:textId="60BA964B" w:rsidR="00783394" w:rsidRDefault="00783394">
      <w:pPr>
        <w:pStyle w:val="TDC2"/>
        <w:tabs>
          <w:tab w:val="right" w:leader="dot" w:pos="9396"/>
        </w:tabs>
        <w:rPr>
          <w:noProof/>
        </w:rPr>
      </w:pPr>
      <w:hyperlink w:anchor="_Toc237896368" w:history="1">
        <w:r w:rsidRPr="00F24FC2">
          <w:rPr>
            <w:rStyle w:val="Hipervnculo"/>
            <w:noProof/>
          </w:rPr>
          <w:t>16.2 La card "Saldo Precio en Proceso de Pago" (Tesorería)</w:t>
        </w:r>
        <w:r>
          <w:rPr>
            <w:noProof/>
            <w:webHidden/>
          </w:rPr>
          <w:tab/>
        </w:r>
        <w:r>
          <w:rPr>
            <w:noProof/>
            <w:webHidden/>
          </w:rPr>
          <w:fldChar w:fldCharType="begin"/>
        </w:r>
        <w:r>
          <w:rPr>
            <w:noProof/>
            <w:webHidden/>
          </w:rPr>
          <w:instrText xml:space="preserve"> PAGEREF _Toc237896368 \h </w:instrText>
        </w:r>
        <w:r>
          <w:rPr>
            <w:noProof/>
            <w:webHidden/>
          </w:rPr>
        </w:r>
        <w:r>
          <w:rPr>
            <w:noProof/>
            <w:webHidden/>
          </w:rPr>
          <w:fldChar w:fldCharType="separate"/>
        </w:r>
        <w:r>
          <w:rPr>
            <w:noProof/>
            <w:webHidden/>
          </w:rPr>
          <w:t>34</w:t>
        </w:r>
        <w:r>
          <w:rPr>
            <w:noProof/>
            <w:webHidden/>
          </w:rPr>
          <w:fldChar w:fldCharType="end"/>
        </w:r>
      </w:hyperlink>
    </w:p>
    <w:p w14:paraId="0228712C" w14:textId="275AD1EB" w:rsidR="00783394" w:rsidRDefault="00783394">
      <w:pPr>
        <w:pStyle w:val="TDC2"/>
        <w:tabs>
          <w:tab w:val="right" w:leader="dot" w:pos="9396"/>
        </w:tabs>
        <w:rPr>
          <w:noProof/>
        </w:rPr>
      </w:pPr>
      <w:hyperlink w:anchor="_Toc237896369" w:history="1">
        <w:r w:rsidRPr="00F24FC2">
          <w:rPr>
            <w:rStyle w:val="Hipervnculo"/>
            <w:noProof/>
          </w:rPr>
          <w:t>16.3 La regla contable</w:t>
        </w:r>
        <w:r>
          <w:rPr>
            <w:noProof/>
            <w:webHidden/>
          </w:rPr>
          <w:tab/>
        </w:r>
        <w:r>
          <w:rPr>
            <w:noProof/>
            <w:webHidden/>
          </w:rPr>
          <w:fldChar w:fldCharType="begin"/>
        </w:r>
        <w:r>
          <w:rPr>
            <w:noProof/>
            <w:webHidden/>
          </w:rPr>
          <w:instrText xml:space="preserve"> PAGEREF _Toc237896369 \h </w:instrText>
        </w:r>
        <w:r>
          <w:rPr>
            <w:noProof/>
            <w:webHidden/>
          </w:rPr>
        </w:r>
        <w:r>
          <w:rPr>
            <w:noProof/>
            <w:webHidden/>
          </w:rPr>
          <w:fldChar w:fldCharType="separate"/>
        </w:r>
        <w:r>
          <w:rPr>
            <w:noProof/>
            <w:webHidden/>
          </w:rPr>
          <w:t>35</w:t>
        </w:r>
        <w:r>
          <w:rPr>
            <w:noProof/>
            <w:webHidden/>
          </w:rPr>
          <w:fldChar w:fldCharType="end"/>
        </w:r>
      </w:hyperlink>
    </w:p>
    <w:p w14:paraId="648A6532" w14:textId="7EA3BB2F" w:rsidR="00783394" w:rsidRDefault="00783394">
      <w:pPr>
        <w:pStyle w:val="TDC1"/>
        <w:tabs>
          <w:tab w:val="right" w:leader="dot" w:pos="9396"/>
        </w:tabs>
        <w:rPr>
          <w:noProof/>
        </w:rPr>
      </w:pPr>
      <w:hyperlink w:anchor="_Toc237896370" w:history="1">
        <w:r w:rsidRPr="00F24FC2">
          <w:rPr>
            <w:rStyle w:val="Hipervnculo"/>
            <w:noProof/>
          </w:rPr>
          <w:t>17. Vendedores del dealer: base, ventas y trazabilidad</w:t>
        </w:r>
        <w:r>
          <w:rPr>
            <w:noProof/>
            <w:webHidden/>
          </w:rPr>
          <w:tab/>
        </w:r>
        <w:r>
          <w:rPr>
            <w:noProof/>
            <w:webHidden/>
          </w:rPr>
          <w:fldChar w:fldCharType="begin"/>
        </w:r>
        <w:r>
          <w:rPr>
            <w:noProof/>
            <w:webHidden/>
          </w:rPr>
          <w:instrText xml:space="preserve"> PAGEREF _Toc237896370 \h </w:instrText>
        </w:r>
        <w:r>
          <w:rPr>
            <w:noProof/>
            <w:webHidden/>
          </w:rPr>
        </w:r>
        <w:r>
          <w:rPr>
            <w:noProof/>
            <w:webHidden/>
          </w:rPr>
          <w:fldChar w:fldCharType="separate"/>
        </w:r>
        <w:r>
          <w:rPr>
            <w:noProof/>
            <w:webHidden/>
          </w:rPr>
          <w:t>36</w:t>
        </w:r>
        <w:r>
          <w:rPr>
            <w:noProof/>
            <w:webHidden/>
          </w:rPr>
          <w:fldChar w:fldCharType="end"/>
        </w:r>
      </w:hyperlink>
    </w:p>
    <w:p w14:paraId="2C59228F" w14:textId="3EE09013" w:rsidR="00783394" w:rsidRDefault="00783394">
      <w:pPr>
        <w:pStyle w:val="TDC2"/>
        <w:tabs>
          <w:tab w:val="right" w:leader="dot" w:pos="9396"/>
        </w:tabs>
        <w:rPr>
          <w:noProof/>
        </w:rPr>
      </w:pPr>
      <w:hyperlink w:anchor="_Toc237896371" w:history="1">
        <w:r w:rsidRPr="00F24FC2">
          <w:rPr>
            <w:rStyle w:val="Hipervnculo"/>
            <w:noProof/>
          </w:rPr>
          <w:t>17.1 Las tres pantallas</w:t>
        </w:r>
        <w:r>
          <w:rPr>
            <w:noProof/>
            <w:webHidden/>
          </w:rPr>
          <w:tab/>
        </w:r>
        <w:r>
          <w:rPr>
            <w:noProof/>
            <w:webHidden/>
          </w:rPr>
          <w:fldChar w:fldCharType="begin"/>
        </w:r>
        <w:r>
          <w:rPr>
            <w:noProof/>
            <w:webHidden/>
          </w:rPr>
          <w:instrText xml:space="preserve"> PAGEREF _Toc237896371 \h </w:instrText>
        </w:r>
        <w:r>
          <w:rPr>
            <w:noProof/>
            <w:webHidden/>
          </w:rPr>
        </w:r>
        <w:r>
          <w:rPr>
            <w:noProof/>
            <w:webHidden/>
          </w:rPr>
          <w:fldChar w:fldCharType="separate"/>
        </w:r>
        <w:r>
          <w:rPr>
            <w:noProof/>
            <w:webHidden/>
          </w:rPr>
          <w:t>36</w:t>
        </w:r>
        <w:r>
          <w:rPr>
            <w:noProof/>
            <w:webHidden/>
          </w:rPr>
          <w:fldChar w:fldCharType="end"/>
        </w:r>
      </w:hyperlink>
    </w:p>
    <w:p w14:paraId="728F87EF" w14:textId="5E68537E" w:rsidR="00783394" w:rsidRDefault="00783394">
      <w:pPr>
        <w:pStyle w:val="TDC2"/>
        <w:tabs>
          <w:tab w:val="right" w:leader="dot" w:pos="9396"/>
        </w:tabs>
        <w:rPr>
          <w:noProof/>
        </w:rPr>
      </w:pPr>
      <w:hyperlink w:anchor="_Toc237896372" w:history="1">
        <w:r w:rsidRPr="00F24FC2">
          <w:rPr>
            <w:rStyle w:val="Hipervnculo"/>
            <w:noProof/>
          </w:rPr>
          <w:t>17.2 De dónde sale el nombre del vendedor</w:t>
        </w:r>
        <w:r>
          <w:rPr>
            <w:noProof/>
            <w:webHidden/>
          </w:rPr>
          <w:tab/>
        </w:r>
        <w:r>
          <w:rPr>
            <w:noProof/>
            <w:webHidden/>
          </w:rPr>
          <w:fldChar w:fldCharType="begin"/>
        </w:r>
        <w:r>
          <w:rPr>
            <w:noProof/>
            <w:webHidden/>
          </w:rPr>
          <w:instrText xml:space="preserve"> PAGEREF _Toc237896372 \h </w:instrText>
        </w:r>
        <w:r>
          <w:rPr>
            <w:noProof/>
            <w:webHidden/>
          </w:rPr>
        </w:r>
        <w:r>
          <w:rPr>
            <w:noProof/>
            <w:webHidden/>
          </w:rPr>
          <w:fldChar w:fldCharType="separate"/>
        </w:r>
        <w:r>
          <w:rPr>
            <w:noProof/>
            <w:webHidden/>
          </w:rPr>
          <w:t>36</w:t>
        </w:r>
        <w:r>
          <w:rPr>
            <w:noProof/>
            <w:webHidden/>
          </w:rPr>
          <w:fldChar w:fldCharType="end"/>
        </w:r>
      </w:hyperlink>
    </w:p>
    <w:p w14:paraId="075EE0AD" w14:textId="41A56447" w:rsidR="00783394" w:rsidRDefault="00783394">
      <w:pPr>
        <w:pStyle w:val="TDC1"/>
        <w:tabs>
          <w:tab w:val="right" w:leader="dot" w:pos="9396"/>
        </w:tabs>
        <w:rPr>
          <w:noProof/>
        </w:rPr>
      </w:pPr>
      <w:hyperlink w:anchor="_Toc237896373" w:history="1">
        <w:r w:rsidRPr="00F24FC2">
          <w:rPr>
            <w:rStyle w:val="Hipervnculo"/>
            <w:noProof/>
          </w:rPr>
          <w:t>Anexo A. Permisos del área</w:t>
        </w:r>
        <w:r>
          <w:rPr>
            <w:noProof/>
            <w:webHidden/>
          </w:rPr>
          <w:tab/>
        </w:r>
        <w:r>
          <w:rPr>
            <w:noProof/>
            <w:webHidden/>
          </w:rPr>
          <w:fldChar w:fldCharType="begin"/>
        </w:r>
        <w:r>
          <w:rPr>
            <w:noProof/>
            <w:webHidden/>
          </w:rPr>
          <w:instrText xml:space="preserve"> PAGEREF _Toc237896373 \h </w:instrText>
        </w:r>
        <w:r>
          <w:rPr>
            <w:noProof/>
            <w:webHidden/>
          </w:rPr>
        </w:r>
        <w:r>
          <w:rPr>
            <w:noProof/>
            <w:webHidden/>
          </w:rPr>
          <w:fldChar w:fldCharType="separate"/>
        </w:r>
        <w:r>
          <w:rPr>
            <w:noProof/>
            <w:webHidden/>
          </w:rPr>
          <w:t>38</w:t>
        </w:r>
        <w:r>
          <w:rPr>
            <w:noProof/>
            <w:webHidden/>
          </w:rPr>
          <w:fldChar w:fldCharType="end"/>
        </w:r>
      </w:hyperlink>
    </w:p>
    <w:p w14:paraId="5DDE0245" w14:textId="335AC976" w:rsidR="00783394" w:rsidRDefault="00783394">
      <w:pPr>
        <w:pStyle w:val="TDC1"/>
        <w:tabs>
          <w:tab w:val="right" w:leader="dot" w:pos="9396"/>
        </w:tabs>
        <w:rPr>
          <w:noProof/>
        </w:rPr>
      </w:pPr>
      <w:hyperlink w:anchor="_Toc237896374" w:history="1">
        <w:r w:rsidRPr="00F24FC2">
          <w:rPr>
            <w:rStyle w:val="Hipervnculo"/>
            <w:noProof/>
          </w:rPr>
          <w:t>Anexo B. Síntomas frecuentes y su causa</w:t>
        </w:r>
        <w:r>
          <w:rPr>
            <w:noProof/>
            <w:webHidden/>
          </w:rPr>
          <w:tab/>
        </w:r>
        <w:r>
          <w:rPr>
            <w:noProof/>
            <w:webHidden/>
          </w:rPr>
          <w:fldChar w:fldCharType="begin"/>
        </w:r>
        <w:r>
          <w:rPr>
            <w:noProof/>
            <w:webHidden/>
          </w:rPr>
          <w:instrText xml:space="preserve"> PAGEREF _Toc237896374 \h </w:instrText>
        </w:r>
        <w:r>
          <w:rPr>
            <w:noProof/>
            <w:webHidden/>
          </w:rPr>
        </w:r>
        <w:r>
          <w:rPr>
            <w:noProof/>
            <w:webHidden/>
          </w:rPr>
          <w:fldChar w:fldCharType="separate"/>
        </w:r>
        <w:r>
          <w:rPr>
            <w:noProof/>
            <w:webHidden/>
          </w:rPr>
          <w:t>39</w:t>
        </w:r>
        <w:r>
          <w:rPr>
            <w:noProof/>
            <w:webHidden/>
          </w:rPr>
          <w:fldChar w:fldCharType="end"/>
        </w:r>
      </w:hyperlink>
    </w:p>
    <w:p w14:paraId="2909FE77" w14:textId="4B41EB44" w:rsidR="00783394" w:rsidRDefault="00783394">
      <w:pPr>
        <w:pStyle w:val="TDC1"/>
        <w:tabs>
          <w:tab w:val="right" w:leader="dot" w:pos="9396"/>
        </w:tabs>
        <w:rPr>
          <w:noProof/>
        </w:rPr>
      </w:pPr>
      <w:hyperlink w:anchor="_Toc237896375" w:history="1">
        <w:r w:rsidRPr="00F24FC2">
          <w:rPr>
            <w:rStyle w:val="Hipervnculo"/>
            <w:noProof/>
          </w:rPr>
          <w:t>Anexo C. Glosario</w:t>
        </w:r>
        <w:r>
          <w:rPr>
            <w:noProof/>
            <w:webHidden/>
          </w:rPr>
          <w:tab/>
        </w:r>
        <w:r>
          <w:rPr>
            <w:noProof/>
            <w:webHidden/>
          </w:rPr>
          <w:fldChar w:fldCharType="begin"/>
        </w:r>
        <w:r>
          <w:rPr>
            <w:noProof/>
            <w:webHidden/>
          </w:rPr>
          <w:instrText xml:space="preserve"> PAGEREF _Toc237896375 \h </w:instrText>
        </w:r>
        <w:r>
          <w:rPr>
            <w:noProof/>
            <w:webHidden/>
          </w:rPr>
        </w:r>
        <w:r>
          <w:rPr>
            <w:noProof/>
            <w:webHidden/>
          </w:rPr>
          <w:fldChar w:fldCharType="separate"/>
        </w:r>
        <w:r>
          <w:rPr>
            <w:noProof/>
            <w:webHidden/>
          </w:rPr>
          <w:t>40</w:t>
        </w:r>
        <w:r>
          <w:rPr>
            <w:noProof/>
            <w:webHidden/>
          </w:rPr>
          <w:fldChar w:fldCharType="end"/>
        </w:r>
      </w:hyperlink>
    </w:p>
    <w:p w14:paraId="7F73D632" w14:textId="74C9A4D4" w:rsidR="00783394" w:rsidRDefault="00783394">
      <w:pPr>
        <w:pStyle w:val="TDC1"/>
        <w:tabs>
          <w:tab w:val="right" w:leader="dot" w:pos="9396"/>
        </w:tabs>
        <w:rPr>
          <w:noProof/>
        </w:rPr>
      </w:pPr>
      <w:hyperlink w:anchor="_Toc237896376" w:history="1">
        <w:r w:rsidRPr="00F24FC2">
          <w:rPr>
            <w:rStyle w:val="Hipervnculo"/>
            <w:noProof/>
          </w:rPr>
          <w:t>Anexo D. Capturas pendientes de esta versión</w:t>
        </w:r>
        <w:r>
          <w:rPr>
            <w:noProof/>
            <w:webHidden/>
          </w:rPr>
          <w:tab/>
        </w:r>
        <w:r>
          <w:rPr>
            <w:noProof/>
            <w:webHidden/>
          </w:rPr>
          <w:fldChar w:fldCharType="begin"/>
        </w:r>
        <w:r>
          <w:rPr>
            <w:noProof/>
            <w:webHidden/>
          </w:rPr>
          <w:instrText xml:space="preserve"> PAGEREF _Toc237896376 \h </w:instrText>
        </w:r>
        <w:r>
          <w:rPr>
            <w:noProof/>
            <w:webHidden/>
          </w:rPr>
        </w:r>
        <w:r>
          <w:rPr>
            <w:noProof/>
            <w:webHidden/>
          </w:rPr>
          <w:fldChar w:fldCharType="separate"/>
        </w:r>
        <w:r>
          <w:rPr>
            <w:noProof/>
            <w:webHidden/>
          </w:rPr>
          <w:t>41</w:t>
        </w:r>
        <w:r>
          <w:rPr>
            <w:noProof/>
            <w:webHidden/>
          </w:rPr>
          <w:fldChar w:fldCharType="end"/>
        </w:r>
      </w:hyperlink>
    </w:p>
    <w:p w14:paraId="5B129917" w14:textId="19ED3A7F" w:rsidR="00992F28" w:rsidRDefault="00000000">
      <w:r>
        <w:fldChar w:fldCharType="end"/>
      </w:r>
    </w:p>
    <w:p w14:paraId="7387FA98" w14:textId="77777777" w:rsidR="00992F28" w:rsidRDefault="00000000">
      <w:r>
        <w:br w:type="page"/>
      </w:r>
    </w:p>
    <w:p w14:paraId="42A580FF" w14:textId="77777777" w:rsidR="00992F28" w:rsidRDefault="00000000">
      <w:pPr>
        <w:pStyle w:val="Ttulo1"/>
      </w:pPr>
      <w:bookmarkStart w:id="3" w:name="_Toc237896314"/>
      <w:r>
        <w:lastRenderedPageBreak/>
        <w:t>1. El crédito y su ciclo de vida</w:t>
      </w:r>
      <w:bookmarkEnd w:id="3"/>
    </w:p>
    <w:p w14:paraId="62528024" w14:textId="77777777" w:rsidR="00992F28" w:rsidRDefault="00000000">
      <w:r>
        <w:t>Todo lo que hace Operaciones gira en torno a un mismo objeto: la operación de crédito. Entender su ciclo de vida completo —de cotización a comisión pagada— es el mapa que ordena el resto del manual: cada capítulo es un tramo de este camino.</w:t>
      </w:r>
    </w:p>
    <w:p w14:paraId="120AC630" w14:textId="77777777" w:rsidR="00992F28" w:rsidRDefault="00000000">
      <w:pPr>
        <w:pStyle w:val="Ttulo2"/>
      </w:pPr>
      <w:bookmarkStart w:id="4" w:name="_Toc237896315"/>
      <w:r>
        <w:t>1.1 El camino feliz</w:t>
      </w:r>
      <w:bookmarkEnd w:id="4"/>
    </w:p>
    <w:p w14:paraId="4261E280" w14:textId="77777777" w:rsidR="00992F28" w:rsidRDefault="00000000">
      <w:pPr>
        <w:spacing w:before="120"/>
        <w:jc w:val="center"/>
      </w:pPr>
      <w:r>
        <w:rPr>
          <w:b/>
          <w:color w:val="0141A2"/>
          <w:sz w:val="21"/>
        </w:rPr>
        <w:t>COTIZACIÓN → EVALUACIÓN → CARTA APROBADA → OTORGADO → FUNDANTES → CARTOLA → FACTURA → COMISIÓN PAGADA</w:t>
      </w:r>
    </w:p>
    <w:p w14:paraId="403B11C8" w14:textId="77777777" w:rsidR="00992F28" w:rsidRDefault="00000000">
      <w:r>
        <w:t>En palabras: el ejecutivo cotiza y arma la carta de aprobación; el analista (o el Revisor Automático) la aprueba; al otorgarse nace el crédito con todo congelado; los fundantes respaldan el curse para que la financiera libere los fondos; la comisión del dealer entra a su cartola mensual; el dealer factura el total de la cartola; y la orden de pago cierra el circuito. Cada flecha de ese camino tiene su capítulo.</w:t>
      </w:r>
    </w:p>
    <w:tbl>
      <w:tblPr>
        <w:tblW w:w="0" w:type="auto"/>
        <w:jc w:val="center"/>
        <w:tblLook w:val="04A0" w:firstRow="1" w:lastRow="0" w:firstColumn="1" w:lastColumn="0" w:noHBand="0" w:noVBand="1"/>
      </w:tblPr>
      <w:tblGrid>
        <w:gridCol w:w="9354"/>
      </w:tblGrid>
      <w:tr w:rsidR="00992F28" w14:paraId="52FCA27D" w14:textId="77777777">
        <w:trPr>
          <w:jc w:val="center"/>
        </w:trPr>
        <w:tc>
          <w:tcPr>
            <w:tcW w:w="9354" w:type="dxa"/>
            <w:shd w:val="clear" w:color="auto" w:fill="F1F5F9"/>
          </w:tcPr>
          <w:p w14:paraId="3525F1DC" w14:textId="77777777" w:rsidR="00992F28" w:rsidRDefault="00000000">
            <w:pPr>
              <w:jc w:val="center"/>
            </w:pPr>
            <w:r>
              <w:rPr>
                <w:b/>
                <w:color w:val="475569"/>
                <w:sz w:val="20"/>
              </w:rPr>
              <w:t>📸 CAPTURA 1 · Mantenedores → Estado Créditos</w:t>
            </w:r>
          </w:p>
          <w:p w14:paraId="0BBC5459" w14:textId="77777777" w:rsidR="00992F28" w:rsidRDefault="00000000">
            <w:pPr>
              <w:jc w:val="center"/>
            </w:pPr>
            <w:r>
              <w:rPr>
                <w:i/>
                <w:color w:val="9AA0A6"/>
                <w:sz w:val="18"/>
              </w:rPr>
              <w:t>El mapa de estados brokerage con sus transiciones, tal como está configurado.</w:t>
            </w:r>
          </w:p>
        </w:tc>
      </w:tr>
    </w:tbl>
    <w:p w14:paraId="40F26C2D" w14:textId="77777777" w:rsidR="00992F28" w:rsidRDefault="00992F28">
      <w:pPr>
        <w:spacing w:after="40"/>
      </w:pPr>
    </w:p>
    <w:p w14:paraId="2F2CE13A" w14:textId="77777777" w:rsidR="00992F28" w:rsidRDefault="00000000">
      <w:pPr>
        <w:pStyle w:val="Ttulo2"/>
      </w:pPr>
      <w:bookmarkStart w:id="5" w:name="_Toc237896316"/>
      <w:r>
        <w:t>1.2 Los desvíos</w:t>
      </w:r>
      <w:bookmarkEnd w:id="5"/>
    </w:p>
    <w:p w14:paraId="67C9309B" w14:textId="77777777" w:rsidR="00992F28" w:rsidRDefault="00000000">
      <w:r>
        <w:t>No toda operación recorre el camino completo. Los desvíos también son procesos formales:</w:t>
      </w:r>
    </w:p>
    <w:p w14:paraId="2C5A8F8A" w14:textId="77777777" w:rsidR="00992F28" w:rsidRDefault="00000000">
      <w:pPr>
        <w:pStyle w:val="Listaconvietas"/>
      </w:pPr>
      <w:r>
        <w:rPr>
          <w:b/>
        </w:rPr>
        <w:t xml:space="preserve">RECHAZADO: </w:t>
      </w:r>
      <w:r>
        <w:t>la financiera no aprueba. La operación queda en la estadística de conversión y puede intentarse en la otra financiera con la regla del 60% (capítulo 11).</w:t>
      </w:r>
    </w:p>
    <w:p w14:paraId="294163D2" w14:textId="77777777" w:rsidR="00992F28" w:rsidRDefault="00000000">
      <w:pPr>
        <w:pStyle w:val="Listaconvietas"/>
      </w:pPr>
      <w:r>
        <w:rPr>
          <w:b/>
        </w:rPr>
        <w:t xml:space="preserve">DESISTIDO: </w:t>
      </w:r>
      <w:r>
        <w:t>el cliente se baja. Si la carta estaba aprobada, vence sola a los 5 días (configurable) o se desiste a mano desde Cartas Vigentes.</w:t>
      </w:r>
    </w:p>
    <w:p w14:paraId="4C9F3C17" w14:textId="77777777" w:rsidR="00992F28" w:rsidRDefault="00000000">
      <w:pPr>
        <w:pStyle w:val="Listaconvietas"/>
      </w:pPr>
      <w:r>
        <w:rPr>
          <w:b/>
        </w:rPr>
        <w:t xml:space="preserve">ANULADO: </w:t>
      </w:r>
      <w:r>
        <w:t>la operación ya cursada se deja sin efecto. Es el único desvío con doble firma y retiro de comisión, porque hay plata comprometida (capítulo 15).</w:t>
      </w:r>
    </w:p>
    <w:p w14:paraId="13D11F2A" w14:textId="77777777" w:rsidR="00992F28" w:rsidRDefault="00000000">
      <w:r>
        <w:t>Las dos financieras del brokerage son AutoFin y Unidad de Crédito (UAC). La operación es siempre del negocio AutoFácil: la financiera define quién fondea, no de quién es el cliente.</w:t>
      </w:r>
    </w:p>
    <w:p w14:paraId="58A55BCF" w14:textId="77777777" w:rsidR="00992F28" w:rsidRDefault="00000000">
      <w:pPr>
        <w:pStyle w:val="Ttulo2"/>
      </w:pPr>
      <w:bookmarkStart w:id="6" w:name="_Toc237896317"/>
      <w:r>
        <w:t>1.3 Dos dimensiones que no hay que confundir</w:t>
      </w:r>
      <w:bookmarkEnd w:id="6"/>
    </w:p>
    <w:p w14:paraId="5ABFEDF6" w14:textId="77777777" w:rsidR="00992F28" w:rsidRDefault="00000000">
      <w:r>
        <w:t>Una operación tiene ETAPA (dónde va en el camino: DIGITADO, APROBADO, OTORGADO, ANULADO…) y, si es de cartera propia, además tiene ESTADO DE CARTERA (cómo paga: VIGENTE, EN MORA, VENCIDO, PREPAGADO, CASTIGADO). Son dimensiones independientes: un crédito EN MORA está, en etapa, OTORGADO. Las pantallas de Operaciones filtran casi siempre por etapa; las de Cobranza, por estado de cartera.</w:t>
      </w:r>
    </w:p>
    <w:p w14:paraId="1018E770" w14:textId="77777777" w:rsidR="00992F28" w:rsidRDefault="00000000">
      <w:r>
        <w:br w:type="page"/>
      </w:r>
    </w:p>
    <w:p w14:paraId="26736AD6" w14:textId="77777777" w:rsidR="00992F28" w:rsidRDefault="00000000">
      <w:pPr>
        <w:pStyle w:val="Ttulo1"/>
      </w:pPr>
      <w:bookmarkStart w:id="7" w:name="_Toc237896318"/>
      <w:r>
        <w:lastRenderedPageBreak/>
        <w:t>2. La ETAPA: el dato del que cuelga todo</w:t>
      </w:r>
      <w:bookmarkEnd w:id="7"/>
    </w:p>
    <w:p w14:paraId="34D66198" w14:textId="77777777" w:rsidR="00992F28" w:rsidRDefault="00000000">
      <w:r>
        <w:t>La etapa decide si una operación cuenta como venta, si entra a cartolas, si genera comisión, si se le exigen fundantes y si aparece en Post Venta. Que la etapa esté mal no es un error cosmético: descuadra la plata. Por eso este capítulo va antes que los procesos.</w:t>
      </w:r>
    </w:p>
    <w:tbl>
      <w:tblPr>
        <w:tblStyle w:val="Tablaconcuadrcula"/>
        <w:tblW w:w="0" w:type="auto"/>
        <w:jc w:val="center"/>
        <w:tblLook w:val="04A0" w:firstRow="1" w:lastRow="0" w:firstColumn="1" w:lastColumn="0" w:noHBand="0" w:noVBand="1"/>
      </w:tblPr>
      <w:tblGrid>
        <w:gridCol w:w="1928"/>
        <w:gridCol w:w="7427"/>
      </w:tblGrid>
      <w:tr w:rsidR="00992F28" w14:paraId="2216A712" w14:textId="77777777">
        <w:trPr>
          <w:jc w:val="center"/>
        </w:trPr>
        <w:tc>
          <w:tcPr>
            <w:tcW w:w="1928" w:type="dxa"/>
            <w:shd w:val="clear" w:color="auto" w:fill="EFF6FF"/>
          </w:tcPr>
          <w:p w14:paraId="1F6AD37F" w14:textId="77777777" w:rsidR="00992F28" w:rsidRDefault="00000000">
            <w:r>
              <w:rPr>
                <w:b/>
                <w:color w:val="012D70"/>
                <w:sz w:val="20"/>
              </w:rPr>
              <w:t>Pantalla</w:t>
            </w:r>
          </w:p>
        </w:tc>
        <w:tc>
          <w:tcPr>
            <w:tcW w:w="7427" w:type="dxa"/>
          </w:tcPr>
          <w:p w14:paraId="6040695B" w14:textId="77777777" w:rsidR="00992F28" w:rsidRDefault="00000000">
            <w:r>
              <w:rPr>
                <w:sz w:val="20"/>
              </w:rPr>
              <w:t>Transversal — no tiene pantalla propia</w:t>
            </w:r>
          </w:p>
        </w:tc>
      </w:tr>
      <w:tr w:rsidR="00992F28" w14:paraId="4B3DB315" w14:textId="77777777">
        <w:trPr>
          <w:jc w:val="center"/>
        </w:trPr>
        <w:tc>
          <w:tcPr>
            <w:tcW w:w="1928" w:type="dxa"/>
            <w:shd w:val="clear" w:color="auto" w:fill="EFF6FF"/>
          </w:tcPr>
          <w:p w14:paraId="5A141D4D" w14:textId="77777777" w:rsidR="00992F28" w:rsidRDefault="00000000">
            <w:r>
              <w:rPr>
                <w:b/>
                <w:color w:val="012D70"/>
                <w:sz w:val="20"/>
              </w:rPr>
              <w:t>Quién</w:t>
            </w:r>
          </w:p>
        </w:tc>
        <w:tc>
          <w:tcPr>
            <w:tcW w:w="7427" w:type="dxa"/>
          </w:tcPr>
          <w:p w14:paraId="50B502EA" w14:textId="77777777" w:rsidR="00992F28" w:rsidRDefault="00000000">
            <w:r>
              <w:rPr>
                <w:sz w:val="20"/>
              </w:rPr>
              <w:t>Nadie la escribe "a mano" como acto propio: la fija el proceso dueño de cada paso — otorgar una carta, anular con doble firma, marcar NO OTORGADO, la carga Trinidad o el desistimiento automático.</w:t>
            </w:r>
          </w:p>
        </w:tc>
      </w:tr>
      <w:tr w:rsidR="00992F28" w14:paraId="74A9825C" w14:textId="77777777">
        <w:trPr>
          <w:jc w:val="center"/>
        </w:trPr>
        <w:tc>
          <w:tcPr>
            <w:tcW w:w="1928" w:type="dxa"/>
            <w:shd w:val="clear" w:color="auto" w:fill="EFF6FF"/>
          </w:tcPr>
          <w:p w14:paraId="190C11EF" w14:textId="77777777" w:rsidR="00992F28" w:rsidRDefault="00000000">
            <w:r>
              <w:rPr>
                <w:b/>
                <w:color w:val="012D70"/>
                <w:sz w:val="20"/>
              </w:rPr>
              <w:t>Permisos</w:t>
            </w:r>
          </w:p>
        </w:tc>
        <w:tc>
          <w:tcPr>
            <w:tcW w:w="7427" w:type="dxa"/>
          </w:tcPr>
          <w:p w14:paraId="7F18C77A" w14:textId="77777777" w:rsidR="00992F28" w:rsidRDefault="00000000">
            <w:r>
              <w:rPr>
                <w:sz w:val="20"/>
              </w:rPr>
              <w:t>El del proceso que corresponda en cada caso</w:t>
            </w:r>
          </w:p>
        </w:tc>
      </w:tr>
      <w:tr w:rsidR="00992F28" w14:paraId="617BC26F" w14:textId="77777777">
        <w:trPr>
          <w:jc w:val="center"/>
        </w:trPr>
        <w:tc>
          <w:tcPr>
            <w:tcW w:w="1928" w:type="dxa"/>
            <w:shd w:val="clear" w:color="auto" w:fill="EFF6FF"/>
          </w:tcPr>
          <w:p w14:paraId="25FB0B1E" w14:textId="77777777" w:rsidR="00992F28" w:rsidRDefault="00000000">
            <w:r>
              <w:rPr>
                <w:b/>
                <w:color w:val="012D70"/>
                <w:sz w:val="20"/>
              </w:rPr>
              <w:t>Prerequisitos</w:t>
            </w:r>
          </w:p>
        </w:tc>
        <w:tc>
          <w:tcPr>
            <w:tcW w:w="7427" w:type="dxa"/>
          </w:tcPr>
          <w:p w14:paraId="2AE655F1" w14:textId="77777777" w:rsidR="00992F28" w:rsidRDefault="00000000">
            <w:r>
              <w:rPr>
                <w:sz w:val="20"/>
              </w:rPr>
              <w:t>Que el cambio venga del proceso dueño del paso, respetando mes cerrado</w:t>
            </w:r>
          </w:p>
        </w:tc>
      </w:tr>
    </w:tbl>
    <w:p w14:paraId="63DF0BE4" w14:textId="77777777" w:rsidR="00992F28" w:rsidRDefault="00992F28">
      <w:pPr>
        <w:spacing w:after="40"/>
      </w:pPr>
    </w:p>
    <w:p w14:paraId="7ED8156C" w14:textId="77777777" w:rsidR="00992F28" w:rsidRDefault="00000000">
      <w:pPr>
        <w:pStyle w:val="Ttulo2"/>
      </w:pPr>
      <w:bookmarkStart w:id="8" w:name="_Toc237896319"/>
      <w:r>
        <w:t>2.1 El gotcha de las tres columnas</w:t>
      </w:r>
      <w:bookmarkEnd w:id="8"/>
    </w:p>
    <w:p w14:paraId="42BACA25" w14:textId="77777777" w:rsidR="00992F28" w:rsidRDefault="00000000">
      <w:r>
        <w:t>Por herencia histórica la etapa vive en TRES columnas de la tabla de créditos: estado, estado_credito y estado_eval. Cuando un proceso escribía solo una o dos, la operación quedaba con la etapa "partida" y cada pantalla veía una verdad distinta.</w:t>
      </w:r>
    </w:p>
    <w:tbl>
      <w:tblPr>
        <w:tblW w:w="0" w:type="auto"/>
        <w:jc w:val="center"/>
        <w:tblLook w:val="04A0" w:firstRow="1" w:lastRow="0" w:firstColumn="1" w:lastColumn="0" w:noHBand="0" w:noVBand="1"/>
      </w:tblPr>
      <w:tblGrid>
        <w:gridCol w:w="9354"/>
      </w:tblGrid>
      <w:tr w:rsidR="00992F28" w14:paraId="7C36E6A4" w14:textId="77777777">
        <w:trPr>
          <w:jc w:val="center"/>
        </w:trPr>
        <w:tc>
          <w:tcPr>
            <w:tcW w:w="9354" w:type="dxa"/>
            <w:shd w:val="clear" w:color="auto" w:fill="ECFDF5"/>
          </w:tcPr>
          <w:p w14:paraId="12E9B54D" w14:textId="77777777" w:rsidR="00992F28" w:rsidRDefault="00000000">
            <w:r>
              <w:rPr>
                <w:b/>
                <w:color w:val="15803D"/>
                <w:sz w:val="21"/>
              </w:rPr>
              <w:t>🧾 Caso real</w:t>
            </w:r>
          </w:p>
          <w:p w14:paraId="2ADD05DE" w14:textId="77777777" w:rsidR="00992F28" w:rsidRDefault="00000000">
            <w:pPr>
              <w:spacing w:after="40"/>
            </w:pPr>
            <w:r>
              <w:rPr>
                <w:sz w:val="21"/>
              </w:rPr>
              <w:t>La OP 89343 se mostraba otorgada en el listado pero quedaba fuera de Vendedores con Ventas, de fundantes y de cartolas. La OP 88558 estaba anulada y se seguía mostrando OTORGADA, porque la columna estado se lee primero. Ambas tenían la etapa partida entre las tres columnas.</w:t>
            </w:r>
          </w:p>
        </w:tc>
      </w:tr>
    </w:tbl>
    <w:p w14:paraId="613B2F57" w14:textId="77777777" w:rsidR="00992F28" w:rsidRDefault="00992F28">
      <w:pPr>
        <w:spacing w:after="40"/>
      </w:pPr>
    </w:p>
    <w:p w14:paraId="36940FEC" w14:textId="77777777" w:rsidR="00992F28" w:rsidRDefault="00000000">
      <w:r>
        <w:t>La solución es un motor único: todo proceso escribe la etapa por una sola función que toca las tres columnas en el mismo acto, y toda pantalla la lee por una sola expresión canónica (la columna estado manda cuando está poblada; si no, se cae a las otras dos). Así ninguna pantalla inventa su propio criterio.</w:t>
      </w:r>
    </w:p>
    <w:tbl>
      <w:tblPr>
        <w:tblW w:w="0" w:type="auto"/>
        <w:jc w:val="center"/>
        <w:tblLook w:val="04A0" w:firstRow="1" w:lastRow="0" w:firstColumn="1" w:lastColumn="0" w:noHBand="0" w:noVBand="1"/>
      </w:tblPr>
      <w:tblGrid>
        <w:gridCol w:w="9354"/>
      </w:tblGrid>
      <w:tr w:rsidR="00992F28" w14:paraId="58EAA0C4" w14:textId="77777777">
        <w:trPr>
          <w:jc w:val="center"/>
        </w:trPr>
        <w:tc>
          <w:tcPr>
            <w:tcW w:w="9354" w:type="dxa"/>
            <w:shd w:val="clear" w:color="auto" w:fill="FEE2E2"/>
          </w:tcPr>
          <w:p w14:paraId="6933991D" w14:textId="77777777" w:rsidR="00992F28" w:rsidRDefault="00000000">
            <w:r>
              <w:rPr>
                <w:b/>
                <w:color w:val="B91C1C"/>
                <w:sz w:val="21"/>
              </w:rPr>
              <w:t>🔒 Regla del sistema</w:t>
            </w:r>
          </w:p>
          <w:p w14:paraId="7B85D934" w14:textId="77777777" w:rsidR="00992F28" w:rsidRDefault="00000000">
            <w:pPr>
              <w:spacing w:after="40"/>
            </w:pPr>
            <w:r>
              <w:rPr>
                <w:sz w:val="21"/>
              </w:rPr>
              <w:t>Si en una revisión de datos aparece una operación donde el listado dice una etapa y otra pantalla dice otra, NO corregirla editando el estado a mano: eso vuelve a partir la etapa. Reportarla a TI — existe un control permanente (desalineados) que lista las operaciones partidas, y lo que aparece ahí indica un proceso mal cableado que hay que arreglar de raíz.</w:t>
            </w:r>
          </w:p>
        </w:tc>
      </w:tr>
    </w:tbl>
    <w:p w14:paraId="3C26693A" w14:textId="77777777" w:rsidR="00992F28" w:rsidRDefault="00992F28">
      <w:pPr>
        <w:spacing w:after="40"/>
      </w:pPr>
    </w:p>
    <w:p w14:paraId="289FB0BC" w14:textId="77777777" w:rsidR="00992F28" w:rsidRDefault="00000000">
      <w:pPr>
        <w:pStyle w:val="Ttulo2"/>
      </w:pPr>
      <w:bookmarkStart w:id="9" w:name="_Toc237896320"/>
      <w:r>
        <w:t>2.2 Dos cosas que NO son un error</w:t>
      </w:r>
      <w:bookmarkEnd w:id="9"/>
    </w:p>
    <w:p w14:paraId="114BEDE6" w14:textId="77777777" w:rsidR="00992F28" w:rsidRDefault="00000000">
      <w:pPr>
        <w:pStyle w:val="Listaconvietas"/>
      </w:pPr>
      <w:r>
        <w:rPr>
          <w:b/>
        </w:rPr>
        <w:t xml:space="preserve">ETAPA ≠ ESTADO DE CARTERA. </w:t>
      </w:r>
      <w:r>
        <w:t>En cartera propia la columna estado también guarda VIGENTE / EN MORA / VENCIDO / PREPAGADO / CASTIGADO. Describe el pago, no la etapa, y el motor nunca pisa esas palabras.</w:t>
      </w:r>
    </w:p>
    <w:p w14:paraId="28F23C9D" w14:textId="77777777" w:rsidR="00992F28" w:rsidRDefault="00000000">
      <w:pPr>
        <w:pStyle w:val="Listaconvietas"/>
      </w:pPr>
      <w:r>
        <w:rPr>
          <w:b/>
        </w:rPr>
        <w:t xml:space="preserve">El vacío deliberado. </w:t>
      </w:r>
      <w:r>
        <w:t>Las ~16.000 solicitudes de la carga masiva diaria de AutoFin viven con estado vacío a propósito: nunca fueron originación propia. Vacío no es discrepancia.</w:t>
      </w:r>
    </w:p>
    <w:tbl>
      <w:tblPr>
        <w:tblW w:w="0" w:type="auto"/>
        <w:jc w:val="center"/>
        <w:tblLook w:val="04A0" w:firstRow="1" w:lastRow="0" w:firstColumn="1" w:lastColumn="0" w:noHBand="0" w:noVBand="1"/>
      </w:tblPr>
      <w:tblGrid>
        <w:gridCol w:w="9354"/>
      </w:tblGrid>
      <w:tr w:rsidR="00992F28" w14:paraId="1423CBD6" w14:textId="77777777">
        <w:trPr>
          <w:jc w:val="center"/>
        </w:trPr>
        <w:tc>
          <w:tcPr>
            <w:tcW w:w="9354" w:type="dxa"/>
            <w:shd w:val="clear" w:color="auto" w:fill="FEF3C7"/>
          </w:tcPr>
          <w:p w14:paraId="700C2561" w14:textId="77777777" w:rsidR="00992F28" w:rsidRDefault="00000000">
            <w:r>
              <w:rPr>
                <w:b/>
                <w:color w:val="B45F06"/>
                <w:sz w:val="21"/>
              </w:rPr>
              <w:lastRenderedPageBreak/>
              <w:t>⚠ OJO</w:t>
            </w:r>
          </w:p>
          <w:p w14:paraId="1D02EBFB" w14:textId="77777777" w:rsidR="00992F28" w:rsidRDefault="00000000">
            <w:pPr>
              <w:spacing w:after="40"/>
            </w:pPr>
            <w:r>
              <w:rPr>
                <w:sz w:val="21"/>
              </w:rPr>
              <w:t>La base de datos distingue mayúsculas de minúsculas: "Digitado" y "DIGITADO" son valores DISTINTOS. Los estados se escriben siempre en MAYÚSCULAS. Una venta se perdió por esto: la OP 26080532 quedó con la carta otorgada y el crédito en "Digitado", invisible en dashboard y comisiones.</w:t>
            </w:r>
          </w:p>
        </w:tc>
      </w:tr>
    </w:tbl>
    <w:p w14:paraId="3C4F8771" w14:textId="77777777" w:rsidR="00992F28" w:rsidRDefault="00992F28">
      <w:pPr>
        <w:spacing w:after="40"/>
      </w:pPr>
    </w:p>
    <w:p w14:paraId="520BC474" w14:textId="77777777" w:rsidR="00992F28" w:rsidRDefault="00000000">
      <w:r>
        <w:br w:type="page"/>
      </w:r>
    </w:p>
    <w:p w14:paraId="287C7E25" w14:textId="77777777" w:rsidR="00992F28" w:rsidRDefault="00000000">
      <w:pPr>
        <w:pStyle w:val="Ttulo1"/>
      </w:pPr>
      <w:bookmarkStart w:id="10" w:name="_Toc237896321"/>
      <w:r>
        <w:lastRenderedPageBreak/>
        <w:t>3. Carga masiva de la producción</w:t>
      </w:r>
      <w:bookmarkEnd w:id="10"/>
    </w:p>
    <w:p w14:paraId="4B00096A" w14:textId="77777777" w:rsidR="00992F28" w:rsidRDefault="00000000">
      <w:r>
        <w:t>La producción del brokerage entra al sistema por un archivo Excel que exporta el canal. La carga masiva lo valida, lo inserta sin duplicar y deja el rastro completo de qué entró y qué no. Es la puerta de entrada de la mayoría de las operaciones, así que un error acá se multiplica aguas abajo.</w:t>
      </w:r>
    </w:p>
    <w:tbl>
      <w:tblPr>
        <w:tblStyle w:val="Tablaconcuadrcula"/>
        <w:tblW w:w="0" w:type="auto"/>
        <w:jc w:val="center"/>
        <w:tblLook w:val="04A0" w:firstRow="1" w:lastRow="0" w:firstColumn="1" w:lastColumn="0" w:noHBand="0" w:noVBand="1"/>
      </w:tblPr>
      <w:tblGrid>
        <w:gridCol w:w="1928"/>
        <w:gridCol w:w="7427"/>
      </w:tblGrid>
      <w:tr w:rsidR="00992F28" w14:paraId="2898B85C" w14:textId="77777777">
        <w:trPr>
          <w:jc w:val="center"/>
        </w:trPr>
        <w:tc>
          <w:tcPr>
            <w:tcW w:w="1928" w:type="dxa"/>
            <w:shd w:val="clear" w:color="auto" w:fill="EFF6FF"/>
          </w:tcPr>
          <w:p w14:paraId="5B75F548" w14:textId="77777777" w:rsidR="00992F28" w:rsidRDefault="00000000">
            <w:r>
              <w:rPr>
                <w:b/>
                <w:color w:val="012D70"/>
                <w:sz w:val="20"/>
              </w:rPr>
              <w:t>Pantalla</w:t>
            </w:r>
          </w:p>
        </w:tc>
        <w:tc>
          <w:tcPr>
            <w:tcW w:w="7427" w:type="dxa"/>
          </w:tcPr>
          <w:p w14:paraId="574FB9D3" w14:textId="77777777" w:rsidR="00992F28" w:rsidRDefault="00000000">
            <w:r>
              <w:rPr>
                <w:sz w:val="20"/>
              </w:rPr>
              <w:t>Créditos → Carga Masiva</w:t>
            </w:r>
          </w:p>
        </w:tc>
      </w:tr>
      <w:tr w:rsidR="00992F28" w14:paraId="2DC67C77" w14:textId="77777777">
        <w:trPr>
          <w:jc w:val="center"/>
        </w:trPr>
        <w:tc>
          <w:tcPr>
            <w:tcW w:w="1928" w:type="dxa"/>
            <w:shd w:val="clear" w:color="auto" w:fill="EFF6FF"/>
          </w:tcPr>
          <w:p w14:paraId="05E559B2" w14:textId="77777777" w:rsidR="00992F28" w:rsidRDefault="00000000">
            <w:r>
              <w:rPr>
                <w:b/>
                <w:color w:val="012D70"/>
                <w:sz w:val="20"/>
              </w:rPr>
              <w:t>Quién</w:t>
            </w:r>
          </w:p>
        </w:tc>
        <w:tc>
          <w:tcPr>
            <w:tcW w:w="7427" w:type="dxa"/>
          </w:tcPr>
          <w:p w14:paraId="4AAEC4F3" w14:textId="77777777" w:rsidR="00992F28" w:rsidRDefault="00000000">
            <w:r>
              <w:rPr>
                <w:sz w:val="20"/>
              </w:rPr>
              <w:t>Analista de Operaciones</w:t>
            </w:r>
          </w:p>
        </w:tc>
      </w:tr>
      <w:tr w:rsidR="00992F28" w14:paraId="70E92FF2" w14:textId="77777777">
        <w:trPr>
          <w:jc w:val="center"/>
        </w:trPr>
        <w:tc>
          <w:tcPr>
            <w:tcW w:w="1928" w:type="dxa"/>
            <w:shd w:val="clear" w:color="auto" w:fill="EFF6FF"/>
          </w:tcPr>
          <w:p w14:paraId="32A1A112" w14:textId="77777777" w:rsidR="00992F28" w:rsidRDefault="00000000">
            <w:r>
              <w:rPr>
                <w:b/>
                <w:color w:val="012D70"/>
                <w:sz w:val="20"/>
              </w:rPr>
              <w:t>Permisos</w:t>
            </w:r>
          </w:p>
        </w:tc>
        <w:tc>
          <w:tcPr>
            <w:tcW w:w="7427" w:type="dxa"/>
          </w:tcPr>
          <w:p w14:paraId="7DAD0015" w14:textId="77777777" w:rsidR="00992F28" w:rsidRDefault="00000000">
            <w:r>
              <w:rPr>
                <w:sz w:val="20"/>
              </w:rPr>
              <w:t>Acceso al módulo Créditos → Carga Masiva</w:t>
            </w:r>
          </w:p>
        </w:tc>
      </w:tr>
      <w:tr w:rsidR="00992F28" w14:paraId="74A65FC8" w14:textId="77777777">
        <w:trPr>
          <w:jc w:val="center"/>
        </w:trPr>
        <w:tc>
          <w:tcPr>
            <w:tcW w:w="1928" w:type="dxa"/>
            <w:shd w:val="clear" w:color="auto" w:fill="EFF6FF"/>
          </w:tcPr>
          <w:p w14:paraId="3CE13CBE" w14:textId="77777777" w:rsidR="00992F28" w:rsidRDefault="00000000">
            <w:r>
              <w:rPr>
                <w:b/>
                <w:color w:val="012D70"/>
                <w:sz w:val="20"/>
              </w:rPr>
              <w:t>Prerequisitos</w:t>
            </w:r>
          </w:p>
        </w:tc>
        <w:tc>
          <w:tcPr>
            <w:tcW w:w="7427" w:type="dxa"/>
          </w:tcPr>
          <w:p w14:paraId="27E4192B" w14:textId="77777777" w:rsidR="00992F28" w:rsidRDefault="00000000">
            <w:r>
              <w:rPr>
                <w:sz w:val="20"/>
              </w:rPr>
              <w:t>Equivalencia de Ejecutivos al día · Equivalencias Trinidad con los estados del archivo</w:t>
            </w:r>
          </w:p>
        </w:tc>
      </w:tr>
    </w:tbl>
    <w:p w14:paraId="2DB581B4" w14:textId="77777777" w:rsidR="00992F28" w:rsidRDefault="00992F28">
      <w:pPr>
        <w:spacing w:after="40"/>
      </w:pPr>
    </w:p>
    <w:p w14:paraId="273DAE95" w14:textId="77777777" w:rsidR="00992F28" w:rsidRDefault="00000000">
      <w:pPr>
        <w:pStyle w:val="Ttulo2"/>
      </w:pPr>
      <w:bookmarkStart w:id="11" w:name="_Toc237896322"/>
      <w:r>
        <w:t>3.1 Antes de cargar: las dos equivalencias</w:t>
      </w:r>
      <w:bookmarkEnd w:id="11"/>
    </w:p>
    <w:p w14:paraId="045F5BF4" w14:textId="77777777" w:rsidR="00992F28" w:rsidRDefault="00000000">
      <w:r>
        <w:t>Las dos equivalencias explican casi todas las sorpresas de una carga. Revisarlas toma un minuto y ahorra una tarde:</w:t>
      </w:r>
    </w:p>
    <w:p w14:paraId="5957609A" w14:textId="77777777" w:rsidR="00992F28" w:rsidRDefault="00000000">
      <w:pPr>
        <w:pStyle w:val="Listaconvietas"/>
      </w:pPr>
      <w:r>
        <w:rPr>
          <w:b/>
        </w:rPr>
        <w:t xml:space="preserve">Equivalencias Trinidad: </w:t>
      </w:r>
      <w:r>
        <w:t>traduce los estados del archivo del canal a nuestras etapas. Un estado que no esté mapeado entra como DIGITADO — si tras cargar aparecen muchas digitadas de golpe, ese es el motivo, no un problema del archivo.</w:t>
      </w:r>
    </w:p>
    <w:p w14:paraId="0821E04C" w14:textId="77777777" w:rsidR="00992F28" w:rsidRDefault="00000000">
      <w:pPr>
        <w:pStyle w:val="Listaconvietas"/>
      </w:pPr>
      <w:r>
        <w:rPr>
          <w:b/>
        </w:rPr>
        <w:t xml:space="preserve">Equivalencia de Ejecutivos: </w:t>
      </w:r>
      <w:r>
        <w:t>traduce el nombre del ejecutivo tal como viene en el archivo al nombre oficial. Un ejecutivo no mapeado se guarda tal cual viene, y por eso el mismo vendedor puede figurar escrito de dos formas en los informes.</w:t>
      </w:r>
    </w:p>
    <w:p w14:paraId="16A669C0" w14:textId="77777777" w:rsidR="00992F28" w:rsidRDefault="00000000">
      <w:r>
        <w:t>Ambas se corrigen dentro del mismo módulo de Carga Masiva y la siguiente carga ya entra bien.</w:t>
      </w:r>
    </w:p>
    <w:tbl>
      <w:tblPr>
        <w:tblW w:w="0" w:type="auto"/>
        <w:jc w:val="center"/>
        <w:tblLook w:val="04A0" w:firstRow="1" w:lastRow="0" w:firstColumn="1" w:lastColumn="0" w:noHBand="0" w:noVBand="1"/>
      </w:tblPr>
      <w:tblGrid>
        <w:gridCol w:w="9354"/>
      </w:tblGrid>
      <w:tr w:rsidR="00992F28" w14:paraId="3888FAF0" w14:textId="77777777">
        <w:trPr>
          <w:jc w:val="center"/>
        </w:trPr>
        <w:tc>
          <w:tcPr>
            <w:tcW w:w="9354" w:type="dxa"/>
            <w:shd w:val="clear" w:color="auto" w:fill="F1F5F9"/>
          </w:tcPr>
          <w:p w14:paraId="0933AFB0" w14:textId="77777777" w:rsidR="00992F28" w:rsidRDefault="00000000">
            <w:pPr>
              <w:jc w:val="center"/>
            </w:pPr>
            <w:r>
              <w:rPr>
                <w:b/>
                <w:color w:val="475569"/>
                <w:sz w:val="20"/>
              </w:rPr>
              <w:t>📸 CAPTURA 2 · Créditos → Carga Masiva → Equivalencias</w:t>
            </w:r>
          </w:p>
          <w:p w14:paraId="1EE7AA9D" w14:textId="77777777" w:rsidR="00992F28" w:rsidRDefault="00000000">
            <w:pPr>
              <w:jc w:val="center"/>
            </w:pPr>
            <w:r>
              <w:rPr>
                <w:i/>
                <w:color w:val="9AA0A6"/>
                <w:sz w:val="18"/>
              </w:rPr>
              <w:t>Las dos tablas de equivalencia, con un ejemplo de estado y de ejecutivo mapeados.</w:t>
            </w:r>
          </w:p>
        </w:tc>
      </w:tr>
    </w:tbl>
    <w:p w14:paraId="7A0FA1F9" w14:textId="77777777" w:rsidR="00992F28" w:rsidRDefault="00992F28">
      <w:pPr>
        <w:spacing w:after="40"/>
      </w:pPr>
    </w:p>
    <w:p w14:paraId="44C5D707" w14:textId="77777777" w:rsidR="00992F28" w:rsidRDefault="00000000">
      <w:pPr>
        <w:pStyle w:val="Ttulo2"/>
      </w:pPr>
      <w:bookmarkStart w:id="12" w:name="_Toc237896323"/>
      <w:r>
        <w:t>3.2 Paso a paso</w:t>
      </w:r>
      <w:bookmarkEnd w:id="12"/>
    </w:p>
    <w:p w14:paraId="74D6EDE6" w14:textId="77777777" w:rsidR="00992F28" w:rsidRDefault="00000000">
      <w:pPr>
        <w:spacing w:before="160" w:after="40"/>
      </w:pPr>
      <w:r>
        <w:rPr>
          <w:b/>
          <w:color w:val="012D70"/>
        </w:rPr>
        <w:t>Paso 1 — Subir el archivo</w:t>
      </w:r>
    </w:p>
    <w:p w14:paraId="74717FE5" w14:textId="77777777" w:rsidR="00992F28" w:rsidRDefault="00000000">
      <w:pPr>
        <w:ind w:left="340"/>
      </w:pPr>
      <w:r>
        <w:t>Créditos → Carga Masiva → Cargar. Se arrastra o selecciona el Excel del canal. El sistema lee las filas y las presenta antes de insertar nada.</w:t>
      </w:r>
    </w:p>
    <w:p w14:paraId="41447166" w14:textId="77777777" w:rsidR="00992F28" w:rsidRDefault="00000000">
      <w:pPr>
        <w:spacing w:before="160" w:after="40"/>
      </w:pPr>
      <w:r>
        <w:rPr>
          <w:b/>
          <w:color w:val="012D70"/>
        </w:rPr>
        <w:t>Paso 2 — Revisar el validador</w:t>
      </w:r>
    </w:p>
    <w:p w14:paraId="79BF1D9C" w14:textId="77777777" w:rsidR="00992F28" w:rsidRDefault="00000000">
      <w:pPr>
        <w:ind w:left="340"/>
      </w:pPr>
      <w:r>
        <w:t>El validador con IA marca anomalías ANTES de insertar: RUT mal formados, montos fuera de rango, dealers desconocidos, fechas imposibles. Cada anomalía se revisa en pantalla; se puede corregir el archivo y volver a subirlo, o confirmar si la observación no aplica.</w:t>
      </w:r>
    </w:p>
    <w:tbl>
      <w:tblPr>
        <w:tblW w:w="0" w:type="auto"/>
        <w:jc w:val="center"/>
        <w:tblLook w:val="04A0" w:firstRow="1" w:lastRow="0" w:firstColumn="1" w:lastColumn="0" w:noHBand="0" w:noVBand="1"/>
      </w:tblPr>
      <w:tblGrid>
        <w:gridCol w:w="9354"/>
      </w:tblGrid>
      <w:tr w:rsidR="00992F28" w14:paraId="255C6157" w14:textId="77777777">
        <w:trPr>
          <w:jc w:val="center"/>
        </w:trPr>
        <w:tc>
          <w:tcPr>
            <w:tcW w:w="9354" w:type="dxa"/>
            <w:shd w:val="clear" w:color="auto" w:fill="F1F5F9"/>
          </w:tcPr>
          <w:p w14:paraId="33DFD56B" w14:textId="77777777" w:rsidR="00992F28" w:rsidRDefault="00000000">
            <w:pPr>
              <w:jc w:val="center"/>
            </w:pPr>
            <w:r>
              <w:rPr>
                <w:b/>
                <w:color w:val="475569"/>
                <w:sz w:val="20"/>
              </w:rPr>
              <w:t>📸 CAPTURA 3 · Carga Masiva → validador</w:t>
            </w:r>
          </w:p>
          <w:p w14:paraId="2D0B4B81" w14:textId="77777777" w:rsidR="00992F28" w:rsidRDefault="00000000">
            <w:pPr>
              <w:jc w:val="center"/>
            </w:pPr>
            <w:r>
              <w:rPr>
                <w:i/>
                <w:color w:val="9AA0A6"/>
                <w:sz w:val="18"/>
              </w:rPr>
              <w:t>El informe de anomalías del validador con al menos una observación de ejemplo.</w:t>
            </w:r>
          </w:p>
        </w:tc>
      </w:tr>
    </w:tbl>
    <w:p w14:paraId="640F1966" w14:textId="77777777" w:rsidR="00992F28" w:rsidRDefault="00992F28">
      <w:pPr>
        <w:spacing w:after="40"/>
      </w:pPr>
    </w:p>
    <w:p w14:paraId="324E533E" w14:textId="77777777" w:rsidR="00992F28" w:rsidRDefault="00000000">
      <w:pPr>
        <w:spacing w:before="160" w:after="40"/>
      </w:pPr>
      <w:r>
        <w:rPr>
          <w:b/>
          <w:color w:val="012D70"/>
        </w:rPr>
        <w:lastRenderedPageBreak/>
        <w:t>Paso 3 — Confirmar la carga</w:t>
      </w:r>
    </w:p>
    <w:p w14:paraId="01DC4EAA" w14:textId="77777777" w:rsidR="00992F28" w:rsidRDefault="00000000">
      <w:pPr>
        <w:ind w:left="340"/>
      </w:pPr>
      <w:r>
        <w:t>Recién al confirmar se insertan las filas. El log de la carga lista una a una: insertada, actualizada u omitida, con el motivo.</w:t>
      </w:r>
    </w:p>
    <w:p w14:paraId="7BC27AC3" w14:textId="77777777" w:rsidR="00992F28" w:rsidRDefault="00000000">
      <w:pPr>
        <w:spacing w:before="160" w:after="40"/>
      </w:pPr>
      <w:r>
        <w:rPr>
          <w:b/>
          <w:color w:val="012D70"/>
        </w:rPr>
        <w:t>Paso 4 — Resolver las diferencias</w:t>
      </w:r>
    </w:p>
    <w:p w14:paraId="6EEC9515" w14:textId="77777777" w:rsidR="00992F28" w:rsidRDefault="00000000">
      <w:pPr>
        <w:ind w:left="340"/>
      </w:pPr>
      <w:r>
        <w:t>Si el archivo trae valores distintos a los ya digitados en operaciones existentes, aparece el informe de Diferencias con la Carga (capítulo 4). Se resuelve en el momento o queda pendiente en su pantalla.</w:t>
      </w:r>
    </w:p>
    <w:p w14:paraId="05203C58" w14:textId="77777777" w:rsidR="00992F28" w:rsidRDefault="00000000">
      <w:pPr>
        <w:spacing w:before="160" w:after="40"/>
      </w:pPr>
      <w:r>
        <w:rPr>
          <w:b/>
          <w:color w:val="012D70"/>
        </w:rPr>
        <w:t>Paso 5 — Revisar la cola de faltantes</w:t>
      </w:r>
    </w:p>
    <w:p w14:paraId="40B7BD3B" w14:textId="77777777" w:rsidR="00992F28" w:rsidRDefault="00000000">
      <w:pPr>
        <w:ind w:left="340"/>
      </w:pPr>
      <w:r>
        <w:t>Las operaciones que entraron incompletas quedan en Digitación de Datos Faltantes (capítulo 5). El recálculo de comisiones corre solo.</w:t>
      </w:r>
    </w:p>
    <w:p w14:paraId="63E3624A" w14:textId="77777777" w:rsidR="00992F28" w:rsidRDefault="00000000">
      <w:pPr>
        <w:pStyle w:val="Ttulo2"/>
      </w:pPr>
      <w:bookmarkStart w:id="13" w:name="_Toc237896324"/>
      <w:r>
        <w:t>3.3 Reglas de la carga</w:t>
      </w:r>
      <w:bookmarkEnd w:id="13"/>
    </w:p>
    <w:p w14:paraId="253E9344" w14:textId="77777777" w:rsidR="00992F28" w:rsidRDefault="00000000">
      <w:pPr>
        <w:pStyle w:val="Listaconvietas"/>
      </w:pPr>
      <w:r>
        <w:rPr>
          <w:b/>
        </w:rPr>
        <w:t xml:space="preserve">N° OP nuestro desde que nace: </w:t>
      </w:r>
      <w:r>
        <w:t>a cada ID de financiera nuevo se le asigna el correlativo AutoFácil (AAMM####) al momento de insertarlo; el número de la institución queda como ID Financiera. Las cargas siguientes reconocen la operación por ese ID, así que recargar el mismo archivo no duplica ni renumera.</w:t>
      </w:r>
    </w:p>
    <w:p w14:paraId="6CA45E22" w14:textId="77777777" w:rsidR="00992F28" w:rsidRDefault="00000000">
      <w:pPr>
        <w:pStyle w:val="Listaconvietas"/>
      </w:pPr>
      <w:r>
        <w:rPr>
          <w:b/>
        </w:rPr>
        <w:t xml:space="preserve">Se cargan todas las filas, no solo las otorgadas: </w:t>
      </w:r>
      <w:r>
        <w:t>rechazadas y desistidas entran igual, porque sirven para la estadística de conversión. La única excepción son las filas con fecha de otorgamiento o mes futuro, que se omiten y quedan listadas en el log como "⏭ Omitido".</w:t>
      </w:r>
    </w:p>
    <w:p w14:paraId="78BC34A9" w14:textId="77777777" w:rsidR="00992F28" w:rsidRDefault="00000000">
      <w:pPr>
        <w:pStyle w:val="Listaconvietas"/>
      </w:pPr>
      <w:r>
        <w:rPr>
          <w:b/>
        </w:rPr>
        <w:t xml:space="preserve">Los montos digitados mandan: </w:t>
      </w:r>
      <w:r>
        <w:t>la carga nunca pisa los montos de una operación que ya existe: se digitaron y revisaron acá. Lo que sí hace es acusar la discrepancia (capítulo 4).</w:t>
      </w:r>
    </w:p>
    <w:p w14:paraId="673D3067" w14:textId="77777777" w:rsidR="00992F28" w:rsidRDefault="00000000">
      <w:pPr>
        <w:pStyle w:val="Listaconvietas"/>
      </w:pPr>
      <w:r>
        <w:rPr>
          <w:b/>
        </w:rPr>
        <w:t xml:space="preserve">Todo queda registrado: </w:t>
      </w:r>
      <w:r>
        <w:t>cada carga queda en el Historial de Cargas y en Auditoría, con quién y cuándo.</w:t>
      </w:r>
    </w:p>
    <w:tbl>
      <w:tblPr>
        <w:tblW w:w="0" w:type="auto"/>
        <w:jc w:val="center"/>
        <w:tblLook w:val="04A0" w:firstRow="1" w:lastRow="0" w:firstColumn="1" w:lastColumn="0" w:noHBand="0" w:noVBand="1"/>
      </w:tblPr>
      <w:tblGrid>
        <w:gridCol w:w="9354"/>
      </w:tblGrid>
      <w:tr w:rsidR="00992F28" w14:paraId="5E923003" w14:textId="77777777">
        <w:trPr>
          <w:jc w:val="center"/>
        </w:trPr>
        <w:tc>
          <w:tcPr>
            <w:tcW w:w="9354" w:type="dxa"/>
            <w:shd w:val="clear" w:color="auto" w:fill="FEF3C7"/>
          </w:tcPr>
          <w:p w14:paraId="3176C6BF" w14:textId="77777777" w:rsidR="00992F28" w:rsidRDefault="00000000">
            <w:r>
              <w:rPr>
                <w:b/>
                <w:color w:val="B45F06"/>
                <w:sz w:val="21"/>
              </w:rPr>
              <w:t>⚠ OJO</w:t>
            </w:r>
          </w:p>
          <w:p w14:paraId="34B3535F" w14:textId="77777777" w:rsidR="00992F28" w:rsidRDefault="00000000">
            <w:pPr>
              <w:spacing w:after="40"/>
            </w:pPr>
            <w:r>
              <w:rPr>
                <w:sz w:val="21"/>
              </w:rPr>
              <w:t>Si la carta de una operación dice parque y el crédito quedó como calle (o al revés), la pantalla lo muestra en ámbar y NO corrige sola: esa diferencia cambia el tramo de comisión del dealer, así que la decide una persona.</w:t>
            </w:r>
          </w:p>
        </w:tc>
      </w:tr>
    </w:tbl>
    <w:p w14:paraId="2948CE64" w14:textId="77777777" w:rsidR="00992F28" w:rsidRDefault="00992F28">
      <w:pPr>
        <w:spacing w:after="40"/>
      </w:pPr>
    </w:p>
    <w:p w14:paraId="692289FF" w14:textId="77777777" w:rsidR="00992F28" w:rsidRDefault="00000000">
      <w:pPr>
        <w:spacing w:before="120"/>
        <w:jc w:val="center"/>
      </w:pPr>
      <w:r>
        <w:rPr>
          <w:b/>
          <w:color w:val="0141A2"/>
          <w:sz w:val="21"/>
        </w:rPr>
        <w:t>EXCEL → VALIDADO → INSERTADO → COLA FALTANTES → COMPLETO</w:t>
      </w:r>
    </w:p>
    <w:p w14:paraId="6D14FA43" w14:textId="77777777" w:rsidR="00992F28" w:rsidRDefault="00000000">
      <w:r>
        <w:t>Afecta: dashboard, comisiones y todo lo aguas abajo de un crédito. Depende de: las dos equivalencias y los mantenedores de dealers y estados.</w:t>
      </w:r>
    </w:p>
    <w:p w14:paraId="58D1DB7E" w14:textId="77777777" w:rsidR="00992F28" w:rsidRDefault="00000000">
      <w:r>
        <w:br w:type="page"/>
      </w:r>
    </w:p>
    <w:p w14:paraId="05DE540F" w14:textId="77777777" w:rsidR="00992F28" w:rsidRDefault="00000000">
      <w:pPr>
        <w:pStyle w:val="Ttulo1"/>
      </w:pPr>
      <w:bookmarkStart w:id="14" w:name="_Toc237896325"/>
      <w:r>
        <w:lastRenderedPageBreak/>
        <w:t>4. Diferencias con la Carga</w:t>
      </w:r>
      <w:bookmarkEnd w:id="14"/>
    </w:p>
    <w:p w14:paraId="3D4B6A6A" w14:textId="77777777" w:rsidR="00992F28" w:rsidRDefault="00000000">
      <w:r>
        <w:t>La carga no pisa lo digitado, pero tampoco se calla la discrepancia. Cuando el archivo trae otro valor en un campo contrastado, el caso queda con los dos valores enfrentados y una persona decide. Esta pantalla es donde viven esos casos hasta que alguien los resuelve.</w:t>
      </w:r>
    </w:p>
    <w:tbl>
      <w:tblPr>
        <w:tblStyle w:val="Tablaconcuadrcula"/>
        <w:tblW w:w="0" w:type="auto"/>
        <w:jc w:val="center"/>
        <w:tblLook w:val="04A0" w:firstRow="1" w:lastRow="0" w:firstColumn="1" w:lastColumn="0" w:noHBand="0" w:noVBand="1"/>
      </w:tblPr>
      <w:tblGrid>
        <w:gridCol w:w="1928"/>
        <w:gridCol w:w="7427"/>
      </w:tblGrid>
      <w:tr w:rsidR="00992F28" w14:paraId="781E645D" w14:textId="77777777">
        <w:trPr>
          <w:jc w:val="center"/>
        </w:trPr>
        <w:tc>
          <w:tcPr>
            <w:tcW w:w="1928" w:type="dxa"/>
            <w:shd w:val="clear" w:color="auto" w:fill="EFF6FF"/>
          </w:tcPr>
          <w:p w14:paraId="113E295F" w14:textId="77777777" w:rsidR="00992F28" w:rsidRDefault="00000000">
            <w:r>
              <w:rPr>
                <w:b/>
                <w:color w:val="012D70"/>
                <w:sz w:val="20"/>
              </w:rPr>
              <w:t>Pantalla</w:t>
            </w:r>
          </w:p>
        </w:tc>
        <w:tc>
          <w:tcPr>
            <w:tcW w:w="7427" w:type="dxa"/>
          </w:tcPr>
          <w:p w14:paraId="18C5D238" w14:textId="77777777" w:rsidR="00992F28" w:rsidRDefault="00000000">
            <w:r>
              <w:rPr>
                <w:sz w:val="20"/>
              </w:rPr>
              <w:t>Créditos → Carga Masiva → Diferencias con la Carga</w:t>
            </w:r>
          </w:p>
        </w:tc>
      </w:tr>
      <w:tr w:rsidR="00992F28" w14:paraId="5369DB98" w14:textId="77777777">
        <w:trPr>
          <w:jc w:val="center"/>
        </w:trPr>
        <w:tc>
          <w:tcPr>
            <w:tcW w:w="1928" w:type="dxa"/>
            <w:shd w:val="clear" w:color="auto" w:fill="EFF6FF"/>
          </w:tcPr>
          <w:p w14:paraId="40FD4290" w14:textId="77777777" w:rsidR="00992F28" w:rsidRDefault="00000000">
            <w:r>
              <w:rPr>
                <w:b/>
                <w:color w:val="012D70"/>
                <w:sz w:val="20"/>
              </w:rPr>
              <w:t>Quién</w:t>
            </w:r>
          </w:p>
        </w:tc>
        <w:tc>
          <w:tcPr>
            <w:tcW w:w="7427" w:type="dxa"/>
          </w:tcPr>
          <w:p w14:paraId="4EEF750A" w14:textId="77777777" w:rsidR="00992F28" w:rsidRDefault="00000000">
            <w:r>
              <w:rPr>
                <w:sz w:val="20"/>
              </w:rPr>
              <w:t>Analista de Operaciones</w:t>
            </w:r>
          </w:p>
        </w:tc>
      </w:tr>
      <w:tr w:rsidR="00992F28" w14:paraId="1920BB02" w14:textId="77777777">
        <w:trPr>
          <w:jc w:val="center"/>
        </w:trPr>
        <w:tc>
          <w:tcPr>
            <w:tcW w:w="1928" w:type="dxa"/>
            <w:shd w:val="clear" w:color="auto" w:fill="EFF6FF"/>
          </w:tcPr>
          <w:p w14:paraId="1F1A43B1" w14:textId="77777777" w:rsidR="00992F28" w:rsidRDefault="00000000">
            <w:r>
              <w:rPr>
                <w:b/>
                <w:color w:val="012D70"/>
                <w:sz w:val="20"/>
              </w:rPr>
              <w:t>Permisos</w:t>
            </w:r>
          </w:p>
        </w:tc>
        <w:tc>
          <w:tcPr>
            <w:tcW w:w="7427" w:type="dxa"/>
          </w:tcPr>
          <w:p w14:paraId="4DA39F3D" w14:textId="77777777" w:rsidR="00992F28" w:rsidRDefault="00000000">
            <w:r>
              <w:rPr>
                <w:sz w:val="20"/>
              </w:rPr>
              <w:t>Acceso a Carga Masiva</w:t>
            </w:r>
          </w:p>
        </w:tc>
      </w:tr>
      <w:tr w:rsidR="00992F28" w14:paraId="75BFF060" w14:textId="77777777">
        <w:trPr>
          <w:jc w:val="center"/>
        </w:trPr>
        <w:tc>
          <w:tcPr>
            <w:tcW w:w="1928" w:type="dxa"/>
            <w:shd w:val="clear" w:color="auto" w:fill="EFF6FF"/>
          </w:tcPr>
          <w:p w14:paraId="17B2F905" w14:textId="77777777" w:rsidR="00992F28" w:rsidRDefault="00000000">
            <w:r>
              <w:rPr>
                <w:b/>
                <w:color w:val="012D70"/>
                <w:sz w:val="20"/>
              </w:rPr>
              <w:t>Prerequisitos</w:t>
            </w:r>
          </w:p>
        </w:tc>
        <w:tc>
          <w:tcPr>
            <w:tcW w:w="7427" w:type="dxa"/>
          </w:tcPr>
          <w:p w14:paraId="4807FE9F" w14:textId="77777777" w:rsidR="00992F28" w:rsidRDefault="00000000">
            <w:r>
              <w:rPr>
                <w:sz w:val="20"/>
              </w:rPr>
              <w:t>Haber corrido una carga · mes de la operación abierto</w:t>
            </w:r>
          </w:p>
        </w:tc>
      </w:tr>
    </w:tbl>
    <w:p w14:paraId="5F75922D" w14:textId="77777777" w:rsidR="00992F28" w:rsidRDefault="00992F28">
      <w:pPr>
        <w:spacing w:after="40"/>
      </w:pPr>
    </w:p>
    <w:p w14:paraId="3C75B991" w14:textId="77777777" w:rsidR="00992F28" w:rsidRDefault="00000000">
      <w:pPr>
        <w:pStyle w:val="Ttulo2"/>
      </w:pPr>
      <w:bookmarkStart w:id="15" w:name="_Toc237896326"/>
      <w:r>
        <w:t>4.1 Qué campos se contrastan</w:t>
      </w:r>
      <w:bookmarkEnd w:id="15"/>
    </w:p>
    <w:tbl>
      <w:tblPr>
        <w:tblStyle w:val="Tablaconcuadrcula"/>
        <w:tblW w:w="0" w:type="auto"/>
        <w:jc w:val="center"/>
        <w:tblLook w:val="04A0" w:firstRow="1" w:lastRow="0" w:firstColumn="1" w:lastColumn="0" w:noHBand="0" w:noVBand="1"/>
      </w:tblPr>
      <w:tblGrid>
        <w:gridCol w:w="1984"/>
        <w:gridCol w:w="7370"/>
      </w:tblGrid>
      <w:tr w:rsidR="00992F28" w14:paraId="5DC0A5CD" w14:textId="77777777">
        <w:trPr>
          <w:jc w:val="center"/>
        </w:trPr>
        <w:tc>
          <w:tcPr>
            <w:tcW w:w="1984" w:type="dxa"/>
            <w:shd w:val="clear" w:color="auto" w:fill="012D70"/>
          </w:tcPr>
          <w:p w14:paraId="0B5CB4C3" w14:textId="77777777" w:rsidR="00992F28" w:rsidRDefault="00000000">
            <w:r>
              <w:rPr>
                <w:b/>
                <w:color w:val="FFFFFF"/>
                <w:sz w:val="19"/>
              </w:rPr>
              <w:t>Grupo</w:t>
            </w:r>
          </w:p>
        </w:tc>
        <w:tc>
          <w:tcPr>
            <w:tcW w:w="7370" w:type="dxa"/>
            <w:shd w:val="clear" w:color="auto" w:fill="012D70"/>
          </w:tcPr>
          <w:p w14:paraId="7E8F6272" w14:textId="77777777" w:rsidR="00992F28" w:rsidRDefault="00000000">
            <w:r>
              <w:rPr>
                <w:b/>
                <w:color w:val="FFFFFF"/>
                <w:sz w:val="19"/>
              </w:rPr>
              <w:t>Campos</w:t>
            </w:r>
          </w:p>
        </w:tc>
      </w:tr>
      <w:tr w:rsidR="00992F28" w14:paraId="2B510F20" w14:textId="77777777">
        <w:trPr>
          <w:jc w:val="center"/>
        </w:trPr>
        <w:tc>
          <w:tcPr>
            <w:tcW w:w="1984" w:type="dxa"/>
          </w:tcPr>
          <w:p w14:paraId="42A58303" w14:textId="77777777" w:rsidR="00992F28" w:rsidRDefault="00000000">
            <w:r>
              <w:rPr>
                <w:sz w:val="19"/>
              </w:rPr>
              <w:t>Montos</w:t>
            </w:r>
          </w:p>
        </w:tc>
        <w:tc>
          <w:tcPr>
            <w:tcW w:w="7370" w:type="dxa"/>
          </w:tcPr>
          <w:p w14:paraId="629FE640" w14:textId="77777777" w:rsidR="00992F28" w:rsidRDefault="00000000">
            <w:r>
              <w:rPr>
                <w:sz w:val="19"/>
              </w:rPr>
              <w:t>Precio venta, pie, saldo precio, monto del pagaré</w:t>
            </w:r>
          </w:p>
        </w:tc>
      </w:tr>
      <w:tr w:rsidR="00992F28" w14:paraId="0BCC3A72" w14:textId="77777777">
        <w:trPr>
          <w:jc w:val="center"/>
        </w:trPr>
        <w:tc>
          <w:tcPr>
            <w:tcW w:w="1984" w:type="dxa"/>
          </w:tcPr>
          <w:p w14:paraId="5FBE0B5A" w14:textId="77777777" w:rsidR="00992F28" w:rsidRDefault="00000000">
            <w:r>
              <w:rPr>
                <w:sz w:val="19"/>
              </w:rPr>
              <w:t>Fechas</w:t>
            </w:r>
          </w:p>
        </w:tc>
        <w:tc>
          <w:tcPr>
            <w:tcW w:w="7370" w:type="dxa"/>
          </w:tcPr>
          <w:p w14:paraId="18C65589" w14:textId="77777777" w:rsidR="00992F28" w:rsidRDefault="00000000">
            <w:r>
              <w:rPr>
                <w:sz w:val="19"/>
              </w:rPr>
              <w:t>Fecha de otorgamiento</w:t>
            </w:r>
          </w:p>
        </w:tc>
      </w:tr>
      <w:tr w:rsidR="00992F28" w14:paraId="744A428B" w14:textId="77777777">
        <w:trPr>
          <w:jc w:val="center"/>
        </w:trPr>
        <w:tc>
          <w:tcPr>
            <w:tcW w:w="1984" w:type="dxa"/>
          </w:tcPr>
          <w:p w14:paraId="34EADA71" w14:textId="77777777" w:rsidR="00992F28" w:rsidRDefault="00000000">
            <w:r>
              <w:rPr>
                <w:sz w:val="19"/>
              </w:rPr>
              <w:t>Operación</w:t>
            </w:r>
          </w:p>
        </w:tc>
        <w:tc>
          <w:tcPr>
            <w:tcW w:w="7370" w:type="dxa"/>
          </w:tcPr>
          <w:p w14:paraId="30CAEF47" w14:textId="77777777" w:rsidR="00992F28" w:rsidRDefault="00000000">
            <w:r>
              <w:rPr>
                <w:sz w:val="19"/>
              </w:rPr>
              <w:t>Dealer, vendedor, producto</w:t>
            </w:r>
          </w:p>
        </w:tc>
      </w:tr>
      <w:tr w:rsidR="00992F28" w14:paraId="4C203863" w14:textId="77777777">
        <w:trPr>
          <w:jc w:val="center"/>
        </w:trPr>
        <w:tc>
          <w:tcPr>
            <w:tcW w:w="1984" w:type="dxa"/>
          </w:tcPr>
          <w:p w14:paraId="5FE7C0D6" w14:textId="77777777" w:rsidR="00992F28" w:rsidRDefault="00000000">
            <w:r>
              <w:rPr>
                <w:sz w:val="19"/>
              </w:rPr>
              <w:t>Vehículo</w:t>
            </w:r>
          </w:p>
        </w:tc>
        <w:tc>
          <w:tcPr>
            <w:tcW w:w="7370" w:type="dxa"/>
          </w:tcPr>
          <w:p w14:paraId="58DDB2C6" w14:textId="77777777" w:rsidR="00992F28" w:rsidRDefault="00000000">
            <w:r>
              <w:rPr>
                <w:sz w:val="19"/>
              </w:rPr>
              <w:t>Marca, modelo</w:t>
            </w:r>
          </w:p>
        </w:tc>
      </w:tr>
    </w:tbl>
    <w:p w14:paraId="0B1FFB5F"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073450F8" w14:textId="77777777">
        <w:trPr>
          <w:jc w:val="center"/>
        </w:trPr>
        <w:tc>
          <w:tcPr>
            <w:tcW w:w="9354" w:type="dxa"/>
            <w:shd w:val="clear" w:color="auto" w:fill="FEE2E2"/>
          </w:tcPr>
          <w:p w14:paraId="64FB10F9" w14:textId="77777777" w:rsidR="00992F28" w:rsidRDefault="00000000">
            <w:r>
              <w:rPr>
                <w:b/>
                <w:color w:val="B91C1C"/>
                <w:sz w:val="21"/>
              </w:rPr>
              <w:t>🔒 Regla del sistema</w:t>
            </w:r>
          </w:p>
          <w:p w14:paraId="0EC719C5" w14:textId="77777777" w:rsidR="00992F28" w:rsidRDefault="00000000">
            <w:pPr>
              <w:spacing w:after="40"/>
            </w:pPr>
            <w:r>
              <w:rPr>
                <w:sz w:val="21"/>
              </w:rPr>
              <w:t>La comisión del dealer NO se contrasta: la columna "Comision Dealer" del export de Trinidad no es la nuestra (ver capítulo 6). Copiarla habría triplicado la deuda con los dealers.</w:t>
            </w:r>
          </w:p>
        </w:tc>
      </w:tr>
    </w:tbl>
    <w:p w14:paraId="7D12E89F" w14:textId="77777777" w:rsidR="00992F28" w:rsidRDefault="00992F28">
      <w:pPr>
        <w:spacing w:after="40"/>
      </w:pPr>
    </w:p>
    <w:p w14:paraId="5973143F" w14:textId="77777777" w:rsidR="00992F28" w:rsidRDefault="00000000">
      <w:pPr>
        <w:pStyle w:val="Ttulo2"/>
      </w:pPr>
      <w:bookmarkStart w:id="16" w:name="_Toc237896327"/>
      <w:r>
        <w:t>4.2 Cómo se resuelve cada caso</w:t>
      </w:r>
      <w:bookmarkEnd w:id="16"/>
    </w:p>
    <w:p w14:paraId="2EDC91B9" w14:textId="77777777" w:rsidR="00992F28" w:rsidRDefault="00000000">
      <w:r>
        <w:t>El informe aparece al terminar la carga, agrupado por tipo y con la elección al costado de cada par. Para cada diferencia hay tres salidas:</w:t>
      </w:r>
    </w:p>
    <w:p w14:paraId="5ECF4211" w14:textId="77777777" w:rsidR="00992F28" w:rsidRDefault="00000000">
      <w:pPr>
        <w:pStyle w:val="Listaconvietas"/>
      </w:pPr>
      <w:r>
        <w:rPr>
          <w:b/>
        </w:rPr>
        <w:t xml:space="preserve">Dejar el nuestro: </w:t>
      </w:r>
      <w:r>
        <w:t>el valor digitado en el sistema se confirma y la diferencia se cierra.</w:t>
      </w:r>
    </w:p>
    <w:p w14:paraId="50267A8A" w14:textId="77777777" w:rsidR="00992F28" w:rsidRDefault="00000000">
      <w:pPr>
        <w:pStyle w:val="Listaconvietas"/>
      </w:pPr>
      <w:r>
        <w:rPr>
          <w:b/>
        </w:rPr>
        <w:t xml:space="preserve">Tomar el del archivo: </w:t>
      </w:r>
      <w:r>
        <w:t>el valor del Excel reemplaza al digitado. La cuota se recalcula sola con el motor único.</w:t>
      </w:r>
    </w:p>
    <w:p w14:paraId="6F37DD57" w14:textId="77777777" w:rsidR="00992F28" w:rsidRDefault="00000000">
      <w:pPr>
        <w:pStyle w:val="Listaconvietas"/>
      </w:pPr>
      <w:r>
        <w:rPr>
          <w:b/>
        </w:rPr>
        <w:t xml:space="preserve">Digitar un tercero: </w:t>
      </w:r>
      <w:r>
        <w:t>cuando ninguno de los dos calza con el pagaré — que es el documento que manda — se escribe el valor correcto a mano.</w:t>
      </w:r>
    </w:p>
    <w:p w14:paraId="4D33514F" w14:textId="77777777" w:rsidR="00992F28" w:rsidRDefault="00000000">
      <w:r>
        <w:t>Lo que no se elige en el momento queda pendiente en esta pantalla. Cada decisión queda con autor y fecha en el historial.</w:t>
      </w:r>
    </w:p>
    <w:tbl>
      <w:tblPr>
        <w:tblW w:w="0" w:type="auto"/>
        <w:jc w:val="center"/>
        <w:tblLook w:val="04A0" w:firstRow="1" w:lastRow="0" w:firstColumn="1" w:lastColumn="0" w:noHBand="0" w:noVBand="1"/>
      </w:tblPr>
      <w:tblGrid>
        <w:gridCol w:w="9354"/>
      </w:tblGrid>
      <w:tr w:rsidR="00992F28" w14:paraId="11CCB77B" w14:textId="77777777">
        <w:trPr>
          <w:jc w:val="center"/>
        </w:trPr>
        <w:tc>
          <w:tcPr>
            <w:tcW w:w="9354" w:type="dxa"/>
            <w:shd w:val="clear" w:color="auto" w:fill="F1F5F9"/>
          </w:tcPr>
          <w:p w14:paraId="44C32388" w14:textId="77777777" w:rsidR="00992F28" w:rsidRDefault="00000000">
            <w:pPr>
              <w:jc w:val="center"/>
            </w:pPr>
            <w:r>
              <w:rPr>
                <w:b/>
                <w:color w:val="475569"/>
                <w:sz w:val="20"/>
              </w:rPr>
              <w:t>📸 CAPTURA 4 · Carga Masiva → Diferencias con la Carga</w:t>
            </w:r>
          </w:p>
          <w:p w14:paraId="0D36FE76" w14:textId="77777777" w:rsidR="00992F28" w:rsidRDefault="00000000">
            <w:pPr>
              <w:jc w:val="center"/>
            </w:pPr>
            <w:r>
              <w:rPr>
                <w:i/>
                <w:color w:val="9AA0A6"/>
                <w:sz w:val="18"/>
              </w:rPr>
              <w:t>Un par enfrentado (valor sistema vs valor archivo) con los tres botones de decisión.</w:t>
            </w:r>
          </w:p>
        </w:tc>
      </w:tr>
    </w:tbl>
    <w:p w14:paraId="75A7AF84" w14:textId="77777777" w:rsidR="00992F28" w:rsidRDefault="00992F28">
      <w:pPr>
        <w:spacing w:after="40"/>
      </w:pPr>
    </w:p>
    <w:p w14:paraId="3D053FE2" w14:textId="77777777" w:rsidR="00992F28" w:rsidRDefault="00000000">
      <w:pPr>
        <w:pStyle w:val="Ttulo2"/>
      </w:pPr>
      <w:bookmarkStart w:id="17" w:name="_Toc237896328"/>
      <w:r>
        <w:lastRenderedPageBreak/>
        <w:t>4.3 El período que se compara</w:t>
      </w:r>
      <w:bookmarkEnd w:id="17"/>
    </w:p>
    <w:p w14:paraId="0D708E5B" w14:textId="77777777" w:rsidR="00992F28" w:rsidRDefault="00000000">
      <w:r>
        <w:t>El contraste mira solo el período que se está cargando: el mes en curso y el anterior (parámetro configurable). Los meses ya cerrados están cuadrados y su ruido taparía los casos nuevos; se informan pero no se tocan. El informe declara siempre qué período comparó y cuántas operaciones quedaron fuera.</w:t>
      </w:r>
    </w:p>
    <w:tbl>
      <w:tblPr>
        <w:tblW w:w="0" w:type="auto"/>
        <w:jc w:val="center"/>
        <w:tblLook w:val="04A0" w:firstRow="1" w:lastRow="0" w:firstColumn="1" w:lastColumn="0" w:noHBand="0" w:noVBand="1"/>
      </w:tblPr>
      <w:tblGrid>
        <w:gridCol w:w="9354"/>
      </w:tblGrid>
      <w:tr w:rsidR="00992F28" w14:paraId="68FAE83E" w14:textId="77777777">
        <w:trPr>
          <w:jc w:val="center"/>
        </w:trPr>
        <w:tc>
          <w:tcPr>
            <w:tcW w:w="9354" w:type="dxa"/>
            <w:shd w:val="clear" w:color="auto" w:fill="ECFDF5"/>
          </w:tcPr>
          <w:p w14:paraId="3211F6F3" w14:textId="77777777" w:rsidR="00992F28" w:rsidRDefault="00000000">
            <w:r>
              <w:rPr>
                <w:b/>
                <w:color w:val="15803D"/>
                <w:sz w:val="21"/>
              </w:rPr>
              <w:t>🧾 Caso real</w:t>
            </w:r>
          </w:p>
          <w:p w14:paraId="763BA376" w14:textId="77777777" w:rsidR="00992F28" w:rsidRDefault="00000000">
            <w:pPr>
              <w:spacing w:after="40"/>
            </w:pPr>
            <w:r>
              <w:rPr>
                <w:sz w:val="21"/>
              </w:rPr>
              <w:t>La OP 6251839 quedó con precio, pie, saldo y pagaré malos desde el alta, y veinte cargas después seguían igual: la diferencia no se mostraba en ninguna parte. De ahí nació esta pantalla.</w:t>
            </w:r>
          </w:p>
        </w:tc>
      </w:tr>
    </w:tbl>
    <w:p w14:paraId="7CAC6E75" w14:textId="77777777" w:rsidR="00992F28" w:rsidRDefault="00992F28">
      <w:pPr>
        <w:spacing w:after="40"/>
      </w:pPr>
    </w:p>
    <w:p w14:paraId="7E1679D5" w14:textId="77777777" w:rsidR="00992F28" w:rsidRDefault="00000000">
      <w:r>
        <w:br w:type="page"/>
      </w:r>
    </w:p>
    <w:p w14:paraId="3F4CDFFB" w14:textId="77777777" w:rsidR="00992F28" w:rsidRDefault="00000000">
      <w:pPr>
        <w:pStyle w:val="Ttulo1"/>
      </w:pPr>
      <w:bookmarkStart w:id="18" w:name="_Toc237896329"/>
      <w:r>
        <w:lastRenderedPageBreak/>
        <w:t>5. Digitación de Datos Faltantes</w:t>
      </w:r>
      <w:bookmarkEnd w:id="18"/>
    </w:p>
    <w:p w14:paraId="033986EA" w14:textId="77777777" w:rsidR="00992F28" w:rsidRDefault="00000000">
      <w:r>
        <w:t>Las operaciones que entran incompletas por la carga van a una cola común. Los digitadores las toman de a una, completan lo que falta y las devuelven completas al circuito. La cola evita que dos personas digiten la misma operación y deja claro qué falta en cada una.</w:t>
      </w:r>
    </w:p>
    <w:tbl>
      <w:tblPr>
        <w:tblStyle w:val="Tablaconcuadrcula"/>
        <w:tblW w:w="0" w:type="auto"/>
        <w:jc w:val="center"/>
        <w:tblLook w:val="04A0" w:firstRow="1" w:lastRow="0" w:firstColumn="1" w:lastColumn="0" w:noHBand="0" w:noVBand="1"/>
      </w:tblPr>
      <w:tblGrid>
        <w:gridCol w:w="1928"/>
        <w:gridCol w:w="7427"/>
      </w:tblGrid>
      <w:tr w:rsidR="00992F28" w14:paraId="5FD94798" w14:textId="77777777">
        <w:trPr>
          <w:jc w:val="center"/>
        </w:trPr>
        <w:tc>
          <w:tcPr>
            <w:tcW w:w="1928" w:type="dxa"/>
            <w:shd w:val="clear" w:color="auto" w:fill="EFF6FF"/>
          </w:tcPr>
          <w:p w14:paraId="50F9739B" w14:textId="77777777" w:rsidR="00992F28" w:rsidRDefault="00000000">
            <w:r>
              <w:rPr>
                <w:b/>
                <w:color w:val="012D70"/>
                <w:sz w:val="20"/>
              </w:rPr>
              <w:t>Pantalla</w:t>
            </w:r>
          </w:p>
        </w:tc>
        <w:tc>
          <w:tcPr>
            <w:tcW w:w="7427" w:type="dxa"/>
          </w:tcPr>
          <w:p w14:paraId="0CD4EEC9" w14:textId="77777777" w:rsidR="00992F28" w:rsidRDefault="00000000">
            <w:r>
              <w:rPr>
                <w:sz w:val="20"/>
              </w:rPr>
              <w:t>Créditos → Digitación de Datos Faltantes</w:t>
            </w:r>
          </w:p>
        </w:tc>
      </w:tr>
      <w:tr w:rsidR="00992F28" w14:paraId="03281BA7" w14:textId="77777777">
        <w:trPr>
          <w:jc w:val="center"/>
        </w:trPr>
        <w:tc>
          <w:tcPr>
            <w:tcW w:w="1928" w:type="dxa"/>
            <w:shd w:val="clear" w:color="auto" w:fill="EFF6FF"/>
          </w:tcPr>
          <w:p w14:paraId="2D9C835D" w14:textId="77777777" w:rsidR="00992F28" w:rsidRDefault="00000000">
            <w:r>
              <w:rPr>
                <w:b/>
                <w:color w:val="012D70"/>
                <w:sz w:val="20"/>
              </w:rPr>
              <w:t>Quién</w:t>
            </w:r>
          </w:p>
        </w:tc>
        <w:tc>
          <w:tcPr>
            <w:tcW w:w="7427" w:type="dxa"/>
          </w:tcPr>
          <w:p w14:paraId="686844E6" w14:textId="77777777" w:rsidR="00992F28" w:rsidRDefault="00000000">
            <w:r>
              <w:rPr>
                <w:sz w:val="20"/>
              </w:rPr>
              <w:t>Digitadores · Operaciones</w:t>
            </w:r>
          </w:p>
        </w:tc>
      </w:tr>
      <w:tr w:rsidR="00992F28" w14:paraId="2BF461CD" w14:textId="77777777">
        <w:trPr>
          <w:jc w:val="center"/>
        </w:trPr>
        <w:tc>
          <w:tcPr>
            <w:tcW w:w="1928" w:type="dxa"/>
            <w:shd w:val="clear" w:color="auto" w:fill="EFF6FF"/>
          </w:tcPr>
          <w:p w14:paraId="34B97EF4" w14:textId="77777777" w:rsidR="00992F28" w:rsidRDefault="00000000">
            <w:r>
              <w:rPr>
                <w:b/>
                <w:color w:val="012D70"/>
                <w:sz w:val="20"/>
              </w:rPr>
              <w:t>Permisos</w:t>
            </w:r>
          </w:p>
        </w:tc>
        <w:tc>
          <w:tcPr>
            <w:tcW w:w="7427" w:type="dxa"/>
          </w:tcPr>
          <w:p w14:paraId="4B4833B4" w14:textId="77777777" w:rsidR="00992F28" w:rsidRDefault="00000000">
            <w:r>
              <w:rPr>
                <w:sz w:val="20"/>
              </w:rPr>
              <w:t>Acceso a Digitación de Datos Faltantes</w:t>
            </w:r>
          </w:p>
        </w:tc>
      </w:tr>
      <w:tr w:rsidR="00992F28" w14:paraId="082DBB3C" w14:textId="77777777">
        <w:trPr>
          <w:jc w:val="center"/>
        </w:trPr>
        <w:tc>
          <w:tcPr>
            <w:tcW w:w="1928" w:type="dxa"/>
            <w:shd w:val="clear" w:color="auto" w:fill="EFF6FF"/>
          </w:tcPr>
          <w:p w14:paraId="5958AE0B" w14:textId="77777777" w:rsidR="00992F28" w:rsidRDefault="00000000">
            <w:r>
              <w:rPr>
                <w:b/>
                <w:color w:val="012D70"/>
                <w:sz w:val="20"/>
              </w:rPr>
              <w:t>Prerequisitos</w:t>
            </w:r>
          </w:p>
        </w:tc>
        <w:tc>
          <w:tcPr>
            <w:tcW w:w="7427" w:type="dxa"/>
          </w:tcPr>
          <w:p w14:paraId="3A19BB28" w14:textId="77777777" w:rsidR="00992F28" w:rsidRDefault="00000000">
            <w:r>
              <w:rPr>
                <w:sz w:val="20"/>
              </w:rPr>
              <w:t>Operaciones cargadas con campos incompletos</w:t>
            </w:r>
          </w:p>
        </w:tc>
      </w:tr>
    </w:tbl>
    <w:p w14:paraId="5D74AE22" w14:textId="77777777" w:rsidR="00992F28" w:rsidRDefault="00992F28">
      <w:pPr>
        <w:spacing w:after="40"/>
      </w:pPr>
    </w:p>
    <w:p w14:paraId="6049372D" w14:textId="77777777" w:rsidR="00992F28" w:rsidRDefault="00000000">
      <w:pPr>
        <w:pStyle w:val="Ttulo2"/>
      </w:pPr>
      <w:bookmarkStart w:id="19" w:name="_Toc237896330"/>
      <w:r>
        <w:t>5.1 Paso a paso</w:t>
      </w:r>
      <w:bookmarkEnd w:id="19"/>
    </w:p>
    <w:p w14:paraId="73D6979B" w14:textId="77777777" w:rsidR="00992F28" w:rsidRDefault="00000000">
      <w:pPr>
        <w:spacing w:before="160" w:after="40"/>
      </w:pPr>
      <w:r>
        <w:rPr>
          <w:b/>
          <w:color w:val="012D70"/>
        </w:rPr>
        <w:t>Paso 1 — Tomar una operación</w:t>
      </w:r>
    </w:p>
    <w:p w14:paraId="0A83027C" w14:textId="77777777" w:rsidR="00992F28" w:rsidRDefault="00000000">
      <w:pPr>
        <w:ind w:left="340"/>
      </w:pPr>
      <w:r>
        <w:t>La cola muestra las pendientes; al abrir una queda bloqueada 20 minutos para ese usuario, así nadie más la toma mientras se digita. Los campos faltantes se ven en rojo.</w:t>
      </w:r>
    </w:p>
    <w:tbl>
      <w:tblPr>
        <w:tblW w:w="0" w:type="auto"/>
        <w:jc w:val="center"/>
        <w:tblLook w:val="04A0" w:firstRow="1" w:lastRow="0" w:firstColumn="1" w:lastColumn="0" w:noHBand="0" w:noVBand="1"/>
      </w:tblPr>
      <w:tblGrid>
        <w:gridCol w:w="9354"/>
      </w:tblGrid>
      <w:tr w:rsidR="00992F28" w14:paraId="7B12D58B" w14:textId="77777777">
        <w:trPr>
          <w:jc w:val="center"/>
        </w:trPr>
        <w:tc>
          <w:tcPr>
            <w:tcW w:w="9354" w:type="dxa"/>
            <w:shd w:val="clear" w:color="auto" w:fill="F1F5F9"/>
          </w:tcPr>
          <w:p w14:paraId="5F02F52F" w14:textId="77777777" w:rsidR="00992F28" w:rsidRDefault="00000000">
            <w:pPr>
              <w:jc w:val="center"/>
            </w:pPr>
            <w:r>
              <w:rPr>
                <w:b/>
                <w:color w:val="475569"/>
                <w:sz w:val="20"/>
              </w:rPr>
              <w:t>📸 CAPTURA 5 · Digitación de Datos Faltantes → cola</w:t>
            </w:r>
          </w:p>
          <w:p w14:paraId="0F84F760" w14:textId="77777777" w:rsidR="00992F28" w:rsidRDefault="00000000">
            <w:pPr>
              <w:jc w:val="center"/>
            </w:pPr>
            <w:r>
              <w:rPr>
                <w:i/>
                <w:color w:val="9AA0A6"/>
                <w:sz w:val="18"/>
              </w:rPr>
              <w:t>La cola con el contador de pendientes y una operación bloqueada.</w:t>
            </w:r>
          </w:p>
        </w:tc>
      </w:tr>
    </w:tbl>
    <w:p w14:paraId="1C973421" w14:textId="77777777" w:rsidR="00992F28" w:rsidRDefault="00992F28">
      <w:pPr>
        <w:spacing w:after="40"/>
      </w:pPr>
    </w:p>
    <w:p w14:paraId="6FB78890" w14:textId="77777777" w:rsidR="00992F28" w:rsidRDefault="00000000">
      <w:pPr>
        <w:spacing w:before="160" w:after="40"/>
      </w:pPr>
      <w:r>
        <w:rPr>
          <w:b/>
          <w:color w:val="012D70"/>
        </w:rPr>
        <w:t>Paso 2 — Revisar lo pre-llenado</w:t>
      </w:r>
    </w:p>
    <w:p w14:paraId="6EFEED74" w14:textId="77777777" w:rsidR="00992F28" w:rsidRDefault="00000000">
      <w:pPr>
        <w:ind w:left="340"/>
      </w:pPr>
      <w:r>
        <w:t>Si existe una carta de aprobación con el mismo ID Financiera, sus datos de vehículo y venta llegan ya cargados y marcados "desde la carta": tipo, marca, modelo, año, patente, vendedor, RUT del dealer y parque/calle. Son editables — la carta sugiere, no manda, porque entre la carta y el curse el vehículo pudo cambiar. Solo se pre-llena lo vacío; nunca pisa un dato ya digitado. Si la carta no trae el ID Financiera grabado, el sistema la busca por el RUT del cliente antes de pedirle el dato a una persona.</w:t>
      </w:r>
    </w:p>
    <w:p w14:paraId="44E85FC5" w14:textId="77777777" w:rsidR="00992F28" w:rsidRDefault="00000000">
      <w:pPr>
        <w:spacing w:before="160" w:after="40"/>
      </w:pPr>
      <w:r>
        <w:rPr>
          <w:b/>
          <w:color w:val="012D70"/>
        </w:rPr>
        <w:t>Paso 3 — Completar y guardar</w:t>
      </w:r>
    </w:p>
    <w:p w14:paraId="21AEE04F" w14:textId="77777777" w:rsidR="00992F28" w:rsidRDefault="00000000">
      <w:pPr>
        <w:ind w:left="340"/>
      </w:pPr>
      <w:r>
        <w:t>Se digita lo que falte según la cola (ver 5.2). Al guardar, el sistema valida la cuota (ver 5.3) y la operación sale de la cola.</w:t>
      </w:r>
    </w:p>
    <w:p w14:paraId="4CE00513" w14:textId="77777777" w:rsidR="00992F28" w:rsidRDefault="00000000">
      <w:pPr>
        <w:pStyle w:val="Ttulo2"/>
      </w:pPr>
      <w:bookmarkStart w:id="20" w:name="_Toc237896331"/>
      <w:r>
        <w:t>5.2 Qué se exige en cada cola</w:t>
      </w:r>
      <w:bookmarkEnd w:id="20"/>
    </w:p>
    <w:p w14:paraId="492F8397" w14:textId="77777777" w:rsidR="00992F28" w:rsidRDefault="00000000">
      <w:pPr>
        <w:pStyle w:val="Listaconvietas"/>
      </w:pPr>
      <w:r>
        <w:rPr>
          <w:b/>
        </w:rPr>
        <w:t xml:space="preserve">Cola de Otorgados: </w:t>
      </w:r>
      <w:r>
        <w:t>todo lo que afecta ingresos — colocación, comisión, parque/calle, seguros y datos del vehículo.</w:t>
      </w:r>
    </w:p>
    <w:p w14:paraId="3ED821F4" w14:textId="77777777" w:rsidR="00992F28" w:rsidRDefault="00000000">
      <w:pPr>
        <w:pStyle w:val="Listaconvietas"/>
      </w:pPr>
      <w:r>
        <w:rPr>
          <w:b/>
        </w:rPr>
        <w:t xml:space="preserve">Cola de Otros (rechazados, desistidos, no cursados): </w:t>
      </w:r>
      <w:r>
        <w:t>solo el dealer. No se piden tasa, plazo ni RUT del dealer: en una operación que nunca se cursó ese dato no existe y no participa de ningún cálculo.</w:t>
      </w:r>
    </w:p>
    <w:p w14:paraId="049B6F47" w14:textId="77777777" w:rsidR="00992F28" w:rsidRDefault="00000000">
      <w:pPr>
        <w:pStyle w:val="Ttulo2"/>
      </w:pPr>
      <w:bookmarkStart w:id="21" w:name="_Toc237896332"/>
      <w:r>
        <w:t>5.3 La fecha de primera cuota y el aviso de cuota</w:t>
      </w:r>
      <w:bookmarkEnd w:id="21"/>
    </w:p>
    <w:tbl>
      <w:tblPr>
        <w:tblW w:w="0" w:type="auto"/>
        <w:jc w:val="center"/>
        <w:tblLook w:val="04A0" w:firstRow="1" w:lastRow="0" w:firstColumn="1" w:lastColumn="0" w:noHBand="0" w:noVBand="1"/>
      </w:tblPr>
      <w:tblGrid>
        <w:gridCol w:w="9354"/>
      </w:tblGrid>
      <w:tr w:rsidR="00992F28" w14:paraId="3B6FEE17" w14:textId="77777777">
        <w:trPr>
          <w:jc w:val="center"/>
        </w:trPr>
        <w:tc>
          <w:tcPr>
            <w:tcW w:w="9354" w:type="dxa"/>
            <w:shd w:val="clear" w:color="auto" w:fill="FEE2E2"/>
          </w:tcPr>
          <w:p w14:paraId="5A089DE7" w14:textId="77777777" w:rsidR="00992F28" w:rsidRDefault="00000000">
            <w:r>
              <w:rPr>
                <w:b/>
                <w:color w:val="B91C1C"/>
                <w:sz w:val="21"/>
              </w:rPr>
              <w:t>🔒 Regla del sistema</w:t>
            </w:r>
          </w:p>
          <w:p w14:paraId="179EA014" w14:textId="77777777" w:rsidR="00992F28" w:rsidRDefault="00000000">
            <w:pPr>
              <w:spacing w:after="40"/>
            </w:pPr>
            <w:r>
              <w:rPr>
                <w:sz w:val="21"/>
              </w:rPr>
              <w:lastRenderedPageBreak/>
              <w:t>La fecha de la primera cuota NUNCA se deriva del Informe Canal: su "Fecha Término" viene redondeada al 5 o al 10 y su "Fecha Curse" es la de generación del informe, no el curse real. El dato sale del cuadro de pago del PDF de la carta AutoFin (se lee solo al subir el documento, únicamente si el campo estaba vacío) o se digita del pagaré. Una fecha de primera cuota inventada corrompe el cálculo de la mora.</w:t>
            </w:r>
          </w:p>
        </w:tc>
      </w:tr>
    </w:tbl>
    <w:p w14:paraId="500DC57E" w14:textId="77777777" w:rsidR="00992F28" w:rsidRDefault="00992F28">
      <w:pPr>
        <w:spacing w:after="40"/>
      </w:pPr>
    </w:p>
    <w:p w14:paraId="3B5E4425" w14:textId="77777777" w:rsidR="00992F28" w:rsidRDefault="00000000">
      <w:r>
        <w:t>Al guardar una operación —digitación, alta o edición— el sistema compara la cuota digitada con la cuota francesa calculada de su propio crédito (monto + tasa + plazo). Si difieren más que la tolerancia (2% por defecto, configurable), avisa mostrando ambos valores y pide confirmar. No bloquea, porque la financiera redondea.</w:t>
      </w:r>
    </w:p>
    <w:tbl>
      <w:tblPr>
        <w:tblW w:w="0" w:type="auto"/>
        <w:jc w:val="center"/>
        <w:tblLook w:val="04A0" w:firstRow="1" w:lastRow="0" w:firstColumn="1" w:lastColumn="0" w:noHBand="0" w:noVBand="1"/>
      </w:tblPr>
      <w:tblGrid>
        <w:gridCol w:w="9354"/>
      </w:tblGrid>
      <w:tr w:rsidR="00992F28" w14:paraId="3796FBC1" w14:textId="77777777">
        <w:trPr>
          <w:jc w:val="center"/>
        </w:trPr>
        <w:tc>
          <w:tcPr>
            <w:tcW w:w="9354" w:type="dxa"/>
            <w:shd w:val="clear" w:color="auto" w:fill="ECFDF5"/>
          </w:tcPr>
          <w:p w14:paraId="2A692353" w14:textId="77777777" w:rsidR="00992F28" w:rsidRDefault="00000000">
            <w:r>
              <w:rPr>
                <w:b/>
                <w:color w:val="15803D"/>
                <w:sz w:val="21"/>
              </w:rPr>
              <w:t>🧾 Caso real</w:t>
            </w:r>
          </w:p>
          <w:p w14:paraId="1E7CDF80" w14:textId="77777777" w:rsidR="00992F28" w:rsidRDefault="00000000">
            <w:pPr>
              <w:spacing w:after="40"/>
            </w:pPr>
            <w:r>
              <w:rPr>
                <w:sz w:val="21"/>
              </w:rPr>
              <w:t>En la OP 26080010 la cuota se calculó sobre el saldo precio en vez del monto del crédito ($153.762 en lugar de $204.406) y se guardó sin que nadie lo notara. De ahí nació el aviso.</w:t>
            </w:r>
          </w:p>
        </w:tc>
      </w:tr>
    </w:tbl>
    <w:p w14:paraId="3644F52E" w14:textId="77777777" w:rsidR="00992F28" w:rsidRDefault="00992F28">
      <w:pPr>
        <w:spacing w:after="40"/>
      </w:pPr>
    </w:p>
    <w:p w14:paraId="0E7EA5EE" w14:textId="77777777" w:rsidR="00992F28" w:rsidRDefault="00000000">
      <w:r>
        <w:br w:type="page"/>
      </w:r>
    </w:p>
    <w:p w14:paraId="2BB04220" w14:textId="77777777" w:rsidR="00992F28" w:rsidRDefault="00000000">
      <w:pPr>
        <w:pStyle w:val="Ttulo1"/>
      </w:pPr>
      <w:bookmarkStart w:id="22" w:name="_Toc237896333"/>
      <w:r>
        <w:lastRenderedPageBreak/>
        <w:t>6. Cuadratura contra el Canal AutoFin (Trinidad)</w:t>
      </w:r>
      <w:bookmarkEnd w:id="22"/>
    </w:p>
    <w:p w14:paraId="23E594FA" w14:textId="77777777" w:rsidR="00992F28" w:rsidRDefault="00000000">
      <w:r>
        <w:t>AutoFin exporta desde su sistema (Trinidad) el detalle de las operaciones cursadas en un período. Ese archivo es la fuente oficial de los MONTOS de la operación: si una operación se re-evaluó o se digitó mal de nuestro lado, ahí se detecta. Un monto financiado inflado arrastra cuota, comisión del dealer, rentabilidad y cartola — la cuadratura evita pagar de más.</w:t>
      </w:r>
    </w:p>
    <w:tbl>
      <w:tblPr>
        <w:tblStyle w:val="Tablaconcuadrcula"/>
        <w:tblW w:w="0" w:type="auto"/>
        <w:jc w:val="center"/>
        <w:tblLook w:val="04A0" w:firstRow="1" w:lastRow="0" w:firstColumn="1" w:lastColumn="0" w:noHBand="0" w:noVBand="1"/>
      </w:tblPr>
      <w:tblGrid>
        <w:gridCol w:w="1928"/>
        <w:gridCol w:w="7427"/>
      </w:tblGrid>
      <w:tr w:rsidR="00992F28" w14:paraId="2397748A" w14:textId="77777777">
        <w:trPr>
          <w:jc w:val="center"/>
        </w:trPr>
        <w:tc>
          <w:tcPr>
            <w:tcW w:w="1928" w:type="dxa"/>
            <w:shd w:val="clear" w:color="auto" w:fill="EFF6FF"/>
          </w:tcPr>
          <w:p w14:paraId="3990FC02" w14:textId="77777777" w:rsidR="00992F28" w:rsidRDefault="00000000">
            <w:r>
              <w:rPr>
                <w:b/>
                <w:color w:val="012D70"/>
                <w:sz w:val="20"/>
              </w:rPr>
              <w:t>Pantalla</w:t>
            </w:r>
          </w:p>
        </w:tc>
        <w:tc>
          <w:tcPr>
            <w:tcW w:w="7427" w:type="dxa"/>
          </w:tcPr>
          <w:p w14:paraId="0A20B39E" w14:textId="77777777" w:rsidR="00992F28" w:rsidRDefault="00000000">
            <w:r>
              <w:rPr>
                <w:sz w:val="20"/>
              </w:rPr>
              <w:t>Excel del canal + Créditos</w:t>
            </w:r>
          </w:p>
        </w:tc>
      </w:tr>
      <w:tr w:rsidR="00992F28" w14:paraId="1C4A353F" w14:textId="77777777">
        <w:trPr>
          <w:jc w:val="center"/>
        </w:trPr>
        <w:tc>
          <w:tcPr>
            <w:tcW w:w="1928" w:type="dxa"/>
            <w:shd w:val="clear" w:color="auto" w:fill="EFF6FF"/>
          </w:tcPr>
          <w:p w14:paraId="045E9832" w14:textId="77777777" w:rsidR="00992F28" w:rsidRDefault="00000000">
            <w:r>
              <w:rPr>
                <w:b/>
                <w:color w:val="012D70"/>
                <w:sz w:val="20"/>
              </w:rPr>
              <w:t>Quién</w:t>
            </w:r>
          </w:p>
        </w:tc>
        <w:tc>
          <w:tcPr>
            <w:tcW w:w="7427" w:type="dxa"/>
          </w:tcPr>
          <w:p w14:paraId="3C016345" w14:textId="77777777" w:rsidR="00992F28" w:rsidRDefault="00000000">
            <w:r>
              <w:rPr>
                <w:sz w:val="20"/>
              </w:rPr>
              <w:t>Analista de Operaciones detecta · quien tenga edición de créditos corrige</w:t>
            </w:r>
          </w:p>
        </w:tc>
      </w:tr>
      <w:tr w:rsidR="00992F28" w14:paraId="62150739" w14:textId="77777777">
        <w:trPr>
          <w:jc w:val="center"/>
        </w:trPr>
        <w:tc>
          <w:tcPr>
            <w:tcW w:w="1928" w:type="dxa"/>
            <w:shd w:val="clear" w:color="auto" w:fill="EFF6FF"/>
          </w:tcPr>
          <w:p w14:paraId="65E969EE" w14:textId="77777777" w:rsidR="00992F28" w:rsidRDefault="00000000">
            <w:r>
              <w:rPr>
                <w:b/>
                <w:color w:val="012D70"/>
                <w:sz w:val="20"/>
              </w:rPr>
              <w:t>Permisos</w:t>
            </w:r>
          </w:p>
        </w:tc>
        <w:tc>
          <w:tcPr>
            <w:tcW w:w="7427" w:type="dxa"/>
          </w:tcPr>
          <w:p w14:paraId="4691CA91" w14:textId="77777777" w:rsidR="00992F28" w:rsidRDefault="00000000">
            <w:r>
              <w:rPr>
                <w:sz w:val="20"/>
              </w:rPr>
              <w:t>Edición de créditos (mes abierto)</w:t>
            </w:r>
          </w:p>
        </w:tc>
      </w:tr>
      <w:tr w:rsidR="00992F28" w14:paraId="5F730965" w14:textId="77777777">
        <w:trPr>
          <w:jc w:val="center"/>
        </w:trPr>
        <w:tc>
          <w:tcPr>
            <w:tcW w:w="1928" w:type="dxa"/>
            <w:shd w:val="clear" w:color="auto" w:fill="EFF6FF"/>
          </w:tcPr>
          <w:p w14:paraId="5BC2FAC9" w14:textId="77777777" w:rsidR="00992F28" w:rsidRDefault="00000000">
            <w:r>
              <w:rPr>
                <w:b/>
                <w:color w:val="012D70"/>
                <w:sz w:val="20"/>
              </w:rPr>
              <w:t>Prerequisitos</w:t>
            </w:r>
          </w:p>
        </w:tc>
        <w:tc>
          <w:tcPr>
            <w:tcW w:w="7427" w:type="dxa"/>
          </w:tcPr>
          <w:p w14:paraId="621BCC21" w14:textId="77777777" w:rsidR="00992F28" w:rsidRDefault="00000000">
            <w:r>
              <w:rPr>
                <w:sz w:val="20"/>
              </w:rPr>
              <w:t>Export de Trinidad (TRISolicitudWWExport-*.xlsx, filtro Fecha Curse + Estado CURSADO) · mes NO cerrado</w:t>
            </w:r>
          </w:p>
        </w:tc>
      </w:tr>
    </w:tbl>
    <w:p w14:paraId="5B3C47C0" w14:textId="77777777" w:rsidR="00992F28" w:rsidRDefault="00992F28">
      <w:pPr>
        <w:spacing w:after="40"/>
      </w:pPr>
    </w:p>
    <w:p w14:paraId="32996558" w14:textId="77777777" w:rsidR="00992F28" w:rsidRDefault="00000000">
      <w:pPr>
        <w:pStyle w:val="Ttulo2"/>
      </w:pPr>
      <w:bookmarkStart w:id="23" w:name="_Toc237896334"/>
      <w:r>
        <w:t>6.1 Paso a paso</w:t>
      </w:r>
      <w:bookmarkEnd w:id="23"/>
    </w:p>
    <w:p w14:paraId="41D1BD95" w14:textId="77777777" w:rsidR="00992F28" w:rsidRDefault="00000000">
      <w:pPr>
        <w:spacing w:before="160" w:after="40"/>
      </w:pPr>
      <w:r>
        <w:rPr>
          <w:b/>
          <w:color w:val="012D70"/>
        </w:rPr>
        <w:t>Paso 1 — Cruzar por ID</w:t>
      </w:r>
    </w:p>
    <w:p w14:paraId="2662C416" w14:textId="77777777" w:rsidR="00992F28" w:rsidRDefault="00000000">
      <w:pPr>
        <w:ind w:left="340"/>
      </w:pPr>
      <w:r>
        <w:t>La columna ID del Excel es nuestro ID Financiera (NO el N° OP). El encabezado real del archivo está en la fila 4; las tres primeras son título del reporte.</w:t>
      </w:r>
    </w:p>
    <w:p w14:paraId="36095A5B" w14:textId="77777777" w:rsidR="00992F28" w:rsidRDefault="00000000">
      <w:pPr>
        <w:spacing w:before="160" w:after="40"/>
      </w:pPr>
      <w:r>
        <w:rPr>
          <w:b/>
          <w:color w:val="012D70"/>
        </w:rPr>
        <w:t>Paso 2 — Comparar solo los montos</w:t>
      </w:r>
    </w:p>
    <w:p w14:paraId="1FDC3126" w14:textId="77777777" w:rsidR="00992F28" w:rsidRDefault="00000000">
      <w:pPr>
        <w:ind w:left="340"/>
      </w:pPr>
      <w:r>
        <w:t>Saldo Precio contra saldo precio, Pie contra pie, Monto Pagare contra monto financiado. Diferencias de ±1 peso son redondeo, no errores: se filtra todo lo que esté bajo $1.000.</w:t>
      </w:r>
    </w:p>
    <w:p w14:paraId="5D563B58" w14:textId="77777777" w:rsidR="00992F28" w:rsidRDefault="00000000">
      <w:pPr>
        <w:spacing w:before="160" w:after="40"/>
      </w:pPr>
      <w:r>
        <w:rPr>
          <w:b/>
          <w:color w:val="012D70"/>
        </w:rPr>
        <w:t>Paso 3 — Corregir y recalcular la cuota</w:t>
      </w:r>
    </w:p>
    <w:p w14:paraId="502F962E" w14:textId="77777777" w:rsidR="00992F28" w:rsidRDefault="00000000">
      <w:pPr>
        <w:ind w:left="340"/>
      </w:pPr>
      <w:r>
        <w:t>Los montos se corrigen en la operación y la cuota se recalcula con el motor único (cuota francesa), nunca a mano.</w:t>
      </w:r>
    </w:p>
    <w:p w14:paraId="4CA13C2D" w14:textId="77777777" w:rsidR="00992F28" w:rsidRDefault="00000000">
      <w:pPr>
        <w:spacing w:before="160" w:after="40"/>
      </w:pPr>
      <w:r>
        <w:rPr>
          <w:b/>
          <w:color w:val="012D70"/>
        </w:rPr>
        <w:t>Paso 4 — Recalcular el mes</w:t>
      </w:r>
    </w:p>
    <w:p w14:paraId="608E5F8A" w14:textId="77777777" w:rsidR="00992F28" w:rsidRDefault="00000000">
      <w:pPr>
        <w:ind w:left="340"/>
      </w:pPr>
      <w:r>
        <w:t>La comisión del dealer y la rentabilidad se derivan del saldo precio: un monto corregido cambia lo que se le paga al dealer. Sin este paso el arreglo queda a medias.</w:t>
      </w:r>
    </w:p>
    <w:tbl>
      <w:tblPr>
        <w:tblW w:w="0" w:type="auto"/>
        <w:jc w:val="center"/>
        <w:tblLook w:val="04A0" w:firstRow="1" w:lastRow="0" w:firstColumn="1" w:lastColumn="0" w:noHBand="0" w:noVBand="1"/>
      </w:tblPr>
      <w:tblGrid>
        <w:gridCol w:w="9354"/>
      </w:tblGrid>
      <w:tr w:rsidR="00992F28" w14:paraId="7E4F43F6" w14:textId="77777777">
        <w:trPr>
          <w:jc w:val="center"/>
        </w:trPr>
        <w:tc>
          <w:tcPr>
            <w:tcW w:w="9354" w:type="dxa"/>
            <w:shd w:val="clear" w:color="auto" w:fill="FEE2E2"/>
          </w:tcPr>
          <w:p w14:paraId="50F41F20" w14:textId="77777777" w:rsidR="00992F28" w:rsidRDefault="00000000">
            <w:r>
              <w:rPr>
                <w:b/>
                <w:color w:val="B91C1C"/>
                <w:sz w:val="21"/>
              </w:rPr>
              <w:t>🔒 Regla del sistema</w:t>
            </w:r>
          </w:p>
          <w:p w14:paraId="405B0157" w14:textId="77777777" w:rsidR="00992F28" w:rsidRDefault="00000000">
            <w:pPr>
              <w:spacing w:after="40"/>
            </w:pPr>
            <w:r>
              <w:rPr>
                <w:sz w:val="21"/>
              </w:rPr>
              <w:t>La columna "Comision Dealer" del Excel NO es nuestra comisión. Es un valor por defecto del sistema de AutoFin y no corresponde a lo que ellos nos pagan (confirmado el 30-07-2026). En la cuadratura de julio difería en las 57 operaciones, con una mediana de 2,65 veces nuestro valor. La comisión del dealer la calcula SIEMPRE nuestro motor (tabla del dealer o pizarra), nunca el archivo del canal.</w:t>
            </w:r>
          </w:p>
        </w:tc>
      </w:tr>
    </w:tbl>
    <w:p w14:paraId="41EF4102"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3F03BE01" w14:textId="77777777">
        <w:trPr>
          <w:jc w:val="center"/>
        </w:trPr>
        <w:tc>
          <w:tcPr>
            <w:tcW w:w="9354" w:type="dxa"/>
            <w:shd w:val="clear" w:color="auto" w:fill="FEF3C7"/>
          </w:tcPr>
          <w:p w14:paraId="129DC152" w14:textId="77777777" w:rsidR="00992F28" w:rsidRDefault="00000000">
            <w:r>
              <w:rPr>
                <w:b/>
                <w:color w:val="B45F06"/>
                <w:sz w:val="21"/>
              </w:rPr>
              <w:t>⚠ OJO</w:t>
            </w:r>
          </w:p>
          <w:p w14:paraId="490E273A" w14:textId="77777777" w:rsidR="00992F28" w:rsidRDefault="00000000">
            <w:pPr>
              <w:spacing w:after="40"/>
            </w:pPr>
            <w:r>
              <w:rPr>
                <w:sz w:val="21"/>
              </w:rPr>
              <w:t>Volver a subir el archivo NO corrige una operación con monto errado: el importador solo rellena campos vacíos, una guarda deliberada para que una carga no pise montos ya liquidados. La corrección es siempre deliberada y acotada a las operaciones detectadas.</w:t>
            </w:r>
          </w:p>
        </w:tc>
      </w:tr>
    </w:tbl>
    <w:p w14:paraId="0D9CEF5A"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66076CC5" w14:textId="77777777">
        <w:trPr>
          <w:jc w:val="center"/>
        </w:trPr>
        <w:tc>
          <w:tcPr>
            <w:tcW w:w="9354" w:type="dxa"/>
            <w:shd w:val="clear" w:color="auto" w:fill="ECFDF5"/>
          </w:tcPr>
          <w:p w14:paraId="58971201" w14:textId="77777777" w:rsidR="00992F28" w:rsidRDefault="00000000">
            <w:r>
              <w:rPr>
                <w:b/>
                <w:color w:val="15803D"/>
                <w:sz w:val="21"/>
              </w:rPr>
              <w:lastRenderedPageBreak/>
              <w:t>🧾 Caso real</w:t>
            </w:r>
          </w:p>
          <w:p w14:paraId="369AA70D" w14:textId="77777777" w:rsidR="00992F28" w:rsidRDefault="00000000">
            <w:pPr>
              <w:spacing w:after="40"/>
            </w:pPr>
            <w:r>
              <w:rPr>
                <w:sz w:val="21"/>
              </w:rPr>
              <w:t>De 57 operaciones cursadas en julio 2026, 3 tenían diferencias reales. La OP 89246 estaba inflada en $7,5 millones (financiado $19.939.048 en vez de $12.465.443) y su comisión de dealer, calculada sobre el saldo viejo, traía medio millón de más. Las otras 54 diferían en $1 por redondeo.</w:t>
            </w:r>
          </w:p>
        </w:tc>
      </w:tr>
    </w:tbl>
    <w:p w14:paraId="45E4B39B" w14:textId="77777777" w:rsidR="00992F28" w:rsidRDefault="00992F28">
      <w:pPr>
        <w:spacing w:after="40"/>
      </w:pPr>
    </w:p>
    <w:p w14:paraId="71CB2CAE" w14:textId="77777777" w:rsidR="00992F28" w:rsidRDefault="00000000">
      <w:pPr>
        <w:spacing w:before="120"/>
        <w:jc w:val="center"/>
      </w:pPr>
      <w:r>
        <w:rPr>
          <w:b/>
          <w:color w:val="0141A2"/>
          <w:sz w:val="21"/>
        </w:rPr>
        <w:t>EXPORT TRINIDAD → CRUCE POR ID FINANCIERA → DIFERENCIAS &gt; $1.000 → CORRECCIÓN + CUOTA → RECÁLCULO DEL MES</w:t>
      </w:r>
    </w:p>
    <w:p w14:paraId="1A7DF438" w14:textId="77777777" w:rsidR="00992F28" w:rsidRDefault="00000000">
      <w:r>
        <w:br w:type="page"/>
      </w:r>
    </w:p>
    <w:p w14:paraId="6D0EB61F" w14:textId="77777777" w:rsidR="00992F28" w:rsidRDefault="00000000">
      <w:pPr>
        <w:pStyle w:val="Ttulo1"/>
      </w:pPr>
      <w:bookmarkStart w:id="24" w:name="_Toc237896335"/>
      <w:r>
        <w:lastRenderedPageBreak/>
        <w:t>7. Originación: de la cotización al otorgamiento</w:t>
      </w:r>
      <w:bookmarkEnd w:id="24"/>
    </w:p>
    <w:p w14:paraId="686DC2CA" w14:textId="77777777" w:rsidR="00992F28" w:rsidRDefault="00000000">
      <w:r>
        <w:t>La originación convierte un interesado en un crédito otorgado, con la financiera correcta y dentro de la política. La ejecuta principalmente el área comercial, pero Operaciones necesita dominarla porque todo lo que llega al área nace aquí — y varios pasos (revisión de cartas, corrección, otorgamiento) son suyos.</w:t>
      </w:r>
    </w:p>
    <w:tbl>
      <w:tblPr>
        <w:tblStyle w:val="Tablaconcuadrcula"/>
        <w:tblW w:w="0" w:type="auto"/>
        <w:jc w:val="center"/>
        <w:tblLook w:val="04A0" w:firstRow="1" w:lastRow="0" w:firstColumn="1" w:lastColumn="0" w:noHBand="0" w:noVBand="1"/>
      </w:tblPr>
      <w:tblGrid>
        <w:gridCol w:w="1928"/>
        <w:gridCol w:w="7427"/>
      </w:tblGrid>
      <w:tr w:rsidR="00992F28" w14:paraId="0EFA06E2" w14:textId="77777777">
        <w:trPr>
          <w:jc w:val="center"/>
        </w:trPr>
        <w:tc>
          <w:tcPr>
            <w:tcW w:w="1928" w:type="dxa"/>
            <w:shd w:val="clear" w:color="auto" w:fill="EFF6FF"/>
          </w:tcPr>
          <w:p w14:paraId="55D69F37" w14:textId="77777777" w:rsidR="00992F28" w:rsidRDefault="00000000">
            <w:r>
              <w:rPr>
                <w:b/>
                <w:color w:val="012D70"/>
                <w:sz w:val="20"/>
              </w:rPr>
              <w:t>Pantalla</w:t>
            </w:r>
          </w:p>
        </w:tc>
        <w:tc>
          <w:tcPr>
            <w:tcW w:w="7427" w:type="dxa"/>
          </w:tcPr>
          <w:p w14:paraId="25A6E709" w14:textId="77777777" w:rsidR="00992F28" w:rsidRDefault="00000000">
            <w:r>
              <w:rPr>
                <w:sz w:val="20"/>
              </w:rPr>
              <w:t>Cotizaciones · Evaluación Crediticia · Cartas de Aprobación · Cartas Vigentes</w:t>
            </w:r>
          </w:p>
        </w:tc>
      </w:tr>
      <w:tr w:rsidR="00992F28" w14:paraId="2B40934A" w14:textId="77777777">
        <w:trPr>
          <w:jc w:val="center"/>
        </w:trPr>
        <w:tc>
          <w:tcPr>
            <w:tcW w:w="1928" w:type="dxa"/>
            <w:shd w:val="clear" w:color="auto" w:fill="EFF6FF"/>
          </w:tcPr>
          <w:p w14:paraId="28E6D1F0" w14:textId="77777777" w:rsidR="00992F28" w:rsidRDefault="00000000">
            <w:r>
              <w:rPr>
                <w:b/>
                <w:color w:val="012D70"/>
                <w:sz w:val="20"/>
              </w:rPr>
              <w:t>Quién</w:t>
            </w:r>
          </w:p>
        </w:tc>
        <w:tc>
          <w:tcPr>
            <w:tcW w:w="7427" w:type="dxa"/>
          </w:tcPr>
          <w:p w14:paraId="3A10A2C1" w14:textId="77777777" w:rsidR="00992F28" w:rsidRDefault="00000000">
            <w:r>
              <w:rPr>
                <w:sz w:val="20"/>
              </w:rPr>
              <w:t>Ejecutivo comercial (cotiza y arma la carta) · Analista de Crédito (evalúa y aprueba) · el dealer o Facilito pueden originar la punta</w:t>
            </w:r>
          </w:p>
        </w:tc>
      </w:tr>
      <w:tr w:rsidR="00992F28" w14:paraId="44220919" w14:textId="77777777">
        <w:trPr>
          <w:jc w:val="center"/>
        </w:trPr>
        <w:tc>
          <w:tcPr>
            <w:tcW w:w="1928" w:type="dxa"/>
            <w:shd w:val="clear" w:color="auto" w:fill="EFF6FF"/>
          </w:tcPr>
          <w:p w14:paraId="675F5B2B" w14:textId="77777777" w:rsidR="00992F28" w:rsidRDefault="00000000">
            <w:r>
              <w:rPr>
                <w:b/>
                <w:color w:val="012D70"/>
                <w:sz w:val="20"/>
              </w:rPr>
              <w:t>Permisos</w:t>
            </w:r>
          </w:p>
        </w:tc>
        <w:tc>
          <w:tcPr>
            <w:tcW w:w="7427" w:type="dxa"/>
          </w:tcPr>
          <w:p w14:paraId="50395FEE" w14:textId="77777777" w:rsidR="00992F28" w:rsidRDefault="00000000">
            <w:r>
              <w:rPr>
                <w:sz w:val="20"/>
              </w:rPr>
              <w:t>Según el paso: emisión, revisión (pool de analistas), corrección</w:t>
            </w:r>
          </w:p>
        </w:tc>
      </w:tr>
      <w:tr w:rsidR="00992F28" w14:paraId="302A0CF9" w14:textId="77777777">
        <w:trPr>
          <w:jc w:val="center"/>
        </w:trPr>
        <w:tc>
          <w:tcPr>
            <w:tcW w:w="1928" w:type="dxa"/>
            <w:shd w:val="clear" w:color="auto" w:fill="EFF6FF"/>
          </w:tcPr>
          <w:p w14:paraId="68C3E38A" w14:textId="77777777" w:rsidR="00992F28" w:rsidRDefault="00000000">
            <w:r>
              <w:rPr>
                <w:b/>
                <w:color w:val="012D70"/>
                <w:sz w:val="20"/>
              </w:rPr>
              <w:t>Prerequisitos</w:t>
            </w:r>
          </w:p>
        </w:tc>
        <w:tc>
          <w:tcPr>
            <w:tcW w:w="7427" w:type="dxa"/>
          </w:tcPr>
          <w:p w14:paraId="3DFD0EB5" w14:textId="77777777" w:rsidR="00992F28" w:rsidRDefault="00000000">
            <w:r>
              <w:rPr>
                <w:sz w:val="20"/>
              </w:rPr>
              <w:t>Dealer con ficha aprobada · cliente en la BD (o se crea) · tasas y parámetros vigentes · Preferencia Financiera configurada</w:t>
            </w:r>
          </w:p>
        </w:tc>
      </w:tr>
    </w:tbl>
    <w:p w14:paraId="5840706A" w14:textId="77777777" w:rsidR="00992F28" w:rsidRDefault="00992F28">
      <w:pPr>
        <w:spacing w:after="40"/>
      </w:pPr>
    </w:p>
    <w:p w14:paraId="3B25890C" w14:textId="77777777" w:rsidR="00992F28" w:rsidRDefault="00000000">
      <w:pPr>
        <w:pStyle w:val="Ttulo2"/>
      </w:pPr>
      <w:bookmarkStart w:id="25" w:name="_Toc237896336"/>
      <w:r>
        <w:t>7.1 Paso a paso</w:t>
      </w:r>
      <w:bookmarkEnd w:id="25"/>
    </w:p>
    <w:p w14:paraId="2A075279" w14:textId="77777777" w:rsidR="00992F28" w:rsidRDefault="00000000">
      <w:pPr>
        <w:spacing w:before="160" w:after="40"/>
      </w:pPr>
      <w:r>
        <w:rPr>
          <w:b/>
          <w:color w:val="012D70"/>
        </w:rPr>
        <w:t>Paso 1 — Cotizar</w:t>
      </w:r>
    </w:p>
    <w:p w14:paraId="75F3BFE0" w14:textId="77777777" w:rsidR="00992F28" w:rsidRDefault="00000000">
      <w:pPr>
        <w:ind w:left="340"/>
      </w:pPr>
      <w:r>
        <w:t>En Cotizaciones, el Simulador Rápido, el portal del dealer o Facilito: precio, pie y plazo entregan la cuota con gastos, seguros y CAE. La cotización queda guardada al RUT del cliente.</w:t>
      </w:r>
    </w:p>
    <w:p w14:paraId="2314DF00" w14:textId="77777777" w:rsidR="00992F28" w:rsidRDefault="00000000">
      <w:pPr>
        <w:spacing w:before="160" w:after="40"/>
      </w:pPr>
      <w:r>
        <w:rPr>
          <w:b/>
          <w:color w:val="012D70"/>
        </w:rPr>
        <w:t>Paso 2 — Evaluar</w:t>
      </w:r>
    </w:p>
    <w:p w14:paraId="72BBC8C1" w14:textId="77777777" w:rsidR="00992F28" w:rsidRDefault="00000000">
      <w:pPr>
        <w:ind w:left="340"/>
      </w:pPr>
      <w:r>
        <w:t>En Evaluación Crediticia: el RUT trae la ficha completa; si los antecedentes tienen más de 30 días se cargan nuevos. La IA cruza renta, informes DealerNet y política, y entrega el análisis para la decisión.</w:t>
      </w:r>
    </w:p>
    <w:tbl>
      <w:tblPr>
        <w:tblW w:w="0" w:type="auto"/>
        <w:jc w:val="center"/>
        <w:tblLook w:val="04A0" w:firstRow="1" w:lastRow="0" w:firstColumn="1" w:lastColumn="0" w:noHBand="0" w:noVBand="1"/>
      </w:tblPr>
      <w:tblGrid>
        <w:gridCol w:w="9354"/>
      </w:tblGrid>
      <w:tr w:rsidR="00992F28" w14:paraId="7DB74D32" w14:textId="77777777">
        <w:trPr>
          <w:jc w:val="center"/>
        </w:trPr>
        <w:tc>
          <w:tcPr>
            <w:tcW w:w="9354" w:type="dxa"/>
            <w:shd w:val="clear" w:color="auto" w:fill="FEF3C7"/>
          </w:tcPr>
          <w:p w14:paraId="29119870" w14:textId="77777777" w:rsidR="00992F28" w:rsidRDefault="00000000">
            <w:r>
              <w:rPr>
                <w:b/>
                <w:color w:val="B45F06"/>
                <w:sz w:val="21"/>
              </w:rPr>
              <w:t>⚠ OJO</w:t>
            </w:r>
          </w:p>
          <w:p w14:paraId="2311D223" w14:textId="77777777" w:rsidR="00992F28" w:rsidRDefault="00000000">
            <w:pPr>
              <w:spacing w:after="40"/>
            </w:pPr>
            <w:r>
              <w:rPr>
                <w:sz w:val="21"/>
              </w:rPr>
              <w:t>Un informe DealerNet con sello rojo "SIN INFORMACIÓN — Intente más tarde" llegó vacío: NO significa sin deuda y no sirve para concluir. Tampoco ocupa el bloqueo de 15 días — se puede volver a pedir de inmediato.</w:t>
            </w:r>
          </w:p>
        </w:tc>
      </w:tr>
    </w:tbl>
    <w:p w14:paraId="7C19781D" w14:textId="77777777" w:rsidR="00992F28" w:rsidRDefault="00992F28">
      <w:pPr>
        <w:spacing w:after="40"/>
      </w:pPr>
    </w:p>
    <w:p w14:paraId="7821E199" w14:textId="77777777" w:rsidR="00992F28" w:rsidRDefault="00000000">
      <w:pPr>
        <w:spacing w:before="160" w:after="40"/>
      </w:pPr>
      <w:r>
        <w:rPr>
          <w:b/>
          <w:color w:val="012D70"/>
        </w:rPr>
        <w:t>Paso 3 — Emitir la carta</w:t>
      </w:r>
    </w:p>
    <w:p w14:paraId="46D8AE88" w14:textId="77777777" w:rsidR="00992F28" w:rsidRDefault="00000000">
      <w:pPr>
        <w:ind w:left="340"/>
      </w:pPr>
      <w:r>
        <w:t>En Cartas de Aprobación: la carta se autocompleta desde el PDF de la financiera. La Preferencia Financiera bloquea combinaciones fuera de política, y el módulo de Rentabilidad compara AutoFin contra UAC (permiso especial). La carta emitida pasa al pool de analistas — o al Revisor Automático si está encendido (capítulo 9).</w:t>
      </w:r>
    </w:p>
    <w:tbl>
      <w:tblPr>
        <w:tblW w:w="0" w:type="auto"/>
        <w:jc w:val="center"/>
        <w:tblLook w:val="04A0" w:firstRow="1" w:lastRow="0" w:firstColumn="1" w:lastColumn="0" w:noHBand="0" w:noVBand="1"/>
      </w:tblPr>
      <w:tblGrid>
        <w:gridCol w:w="9354"/>
      </w:tblGrid>
      <w:tr w:rsidR="00992F28" w14:paraId="40AEAD8F" w14:textId="77777777">
        <w:trPr>
          <w:jc w:val="center"/>
        </w:trPr>
        <w:tc>
          <w:tcPr>
            <w:tcW w:w="9354" w:type="dxa"/>
            <w:shd w:val="clear" w:color="auto" w:fill="F1F5F9"/>
          </w:tcPr>
          <w:p w14:paraId="01AC6C4E" w14:textId="77777777" w:rsidR="00992F28" w:rsidRDefault="00000000">
            <w:pPr>
              <w:jc w:val="center"/>
            </w:pPr>
            <w:r>
              <w:rPr>
                <w:b/>
                <w:color w:val="475569"/>
                <w:sz w:val="20"/>
              </w:rPr>
              <w:t>📸 CAPTURA 6 · Cartas de Aprobación → generador</w:t>
            </w:r>
          </w:p>
          <w:p w14:paraId="4EC39818" w14:textId="77777777" w:rsidR="00992F28" w:rsidRDefault="00000000">
            <w:pPr>
              <w:jc w:val="center"/>
            </w:pPr>
            <w:r>
              <w:rPr>
                <w:i/>
                <w:color w:val="9AA0A6"/>
                <w:sz w:val="18"/>
              </w:rPr>
              <w:t>El formulario de la carta con los datos autocompletados desde el PDF de la financiera.</w:t>
            </w:r>
          </w:p>
        </w:tc>
      </w:tr>
    </w:tbl>
    <w:p w14:paraId="08451374" w14:textId="77777777" w:rsidR="00992F28" w:rsidRDefault="00992F28">
      <w:pPr>
        <w:spacing w:after="40"/>
      </w:pPr>
    </w:p>
    <w:p w14:paraId="5D080E13" w14:textId="77777777" w:rsidR="00992F28" w:rsidRDefault="00000000">
      <w:pPr>
        <w:spacing w:before="160" w:after="40"/>
      </w:pPr>
      <w:r>
        <w:rPr>
          <w:b/>
          <w:color w:val="012D70"/>
        </w:rPr>
        <w:t>Paso 4 — Otorgar o desistir</w:t>
      </w:r>
    </w:p>
    <w:p w14:paraId="1910CCF1" w14:textId="77777777" w:rsidR="00992F28" w:rsidRDefault="00000000">
      <w:pPr>
        <w:ind w:left="340"/>
      </w:pPr>
      <w:r>
        <w:t xml:space="preserve">En Cartas Vigentes: la carta vive 5 días (configurable). Otorgarla crea el crédito en etapa OTORGADO con todo congelado — la comisión de la carta manda — y nace su movimiento de cartola. Si el </w:t>
      </w:r>
      <w:r>
        <w:lastRenderedPageBreak/>
        <w:t>negocio no se concreta, se desiste; si nadie hace nada, el desistimiento automático la vence al cumplirse el plazo.</w:t>
      </w:r>
    </w:p>
    <w:tbl>
      <w:tblPr>
        <w:tblW w:w="0" w:type="auto"/>
        <w:jc w:val="center"/>
        <w:tblLook w:val="04A0" w:firstRow="1" w:lastRow="0" w:firstColumn="1" w:lastColumn="0" w:noHBand="0" w:noVBand="1"/>
      </w:tblPr>
      <w:tblGrid>
        <w:gridCol w:w="9354"/>
      </w:tblGrid>
      <w:tr w:rsidR="00992F28" w14:paraId="05A122AB" w14:textId="77777777">
        <w:trPr>
          <w:jc w:val="center"/>
        </w:trPr>
        <w:tc>
          <w:tcPr>
            <w:tcW w:w="9354" w:type="dxa"/>
            <w:shd w:val="clear" w:color="auto" w:fill="F1F5F9"/>
          </w:tcPr>
          <w:p w14:paraId="3492EB74" w14:textId="77777777" w:rsidR="00992F28" w:rsidRDefault="00000000">
            <w:pPr>
              <w:jc w:val="center"/>
            </w:pPr>
            <w:r>
              <w:rPr>
                <w:b/>
                <w:color w:val="475569"/>
                <w:sz w:val="20"/>
              </w:rPr>
              <w:t>📸 CAPTURA 7 · Cartas Vigentes</w:t>
            </w:r>
          </w:p>
          <w:p w14:paraId="035F99EF" w14:textId="77777777" w:rsidR="00992F28" w:rsidRDefault="00000000">
            <w:pPr>
              <w:jc w:val="center"/>
            </w:pPr>
            <w:r>
              <w:rPr>
                <w:i/>
                <w:color w:val="9AA0A6"/>
                <w:sz w:val="18"/>
              </w:rPr>
              <w:t>La bandeja con una carta por vencer y los botones Otorgar / Desistir.</w:t>
            </w:r>
          </w:p>
        </w:tc>
      </w:tr>
    </w:tbl>
    <w:p w14:paraId="11BBC07B"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4EB11AC3" w14:textId="77777777">
        <w:trPr>
          <w:jc w:val="center"/>
        </w:trPr>
        <w:tc>
          <w:tcPr>
            <w:tcW w:w="9354" w:type="dxa"/>
            <w:shd w:val="clear" w:color="auto" w:fill="FEE2E2"/>
          </w:tcPr>
          <w:p w14:paraId="6AD3F7A9" w14:textId="77777777" w:rsidR="00992F28" w:rsidRDefault="00000000">
            <w:r>
              <w:rPr>
                <w:b/>
                <w:color w:val="B91C1C"/>
                <w:sz w:val="21"/>
              </w:rPr>
              <w:t>🔒 Regla del sistema</w:t>
            </w:r>
          </w:p>
          <w:p w14:paraId="60D10B73" w14:textId="77777777" w:rsidR="00992F28" w:rsidRDefault="00000000">
            <w:pPr>
              <w:spacing w:after="40"/>
            </w:pPr>
            <w:r>
              <w:rPr>
                <w:sz w:val="21"/>
              </w:rPr>
              <w:t>Al otorgar, TODO queda congelado: calendario de cuotas, tasa, comisión. Un crédito otorgado es inmutable — cualquier corrección posterior pasa por los procesos formales (corrección de carta, anulación), nunca por editar el crédito.</w:t>
            </w:r>
          </w:p>
        </w:tc>
      </w:tr>
    </w:tbl>
    <w:p w14:paraId="7B5C7876" w14:textId="77777777" w:rsidR="00992F28" w:rsidRDefault="00992F28">
      <w:pPr>
        <w:spacing w:after="40"/>
      </w:pPr>
    </w:p>
    <w:p w14:paraId="25864DF7" w14:textId="77777777" w:rsidR="00992F28" w:rsidRDefault="00000000">
      <w:pPr>
        <w:pStyle w:val="Ttulo2"/>
      </w:pPr>
      <w:bookmarkStart w:id="26" w:name="_Toc237896337"/>
      <w:r>
        <w:t>7.2 La fecha de primera cuota</w:t>
      </w:r>
      <w:bookmarkEnd w:id="26"/>
    </w:p>
    <w:p w14:paraId="2C69C364" w14:textId="77777777" w:rsidR="00992F28" w:rsidRDefault="00000000">
      <w:r>
        <w:t>Al subir el documento CARTA_AUTOFIN, el sistema lee el CUADRO DE PAGO del PDF y escribe la primera fecha de vencimiento en el crédito enlazado — solo si estaba vacía, nunca pisa lo digitado. Es el único origen automático del dato. Si la carta viene escaneada o sin cuadro legible, la operación cae a Digitación de Datos Faltantes para ingresarla del pagaré.</w:t>
      </w:r>
    </w:p>
    <w:p w14:paraId="707991D1" w14:textId="77777777" w:rsidR="00992F28" w:rsidRDefault="00000000">
      <w:pPr>
        <w:pStyle w:val="Ttulo2"/>
      </w:pPr>
      <w:bookmarkStart w:id="27" w:name="_Toc237896338"/>
      <w:r>
        <w:t>7.3 Corregir una carta ya emitida</w:t>
      </w:r>
      <w:bookmarkEnd w:id="27"/>
    </w:p>
    <w:p w14:paraId="02DBEB80" w14:textId="77777777" w:rsidR="00992F28" w:rsidRDefault="00000000">
      <w:r>
        <w:t>Una carta emitida ya salió al dealer con su QR y su firma electrónica: no se edita. Corregirla emite una carta NUEVA con sufijo -C1, -C2…, y la anterior queda REEMPLAZADA con el mensaje "Reemplazada por la carta N° X". En la verificación pública, el QR y la firma de la vieja pasan a no vigentes con ese mismo texto.</w:t>
      </w:r>
    </w:p>
    <w:p w14:paraId="49E6489E" w14:textId="77777777" w:rsidR="00992F28" w:rsidRDefault="00000000">
      <w:pPr>
        <w:pStyle w:val="Listaconvietas"/>
      </w:pPr>
      <w:r>
        <w:rPr>
          <w:b/>
        </w:rPr>
        <w:t xml:space="preserve">Qué NO se puede corregir: </w:t>
      </w:r>
      <w:r>
        <w:t>monto del crédito, saldo precio, tasa y cuotas. Definen la operación: si alguno cambia, ya no es la misma operación — se anula por el flujo de Operaciones y se emite una carta nueva. Además se valida que precio venta − pie siga dando el saldo.</w:t>
      </w:r>
    </w:p>
    <w:p w14:paraId="227CBB4E" w14:textId="77777777" w:rsidR="00992F28" w:rsidRDefault="00000000">
      <w:pPr>
        <w:pStyle w:val="Listaconvietas"/>
      </w:pPr>
      <w:r>
        <w:rPr>
          <w:b/>
        </w:rPr>
        <w:t xml:space="preserve">Qué pasa con la comisión: </w:t>
      </w:r>
      <w:r>
        <w:t>la que aún no salió en cartola sigue a la carta nueva; una ya enviada al dealer es historia y no se toca.</w:t>
      </w:r>
    </w:p>
    <w:p w14:paraId="262A6B04" w14:textId="77777777" w:rsidR="00992F28" w:rsidRDefault="00000000">
      <w:pPr>
        <w:pStyle w:val="Listaconvietas"/>
      </w:pPr>
      <w:r>
        <w:rPr>
          <w:b/>
        </w:rPr>
        <w:t xml:space="preserve">Trazabilidad: </w:t>
      </w:r>
      <w:r>
        <w:t>quién, cuándo, qué campos y el motivo quedan auditados. El permiso es restringido (hoy solo Administrador). La carta debe estar APROBADA u OTORGADA — una pendiente o rechazada se corrige con el lápiz normal.</w:t>
      </w:r>
    </w:p>
    <w:p w14:paraId="44583D76" w14:textId="77777777" w:rsidR="00992F28" w:rsidRDefault="00000000">
      <w:pPr>
        <w:pStyle w:val="Ttulo2"/>
      </w:pPr>
      <w:bookmarkStart w:id="28" w:name="_Toc237896339"/>
      <w:r>
        <w:t>7.4 Corregir el dealer de una carta aprobada</w:t>
      </w:r>
      <w:bookmarkEnd w:id="28"/>
    </w:p>
    <w:p w14:paraId="083ABCE0" w14:textId="77777777" w:rsidR="00992F28" w:rsidRDefault="00000000">
      <w:r>
        <w:t>Caso típico: la carta manual dice que el concesionario es el parque y la carga trajo la automotora del local. El botón de corrección (permiso propio, motivo obligatorio) alcanza la carta, sus movimientos de cartola aún no enviados y el crédito — los tres a la vez, para que no queden dos verdades del mismo hecho. Meses cerrados no se tocan y todo queda auditado.</w:t>
      </w:r>
    </w:p>
    <w:p w14:paraId="506C8B28" w14:textId="77777777" w:rsidR="00992F28" w:rsidRDefault="00000000">
      <w:pPr>
        <w:spacing w:before="120"/>
        <w:jc w:val="center"/>
      </w:pPr>
      <w:r>
        <w:rPr>
          <w:b/>
          <w:color w:val="0141A2"/>
          <w:sz w:val="21"/>
        </w:rPr>
        <w:t>COTIZACIÓN → EVALUACIÓN → CARTA APROBADA → OTORGADO / DESISTIDA</w:t>
      </w:r>
    </w:p>
    <w:p w14:paraId="6F2356B2" w14:textId="77777777" w:rsidR="00992F28" w:rsidRDefault="00000000">
      <w:r>
        <w:br w:type="page"/>
      </w:r>
    </w:p>
    <w:p w14:paraId="39C1CA59" w14:textId="77777777" w:rsidR="00992F28" w:rsidRDefault="00000000">
      <w:pPr>
        <w:pStyle w:val="Ttulo1"/>
      </w:pPr>
      <w:bookmarkStart w:id="29" w:name="_Toc237896340"/>
      <w:r>
        <w:lastRenderedPageBreak/>
        <w:t>8. Curse y fundantes</w:t>
      </w:r>
      <w:bookmarkEnd w:id="29"/>
    </w:p>
    <w:p w14:paraId="5A7C9085" w14:textId="77777777" w:rsidR="00992F28" w:rsidRDefault="00000000">
      <w:r>
        <w:t>Los fundantes son los documentos que respaldan la operación otorgada para que la financiera libere los fondos. Sin fundantes cerrados no hay plata: este proceso es la diferencia entre una venta en el papel y la plata en el banco.</w:t>
      </w:r>
    </w:p>
    <w:tbl>
      <w:tblPr>
        <w:tblStyle w:val="Tablaconcuadrcula"/>
        <w:tblW w:w="0" w:type="auto"/>
        <w:jc w:val="center"/>
        <w:tblLook w:val="04A0" w:firstRow="1" w:lastRow="0" w:firstColumn="1" w:lastColumn="0" w:noHBand="0" w:noVBand="1"/>
      </w:tblPr>
      <w:tblGrid>
        <w:gridCol w:w="1928"/>
        <w:gridCol w:w="7427"/>
      </w:tblGrid>
      <w:tr w:rsidR="00992F28" w14:paraId="2E839213" w14:textId="77777777">
        <w:trPr>
          <w:jc w:val="center"/>
        </w:trPr>
        <w:tc>
          <w:tcPr>
            <w:tcW w:w="1928" w:type="dxa"/>
            <w:shd w:val="clear" w:color="auto" w:fill="EFF6FF"/>
          </w:tcPr>
          <w:p w14:paraId="77C13680" w14:textId="77777777" w:rsidR="00992F28" w:rsidRDefault="00000000">
            <w:r>
              <w:rPr>
                <w:b/>
                <w:color w:val="012D70"/>
                <w:sz w:val="20"/>
              </w:rPr>
              <w:t>Pantalla</w:t>
            </w:r>
          </w:p>
        </w:tc>
        <w:tc>
          <w:tcPr>
            <w:tcW w:w="7427" w:type="dxa"/>
          </w:tcPr>
          <w:p w14:paraId="4A54B3D3" w14:textId="77777777" w:rsidR="00992F28" w:rsidRDefault="00000000">
            <w:r>
              <w:rPr>
                <w:sz w:val="20"/>
              </w:rPr>
              <w:t>Seguimiento Fundantes</w:t>
            </w:r>
          </w:p>
        </w:tc>
      </w:tr>
      <w:tr w:rsidR="00992F28" w14:paraId="2920DB59" w14:textId="77777777">
        <w:trPr>
          <w:jc w:val="center"/>
        </w:trPr>
        <w:tc>
          <w:tcPr>
            <w:tcW w:w="1928" w:type="dxa"/>
            <w:shd w:val="clear" w:color="auto" w:fill="EFF6FF"/>
          </w:tcPr>
          <w:p w14:paraId="0887B660" w14:textId="77777777" w:rsidR="00992F28" w:rsidRDefault="00000000">
            <w:r>
              <w:rPr>
                <w:b/>
                <w:color w:val="012D70"/>
                <w:sz w:val="20"/>
              </w:rPr>
              <w:t>Quién</w:t>
            </w:r>
          </w:p>
        </w:tc>
        <w:tc>
          <w:tcPr>
            <w:tcW w:w="7427" w:type="dxa"/>
          </w:tcPr>
          <w:p w14:paraId="596C41B0" w14:textId="77777777" w:rsidR="00992F28" w:rsidRDefault="00000000">
            <w:r>
              <w:rPr>
                <w:sz w:val="20"/>
              </w:rPr>
              <w:t>Ejecutivo comercial (sube documentos) · Analista de Operaciones (valida)</w:t>
            </w:r>
          </w:p>
        </w:tc>
      </w:tr>
      <w:tr w:rsidR="00992F28" w14:paraId="6ED10201" w14:textId="77777777">
        <w:trPr>
          <w:jc w:val="center"/>
        </w:trPr>
        <w:tc>
          <w:tcPr>
            <w:tcW w:w="1928" w:type="dxa"/>
            <w:shd w:val="clear" w:color="auto" w:fill="EFF6FF"/>
          </w:tcPr>
          <w:p w14:paraId="6C8BBA13" w14:textId="77777777" w:rsidR="00992F28" w:rsidRDefault="00000000">
            <w:r>
              <w:rPr>
                <w:b/>
                <w:color w:val="012D70"/>
                <w:sz w:val="20"/>
              </w:rPr>
              <w:t>Permisos</w:t>
            </w:r>
          </w:p>
        </w:tc>
        <w:tc>
          <w:tcPr>
            <w:tcW w:w="7427" w:type="dxa"/>
          </w:tcPr>
          <w:p w14:paraId="476E5573" w14:textId="77777777" w:rsidR="00992F28" w:rsidRDefault="00000000">
            <w:r>
              <w:rPr>
                <w:sz w:val="20"/>
              </w:rPr>
              <w:t>Seguimiento Fundantes, vistas Ejecutivo y Operaciones</w:t>
            </w:r>
          </w:p>
        </w:tc>
      </w:tr>
      <w:tr w:rsidR="00992F28" w14:paraId="627CDB3F" w14:textId="77777777">
        <w:trPr>
          <w:jc w:val="center"/>
        </w:trPr>
        <w:tc>
          <w:tcPr>
            <w:tcW w:w="1928" w:type="dxa"/>
            <w:shd w:val="clear" w:color="auto" w:fill="EFF6FF"/>
          </w:tcPr>
          <w:p w14:paraId="6346C969" w14:textId="77777777" w:rsidR="00992F28" w:rsidRDefault="00000000">
            <w:r>
              <w:rPr>
                <w:b/>
                <w:color w:val="012D70"/>
                <w:sz w:val="20"/>
              </w:rPr>
              <w:t>Prerequisitos</w:t>
            </w:r>
          </w:p>
        </w:tc>
        <w:tc>
          <w:tcPr>
            <w:tcW w:w="7427" w:type="dxa"/>
          </w:tcPr>
          <w:p w14:paraId="2DA9B476" w14:textId="77777777" w:rsidR="00992F28" w:rsidRDefault="00000000">
            <w:r>
              <w:rPr>
                <w:sz w:val="20"/>
              </w:rPr>
              <w:t>Crédito con etapa OTORGADO · matriz de documentos por financiera (mantenedor Tipos de Documento)</w:t>
            </w:r>
          </w:p>
        </w:tc>
      </w:tr>
    </w:tbl>
    <w:p w14:paraId="6AF3EB8E"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2C4A5C7E" w14:textId="77777777">
        <w:trPr>
          <w:jc w:val="center"/>
        </w:trPr>
        <w:tc>
          <w:tcPr>
            <w:tcW w:w="9354" w:type="dxa"/>
            <w:shd w:val="clear" w:color="auto" w:fill="FEF3C7"/>
          </w:tcPr>
          <w:p w14:paraId="2AA0A777" w14:textId="77777777" w:rsidR="00992F28" w:rsidRDefault="00000000">
            <w:r>
              <w:rPr>
                <w:b/>
                <w:color w:val="B45F06"/>
                <w:sz w:val="21"/>
              </w:rPr>
              <w:t>⚠ OJO</w:t>
            </w:r>
          </w:p>
          <w:p w14:paraId="704543E3" w14:textId="77777777" w:rsidR="00992F28" w:rsidRDefault="00000000">
            <w:pPr>
              <w:spacing w:after="40"/>
            </w:pPr>
            <w:r>
              <w:rPr>
                <w:sz w:val="21"/>
              </w:rPr>
              <w:t>La fecha de otorgamiento NO basta como filtro: viene poblada también en aprobadas sin cursar, rechazadas y desistidas (3.161 aprobadas la tenían), que se colaban a la cola pidiendo fundantes de un negocio que nunca existió. El filtro correcto es la ETAPA.</w:t>
            </w:r>
          </w:p>
        </w:tc>
      </w:tr>
    </w:tbl>
    <w:p w14:paraId="3BCB1F85" w14:textId="77777777" w:rsidR="00992F28" w:rsidRDefault="00992F28">
      <w:pPr>
        <w:spacing w:after="40"/>
      </w:pPr>
    </w:p>
    <w:p w14:paraId="7A8511AC" w14:textId="77777777" w:rsidR="00992F28" w:rsidRDefault="00000000">
      <w:pPr>
        <w:pStyle w:val="Ttulo2"/>
      </w:pPr>
      <w:bookmarkStart w:id="30" w:name="_Toc237896341"/>
      <w:r>
        <w:t>8.1 Paso a paso</w:t>
      </w:r>
      <w:bookmarkEnd w:id="30"/>
    </w:p>
    <w:p w14:paraId="5E03E3F3" w14:textId="77777777" w:rsidR="00992F28" w:rsidRDefault="00000000">
      <w:pPr>
        <w:spacing w:before="160" w:after="40"/>
      </w:pPr>
      <w:r>
        <w:rPr>
          <w:b/>
          <w:color w:val="012D70"/>
        </w:rPr>
        <w:t>Paso 1 — Subir (vista Ejecutivo)</w:t>
      </w:r>
    </w:p>
    <w:p w14:paraId="564CD3D7" w14:textId="77777777" w:rsidR="00992F28" w:rsidRDefault="00000000">
      <w:pPr>
        <w:ind w:left="340"/>
      </w:pPr>
      <w:r>
        <w:t>Se suben los documentos que exige la matriz de la financiera. El sistema los renombra automático (tipo + operación). Al completar, botón Enviar.</w:t>
      </w:r>
    </w:p>
    <w:tbl>
      <w:tblPr>
        <w:tblW w:w="0" w:type="auto"/>
        <w:jc w:val="center"/>
        <w:tblLook w:val="04A0" w:firstRow="1" w:lastRow="0" w:firstColumn="1" w:lastColumn="0" w:noHBand="0" w:noVBand="1"/>
      </w:tblPr>
      <w:tblGrid>
        <w:gridCol w:w="9354"/>
      </w:tblGrid>
      <w:tr w:rsidR="00992F28" w14:paraId="59F5B619" w14:textId="77777777">
        <w:trPr>
          <w:jc w:val="center"/>
        </w:trPr>
        <w:tc>
          <w:tcPr>
            <w:tcW w:w="9354" w:type="dxa"/>
            <w:shd w:val="clear" w:color="auto" w:fill="F1F5F9"/>
          </w:tcPr>
          <w:p w14:paraId="5C67D4E4" w14:textId="77777777" w:rsidR="00992F28" w:rsidRDefault="00000000">
            <w:pPr>
              <w:jc w:val="center"/>
            </w:pPr>
            <w:r>
              <w:rPr>
                <w:b/>
                <w:color w:val="475569"/>
                <w:sz w:val="20"/>
              </w:rPr>
              <w:t>📸 CAPTURA 8 · Seguimiento Fundantes → Ejecutivo</w:t>
            </w:r>
          </w:p>
          <w:p w14:paraId="165F1D5A" w14:textId="77777777" w:rsidR="00992F28" w:rsidRDefault="00000000">
            <w:pPr>
              <w:jc w:val="center"/>
            </w:pPr>
            <w:r>
              <w:rPr>
                <w:i/>
                <w:color w:val="9AA0A6"/>
                <w:sz w:val="18"/>
              </w:rPr>
              <w:t>La matriz de documentos de una operación con algunos subidos y el botón Enviar.</w:t>
            </w:r>
          </w:p>
        </w:tc>
      </w:tr>
    </w:tbl>
    <w:p w14:paraId="4257C3F5" w14:textId="77777777" w:rsidR="00992F28" w:rsidRDefault="00992F28">
      <w:pPr>
        <w:spacing w:after="40"/>
      </w:pPr>
    </w:p>
    <w:p w14:paraId="3C0576E7" w14:textId="77777777" w:rsidR="00992F28" w:rsidRDefault="00000000">
      <w:pPr>
        <w:spacing w:before="160" w:after="40"/>
      </w:pPr>
      <w:r>
        <w:rPr>
          <w:b/>
          <w:color w:val="012D70"/>
        </w:rPr>
        <w:t>Paso 2 — Validar (vista Operaciones)</w:t>
      </w:r>
    </w:p>
    <w:p w14:paraId="38AF6126" w14:textId="77777777" w:rsidR="00992F28" w:rsidRDefault="00000000">
      <w:pPr>
        <w:ind w:left="340"/>
      </w:pPr>
      <w:r>
        <w:t>CERRADO aprueba. RECHAZADO exige comentario y avisa al ejecutivo para corregir y reenviar.</w:t>
      </w:r>
    </w:p>
    <w:p w14:paraId="3B2EB17E" w14:textId="77777777" w:rsidR="00992F28" w:rsidRDefault="00000000">
      <w:pPr>
        <w:spacing w:before="160" w:after="40"/>
      </w:pPr>
      <w:r>
        <w:rPr>
          <w:b/>
          <w:color w:val="012D70"/>
        </w:rPr>
        <w:t>Paso 3 — Seguir los fondos</w:t>
      </w:r>
    </w:p>
    <w:p w14:paraId="095BFB94" w14:textId="77777777" w:rsidR="00992F28" w:rsidRDefault="00000000">
      <w:pPr>
        <w:ind w:left="340"/>
      </w:pPr>
      <w:r>
        <w:t>Cada etapa queda con fecha — alimenta el flujo de caja y marca sola la etapa FUNDANTES RECIBIDOS del Post Venta.</w:t>
      </w:r>
    </w:p>
    <w:p w14:paraId="28CF1736" w14:textId="77777777" w:rsidR="00992F28" w:rsidRDefault="00000000">
      <w:pPr>
        <w:spacing w:before="120"/>
        <w:jc w:val="center"/>
      </w:pPr>
      <w:r>
        <w:rPr>
          <w:b/>
          <w:color w:val="0141A2"/>
          <w:sz w:val="21"/>
        </w:rPr>
        <w:t>RECIBIDOS → ENVIADOS → FONDOS LIBERADOS → FONDOS RECIBIDOS</w:t>
      </w:r>
    </w:p>
    <w:p w14:paraId="2BBA402B" w14:textId="77777777" w:rsidR="00992F28" w:rsidRDefault="00000000">
      <w:pPr>
        <w:pStyle w:val="Ttulo2"/>
      </w:pPr>
      <w:bookmarkStart w:id="31" w:name="_Toc237896342"/>
      <w:r>
        <w:t>8.2 Devolución de la financiera</w:t>
      </w:r>
      <w:bookmarkEnd w:id="31"/>
    </w:p>
    <w:p w14:paraId="233C8B63" w14:textId="77777777" w:rsidR="00992F28" w:rsidRDefault="00000000">
      <w:r>
        <w:t>Distinta del rechazo interno: la operación ya estaba cerrada y enviada, pero la financiera la devuelve (por ejemplo, un dato mal escrito en el contrato). Desde Historial de Fundantes, el botón Devolver (motivo obligatorio) la regresa a Fundantes Pendientes para que el mismo ejecutivo corrija y reenvíe por el flujo normal, con campanita a él y a Operaciones.</w:t>
      </w:r>
    </w:p>
    <w:p w14:paraId="64BC1FAB" w14:textId="77777777" w:rsidR="00992F28" w:rsidRDefault="00000000">
      <w:pPr>
        <w:spacing w:before="120"/>
        <w:jc w:val="center"/>
      </w:pPr>
      <w:r>
        <w:rPr>
          <w:b/>
          <w:color w:val="0141A2"/>
          <w:sz w:val="21"/>
        </w:rPr>
        <w:lastRenderedPageBreak/>
        <w:t>CERRADO → financiera devuelve → POR CORREGIR → corrige y reenvía → ENVIADO → CERRADO</w:t>
      </w:r>
    </w:p>
    <w:p w14:paraId="2017C0A2" w14:textId="77777777" w:rsidR="00992F28" w:rsidRDefault="00000000">
      <w:pPr>
        <w:pStyle w:val="Listaconvietas"/>
      </w:pPr>
      <w:r>
        <w:rPr>
          <w:b/>
        </w:rPr>
        <w:t xml:space="preserve">Card Fundantes Devueltos: </w:t>
      </w:r>
      <w:r>
        <w:t>la card muestra TODAS las operaciones devueltas alguna vez, con su estado ACTUAL (POR CORREGIR / ENVIADO / CERRADO). No salen de la lista al corregirse: la marca queda como historia. El filtro "Solo POR CORREGIR" viene marcado por defecto.</w:t>
      </w:r>
    </w:p>
    <w:p w14:paraId="4A45D4B4" w14:textId="77777777" w:rsidR="00992F28" w:rsidRDefault="00000000">
      <w:pPr>
        <w:pStyle w:val="Listaconvietas"/>
      </w:pPr>
      <w:r>
        <w:rPr>
          <w:b/>
        </w:rPr>
        <w:t xml:space="preserve">Bitácora por operación: </w:t>
      </w:r>
      <w:r>
        <w:t>al pinchar el N° de OP se abre la línea de tiempo con lo que el sistema registró solo (envío, aprobación, rechazo, devolución) más los comentarios de gestión que cualquiera puede agregar. Ahí se lee por qué se demoró cada operación.</w:t>
      </w:r>
    </w:p>
    <w:p w14:paraId="73FDCCA9" w14:textId="77777777" w:rsidR="00992F28" w:rsidRDefault="00000000">
      <w:pPr>
        <w:pStyle w:val="Ttulo2"/>
      </w:pPr>
      <w:bookmarkStart w:id="32" w:name="_Toc237896343"/>
      <w:r>
        <w:t>8.3 El pop-up de rendición semanal</w:t>
      </w:r>
      <w:bookmarkEnd w:id="32"/>
    </w:p>
    <w:p w14:paraId="6AA17657" w14:textId="77777777" w:rsidR="00992F28" w:rsidRDefault="00000000">
      <w:r>
        <w:t>Al ejecutivo con fundantes PENDIENTES se le abre automáticamente un pop-up bloqueante con su operación pendiente más antigua: sin un comentario de mínimo 3 palabras no se cierra, y el comentario va a la bitácora de la operación. Sale una vez a la semana por operación; si hay más casos, el siguiente espera 2 horas. Solo lo ven usuarios con visibilidad acotada (ejecutivos), nunca Admin ni Gerencia. Todo es paramétrico en Mantenedores → Correos Programados: on/off, días, frecuencia, espera y mínimo de palabras.</w:t>
      </w:r>
    </w:p>
    <w:p w14:paraId="4F45C6B0" w14:textId="77777777" w:rsidR="00992F28" w:rsidRDefault="00000000">
      <w:r>
        <w:br w:type="page"/>
      </w:r>
    </w:p>
    <w:p w14:paraId="42E43B09" w14:textId="77777777" w:rsidR="00992F28" w:rsidRDefault="00000000">
      <w:pPr>
        <w:pStyle w:val="Ttulo1"/>
      </w:pPr>
      <w:bookmarkStart w:id="33" w:name="_Toc237896344"/>
      <w:r>
        <w:lastRenderedPageBreak/>
        <w:t>9. Revisor Automático de Cartas</w:t>
      </w:r>
      <w:bookmarkEnd w:id="33"/>
    </w:p>
    <w:p w14:paraId="48B98DBA" w14:textId="77777777" w:rsidR="00992F28" w:rsidRDefault="00000000">
      <w:r>
        <w:t>Business Suite revisa y aprueba sola las cartas que cuadran, y deriva al Analista de Crédito solo las que no. Reemplaza la pregunta rutinaria —¿el documento de la financiera dice lo mismo que se digitó?— por una validación de motor con respaldo firmado. El analista queda para los casos con diferencias, que es donde su criterio vale.</w:t>
      </w:r>
    </w:p>
    <w:tbl>
      <w:tblPr>
        <w:tblStyle w:val="Tablaconcuadrcula"/>
        <w:tblW w:w="0" w:type="auto"/>
        <w:jc w:val="center"/>
        <w:tblLook w:val="04A0" w:firstRow="1" w:lastRow="0" w:firstColumn="1" w:lastColumn="0" w:noHBand="0" w:noVBand="1"/>
      </w:tblPr>
      <w:tblGrid>
        <w:gridCol w:w="1928"/>
        <w:gridCol w:w="7427"/>
      </w:tblGrid>
      <w:tr w:rsidR="00992F28" w14:paraId="34720EFF" w14:textId="77777777">
        <w:trPr>
          <w:jc w:val="center"/>
        </w:trPr>
        <w:tc>
          <w:tcPr>
            <w:tcW w:w="1928" w:type="dxa"/>
            <w:shd w:val="clear" w:color="auto" w:fill="EFF6FF"/>
          </w:tcPr>
          <w:p w14:paraId="117F0106" w14:textId="77777777" w:rsidR="00992F28" w:rsidRDefault="00000000">
            <w:r>
              <w:rPr>
                <w:b/>
                <w:color w:val="012D70"/>
                <w:sz w:val="20"/>
              </w:rPr>
              <w:t>Pantalla</w:t>
            </w:r>
          </w:p>
        </w:tc>
        <w:tc>
          <w:tcPr>
            <w:tcW w:w="7427" w:type="dxa"/>
          </w:tcPr>
          <w:p w14:paraId="5056FE99" w14:textId="77777777" w:rsidR="00992F28" w:rsidRDefault="00000000">
            <w:r>
              <w:rPr>
                <w:sz w:val="20"/>
              </w:rPr>
              <w:t>Transparente — actúa al subir los documentos de la carta</w:t>
            </w:r>
          </w:p>
        </w:tc>
      </w:tr>
      <w:tr w:rsidR="00992F28" w14:paraId="5C2A72F7" w14:textId="77777777">
        <w:trPr>
          <w:jc w:val="center"/>
        </w:trPr>
        <w:tc>
          <w:tcPr>
            <w:tcW w:w="1928" w:type="dxa"/>
            <w:shd w:val="clear" w:color="auto" w:fill="EFF6FF"/>
          </w:tcPr>
          <w:p w14:paraId="16B61731" w14:textId="77777777" w:rsidR="00992F28" w:rsidRDefault="00000000">
            <w:r>
              <w:rPr>
                <w:b/>
                <w:color w:val="012D70"/>
                <w:sz w:val="20"/>
              </w:rPr>
              <w:t>Quién</w:t>
            </w:r>
          </w:p>
        </w:tc>
        <w:tc>
          <w:tcPr>
            <w:tcW w:w="7427" w:type="dxa"/>
          </w:tcPr>
          <w:p w14:paraId="62A4825F" w14:textId="77777777" w:rsidR="00992F28" w:rsidRDefault="00000000">
            <w:r>
              <w:rPr>
                <w:sz w:val="20"/>
              </w:rPr>
              <w:t>El ejecutivo digita y sube documentos (igual que siempre) · Business Suite revisa · el Analista de Crédito ve solo las derivadas · el Administrador enciende/apaga cada motor</w:t>
            </w:r>
          </w:p>
        </w:tc>
      </w:tr>
      <w:tr w:rsidR="00992F28" w14:paraId="17ADDB0A" w14:textId="77777777">
        <w:trPr>
          <w:jc w:val="center"/>
        </w:trPr>
        <w:tc>
          <w:tcPr>
            <w:tcW w:w="1928" w:type="dxa"/>
            <w:shd w:val="clear" w:color="auto" w:fill="EFF6FF"/>
          </w:tcPr>
          <w:p w14:paraId="6389629E" w14:textId="77777777" w:rsidR="00992F28" w:rsidRDefault="00000000">
            <w:r>
              <w:rPr>
                <w:b/>
                <w:color w:val="012D70"/>
                <w:sz w:val="20"/>
              </w:rPr>
              <w:t>Permisos</w:t>
            </w:r>
          </w:p>
        </w:tc>
        <w:tc>
          <w:tcPr>
            <w:tcW w:w="7427" w:type="dxa"/>
          </w:tcPr>
          <w:p w14:paraId="28992F07" w14:textId="77777777" w:rsidR="00992F28" w:rsidRDefault="00000000">
            <w:r>
              <w:rPr>
                <w:sz w:val="20"/>
              </w:rPr>
              <w:t>Interruptores en Mantenedores → Excepciones Comerciales → Revisor Automático</w:t>
            </w:r>
          </w:p>
        </w:tc>
      </w:tr>
      <w:tr w:rsidR="00992F28" w14:paraId="2372C865" w14:textId="77777777">
        <w:trPr>
          <w:jc w:val="center"/>
        </w:trPr>
        <w:tc>
          <w:tcPr>
            <w:tcW w:w="1928" w:type="dxa"/>
            <w:shd w:val="clear" w:color="auto" w:fill="EFF6FF"/>
          </w:tcPr>
          <w:p w14:paraId="03B8CAA8" w14:textId="77777777" w:rsidR="00992F28" w:rsidRDefault="00000000">
            <w:r>
              <w:rPr>
                <w:b/>
                <w:color w:val="012D70"/>
                <w:sz w:val="20"/>
              </w:rPr>
              <w:t>Prerequisitos</w:t>
            </w:r>
          </w:p>
        </w:tc>
        <w:tc>
          <w:tcPr>
            <w:tcW w:w="7427" w:type="dxa"/>
          </w:tcPr>
          <w:p w14:paraId="63432F19" w14:textId="77777777" w:rsidR="00992F28" w:rsidRDefault="00000000">
            <w:r>
              <w:rPr>
                <w:sz w:val="20"/>
              </w:rPr>
              <w:t>Switch UNIDAD y switch AUTOFIN encendidos (independientes; parten apagados) · tolerancia en $ configurada · tasas y UF vigentes · tabla de comisión del dealer al día</w:t>
            </w:r>
          </w:p>
        </w:tc>
      </w:tr>
    </w:tbl>
    <w:p w14:paraId="057E9D44" w14:textId="77777777" w:rsidR="00992F28" w:rsidRDefault="00992F28">
      <w:pPr>
        <w:spacing w:after="40"/>
      </w:pPr>
    </w:p>
    <w:p w14:paraId="6563F39F" w14:textId="77777777" w:rsidR="00992F28" w:rsidRDefault="00000000">
      <w:pPr>
        <w:pStyle w:val="Ttulo2"/>
      </w:pPr>
      <w:bookmarkStart w:id="34" w:name="_Toc237896345"/>
      <w:r>
        <w:t>9.1 Documentos que exige</w:t>
      </w:r>
      <w:bookmarkEnd w:id="34"/>
    </w:p>
    <w:p w14:paraId="46860443" w14:textId="77777777" w:rsidR="00992F28" w:rsidRDefault="00000000">
      <w:pPr>
        <w:pStyle w:val="Listaconvietas"/>
      </w:pPr>
      <w:r>
        <w:rPr>
          <w:b/>
        </w:rPr>
        <w:t xml:space="preserve">UNIDAD: </w:t>
      </w:r>
      <w:r>
        <w:t>Carta Compromiso + Cotización (PDF). El servidor los lee al subirlos y guarda lo leído junto al documento; si el texto no deja leer las claves, la IA lo interpreta.</w:t>
      </w:r>
    </w:p>
    <w:p w14:paraId="1E5E4E97" w14:textId="77777777" w:rsidR="00992F28" w:rsidRDefault="00000000">
      <w:pPr>
        <w:pStyle w:val="Listaconvietas"/>
      </w:pPr>
      <w:r>
        <w:rPr>
          <w:b/>
        </w:rPr>
        <w:t xml:space="preserve">AUTOFIN: </w:t>
      </w:r>
      <w:r>
        <w:t>Carta de Aprobación (PDF) + pantallazo del sistema AutoFin mostrando la solicitud puntual con su estado. El generador ofrece el botón "Capturar pantalla" (elige la ventana de AutoFin y toma el cuadro completo) o pegar con Ctrl+V. La IA lee ID y Estado del print al subirlo; si es un listado o no se ve el estado, avisa al ejecutivo al tiro.</w:t>
      </w:r>
    </w:p>
    <w:p w14:paraId="22F9BEF0" w14:textId="77777777" w:rsidR="00992F28" w:rsidRDefault="00000000">
      <w:pPr>
        <w:pStyle w:val="Ttulo2"/>
      </w:pPr>
      <w:bookmarkStart w:id="35" w:name="_Toc237896346"/>
      <w:r>
        <w:t>9.2 Qué valida</w:t>
      </w:r>
      <w:bookmarkEnd w:id="35"/>
    </w:p>
    <w:tbl>
      <w:tblPr>
        <w:tblStyle w:val="Tablaconcuadrcula"/>
        <w:tblW w:w="0" w:type="auto"/>
        <w:jc w:val="center"/>
        <w:tblLook w:val="04A0" w:firstRow="1" w:lastRow="0" w:firstColumn="1" w:lastColumn="0" w:noHBand="0" w:noVBand="1"/>
      </w:tblPr>
      <w:tblGrid>
        <w:gridCol w:w="2381"/>
        <w:gridCol w:w="6973"/>
      </w:tblGrid>
      <w:tr w:rsidR="00992F28" w14:paraId="7D291F05" w14:textId="77777777">
        <w:trPr>
          <w:jc w:val="center"/>
        </w:trPr>
        <w:tc>
          <w:tcPr>
            <w:tcW w:w="2381" w:type="dxa"/>
            <w:shd w:val="clear" w:color="auto" w:fill="012D70"/>
          </w:tcPr>
          <w:p w14:paraId="621ECCFC" w14:textId="77777777" w:rsidR="00992F28" w:rsidRDefault="00000000">
            <w:r>
              <w:rPr>
                <w:b/>
                <w:color w:val="FFFFFF"/>
                <w:sz w:val="19"/>
              </w:rPr>
              <w:t>Validación</w:t>
            </w:r>
          </w:p>
        </w:tc>
        <w:tc>
          <w:tcPr>
            <w:tcW w:w="6973" w:type="dxa"/>
            <w:shd w:val="clear" w:color="auto" w:fill="012D70"/>
          </w:tcPr>
          <w:p w14:paraId="52AACA8B" w14:textId="77777777" w:rsidR="00992F28" w:rsidRDefault="00000000">
            <w:r>
              <w:rPr>
                <w:b/>
                <w:color w:val="FFFFFF"/>
                <w:sz w:val="19"/>
              </w:rPr>
              <w:t>Detalle</w:t>
            </w:r>
          </w:p>
        </w:tc>
      </w:tr>
      <w:tr w:rsidR="00992F28" w14:paraId="6212E4C3" w14:textId="77777777">
        <w:trPr>
          <w:jc w:val="center"/>
        </w:trPr>
        <w:tc>
          <w:tcPr>
            <w:tcW w:w="2381" w:type="dxa"/>
          </w:tcPr>
          <w:p w14:paraId="2D97EB91" w14:textId="77777777" w:rsidR="00992F28" w:rsidRDefault="00000000">
            <w:r>
              <w:rPr>
                <w:sz w:val="19"/>
              </w:rPr>
              <w:t>Documento vs sistema</w:t>
            </w:r>
          </w:p>
        </w:tc>
        <w:tc>
          <w:tcPr>
            <w:tcW w:w="6973" w:type="dxa"/>
          </w:tcPr>
          <w:p w14:paraId="3834F11E" w14:textId="77777777" w:rsidR="00992F28" w:rsidRDefault="00000000">
            <w:r>
              <w:rPr>
                <w:sz w:val="19"/>
              </w:rPr>
              <w:t>ID financiera, RUT del cliente, saldo precio, plazo, monto bruto y tasa cursada — lo que dice el documento contra lo digitado (tolerancia en $ paramétrica)</w:t>
            </w:r>
          </w:p>
        </w:tc>
      </w:tr>
      <w:tr w:rsidR="00992F28" w14:paraId="0FEE4DA9" w14:textId="77777777">
        <w:trPr>
          <w:jc w:val="center"/>
        </w:trPr>
        <w:tc>
          <w:tcPr>
            <w:tcW w:w="2381" w:type="dxa"/>
          </w:tcPr>
          <w:p w14:paraId="09DEF704" w14:textId="77777777" w:rsidR="00992F28" w:rsidRDefault="00000000">
            <w:r>
              <w:rPr>
                <w:sz w:val="19"/>
              </w:rPr>
              <w:t>Tasa pizarra/cursada</w:t>
            </w:r>
          </w:p>
        </w:tc>
        <w:tc>
          <w:tcPr>
            <w:tcW w:w="6973" w:type="dxa"/>
          </w:tcPr>
          <w:p w14:paraId="49B716B1" w14:textId="77777777" w:rsidR="00992F28" w:rsidRDefault="00000000">
            <w:r>
              <w:rPr>
                <w:sz w:val="19"/>
              </w:rPr>
              <w:t>Rebaja máxima paramétrica (5% relativo) sobre la pizarra del tramo; toda rebaja exige código de excepción</w:t>
            </w:r>
          </w:p>
        </w:tc>
      </w:tr>
      <w:tr w:rsidR="00992F28" w14:paraId="517845B2" w14:textId="77777777">
        <w:trPr>
          <w:jc w:val="center"/>
        </w:trPr>
        <w:tc>
          <w:tcPr>
            <w:tcW w:w="2381" w:type="dxa"/>
          </w:tcPr>
          <w:p w14:paraId="4425F934" w14:textId="77777777" w:rsidR="00992F28" w:rsidRDefault="00000000">
            <w:r>
              <w:rPr>
                <w:sz w:val="19"/>
              </w:rPr>
              <w:t>Comisión dealer</w:t>
            </w:r>
          </w:p>
        </w:tc>
        <w:tc>
          <w:tcPr>
            <w:tcW w:w="6973" w:type="dxa"/>
          </w:tcPr>
          <w:p w14:paraId="7FD60B31" w14:textId="77777777" w:rsidR="00992F28" w:rsidRDefault="00000000">
            <w:r>
              <w:rPr>
                <w:sz w:val="19"/>
              </w:rPr>
              <w:t>Calle/parque y monto contra el motor único, bruta contra bruta. Solo una comisión MAYOR al motor exige código; la menor pasa sola porque es a favor de AutoFácil</w:t>
            </w:r>
          </w:p>
        </w:tc>
      </w:tr>
      <w:tr w:rsidR="00992F28" w14:paraId="397657C8" w14:textId="77777777">
        <w:trPr>
          <w:jc w:val="center"/>
        </w:trPr>
        <w:tc>
          <w:tcPr>
            <w:tcW w:w="2381" w:type="dxa"/>
          </w:tcPr>
          <w:p w14:paraId="0E1690EA" w14:textId="77777777" w:rsidR="00992F28" w:rsidRDefault="00000000">
            <w:r>
              <w:rPr>
                <w:sz w:val="19"/>
              </w:rPr>
              <w:t>Código de excepción</w:t>
            </w:r>
          </w:p>
        </w:tc>
        <w:tc>
          <w:tcPr>
            <w:tcW w:w="6973" w:type="dxa"/>
          </w:tcPr>
          <w:p w14:paraId="12C20CEB" w14:textId="77777777" w:rsidR="00992F28" w:rsidRDefault="00000000">
            <w:r>
              <w:rPr>
                <w:sz w:val="19"/>
              </w:rPr>
              <w:t>Re-verifica el snapshot: nivel correcto de la escalera, estrellas cobradas, mínimo absoluto y financiera. Código de Gerencia vale por sí mismo</w:t>
            </w:r>
          </w:p>
        </w:tc>
      </w:tr>
      <w:tr w:rsidR="00992F28" w14:paraId="570FF3AA" w14:textId="77777777">
        <w:trPr>
          <w:jc w:val="center"/>
        </w:trPr>
        <w:tc>
          <w:tcPr>
            <w:tcW w:w="2381" w:type="dxa"/>
          </w:tcPr>
          <w:p w14:paraId="0C126748" w14:textId="77777777" w:rsidR="00992F28" w:rsidRDefault="00000000">
            <w:r>
              <w:rPr>
                <w:sz w:val="19"/>
              </w:rPr>
              <w:t>Solo AUTOFIN</w:t>
            </w:r>
          </w:p>
        </w:tc>
        <w:tc>
          <w:tcPr>
            <w:tcW w:w="6973" w:type="dxa"/>
          </w:tcPr>
          <w:p w14:paraId="3910DD8B" w14:textId="77777777" w:rsidR="00992F28" w:rsidRDefault="00000000">
            <w:r>
              <w:rPr>
                <w:sz w:val="19"/>
              </w:rPr>
              <w:t>El pantallazo debe mostrar la solicitud en Revisión Firma o Cursado —ningún otro estado emite carta— y su ID debe calzar con la carta</w:t>
            </w:r>
          </w:p>
        </w:tc>
      </w:tr>
    </w:tbl>
    <w:p w14:paraId="1A039641" w14:textId="77777777" w:rsidR="00992F28" w:rsidRDefault="00992F28">
      <w:pPr>
        <w:spacing w:after="40"/>
      </w:pPr>
    </w:p>
    <w:p w14:paraId="16A7F8C2" w14:textId="77777777" w:rsidR="00992F28" w:rsidRDefault="00000000">
      <w:pPr>
        <w:pStyle w:val="Ttulo2"/>
      </w:pPr>
      <w:bookmarkStart w:id="36" w:name="_Toc237896347"/>
      <w:r>
        <w:lastRenderedPageBreak/>
        <w:t>9.3 Resultado</w:t>
      </w:r>
      <w:bookmarkEnd w:id="36"/>
    </w:p>
    <w:p w14:paraId="44FEE658" w14:textId="77777777" w:rsidR="00992F28" w:rsidRDefault="00000000">
      <w:pPr>
        <w:pStyle w:val="Listaconvietas"/>
      </w:pPr>
      <w:r>
        <w:rPr>
          <w:b/>
        </w:rPr>
        <w:t xml:space="preserve">Todo cuadra → </w:t>
      </w:r>
      <w:r>
        <w:t>carta APROBADA por "Business Suite (automática)" con un checklist firmado adjunto a sus documentos: cada validación con documento vs sistema, fecha y hora, timbre APROBACIÓN AUTOMÁTICA, firma electrónica simple y QR verificable con hash. Campanita al ejecutivo.</w:t>
      </w:r>
    </w:p>
    <w:p w14:paraId="01D79CD5" w14:textId="77777777" w:rsidR="00992F28" w:rsidRDefault="00000000">
      <w:pPr>
        <w:pStyle w:val="Listaconvietas"/>
      </w:pPr>
      <w:r>
        <w:rPr>
          <w:b/>
        </w:rPr>
        <w:t xml:space="preserve">Algo no cuadra (o el motor está apagado) → </w:t>
      </w:r>
      <w:r>
        <w:t>la carta queda PENDIENTE en la cola del analista como siempre, con un banner rojo en la revisión mostrando exactamente qué falló.</w:t>
      </w:r>
    </w:p>
    <w:tbl>
      <w:tblPr>
        <w:tblW w:w="0" w:type="auto"/>
        <w:jc w:val="center"/>
        <w:tblLook w:val="04A0" w:firstRow="1" w:lastRow="0" w:firstColumn="1" w:lastColumn="0" w:noHBand="0" w:noVBand="1"/>
      </w:tblPr>
      <w:tblGrid>
        <w:gridCol w:w="9354"/>
      </w:tblGrid>
      <w:tr w:rsidR="00992F28" w14:paraId="7E92FF3A" w14:textId="77777777">
        <w:trPr>
          <w:jc w:val="center"/>
        </w:trPr>
        <w:tc>
          <w:tcPr>
            <w:tcW w:w="9354" w:type="dxa"/>
            <w:shd w:val="clear" w:color="auto" w:fill="F1F5F9"/>
          </w:tcPr>
          <w:p w14:paraId="47A84935" w14:textId="77777777" w:rsidR="00992F28" w:rsidRDefault="00000000">
            <w:pPr>
              <w:jc w:val="center"/>
            </w:pPr>
            <w:r>
              <w:rPr>
                <w:b/>
                <w:color w:val="475569"/>
                <w:sz w:val="20"/>
              </w:rPr>
              <w:t>📸 CAPTURA 9 · Aprobaciones → revisión de carta</w:t>
            </w:r>
          </w:p>
          <w:p w14:paraId="1E0D4815" w14:textId="77777777" w:rsidR="00992F28" w:rsidRDefault="00000000">
            <w:pPr>
              <w:jc w:val="center"/>
            </w:pPr>
            <w:r>
              <w:rPr>
                <w:i/>
                <w:color w:val="9AA0A6"/>
                <w:sz w:val="18"/>
              </w:rPr>
              <w:t>El banner rojo de una carta derivada, con el detalle de la validación que no cuadró.</w:t>
            </w:r>
          </w:p>
        </w:tc>
      </w:tr>
    </w:tbl>
    <w:p w14:paraId="68565DB6" w14:textId="77777777" w:rsidR="00992F28" w:rsidRDefault="00992F28">
      <w:pPr>
        <w:spacing w:after="40"/>
      </w:pPr>
    </w:p>
    <w:p w14:paraId="545602E1" w14:textId="77777777" w:rsidR="00992F28" w:rsidRDefault="00000000">
      <w:r>
        <w:t>La bitácora del revisor (card en el módulo de Aprobaciones) es un registro inmutable de cada revisión — aprobadas y derivadas, con el detalle íntegro, el código de excepción y los links al checklist y a su verificación. El motor solo agrega filas; nunca edita ni borra.</w:t>
      </w:r>
    </w:p>
    <w:p w14:paraId="02B963EF" w14:textId="77777777" w:rsidR="00992F28" w:rsidRDefault="00000000">
      <w:pPr>
        <w:spacing w:before="120"/>
        <w:jc w:val="center"/>
      </w:pPr>
      <w:r>
        <w:rPr>
          <w:b/>
          <w:color w:val="0141A2"/>
          <w:sz w:val="21"/>
        </w:rPr>
        <w:t>CARTA PENDIENTE + DOCS → REVISOR (MOTOR) → APROBADA AUTO + CHECKLIST / DERIVADA AL ANALISTA → BITÁCORA (SIEMPRE)</w:t>
      </w:r>
    </w:p>
    <w:p w14:paraId="1D3B7469" w14:textId="77777777" w:rsidR="00992F28" w:rsidRDefault="00000000">
      <w:r>
        <w:br w:type="page"/>
      </w:r>
    </w:p>
    <w:p w14:paraId="0CED968C" w14:textId="77777777" w:rsidR="00992F28" w:rsidRDefault="00000000">
      <w:pPr>
        <w:pStyle w:val="Ttulo1"/>
      </w:pPr>
      <w:bookmarkStart w:id="37" w:name="_Toc237896348"/>
      <w:r>
        <w:lastRenderedPageBreak/>
        <w:t>10. Excepciones Comerciales: el código que aprueba la jugada</w:t>
      </w:r>
      <w:bookmarkEnd w:id="37"/>
    </w:p>
    <w:p w14:paraId="11B53E65" w14:textId="77777777" w:rsidR="00992F28" w:rsidRDefault="00000000">
      <w:r>
        <w:t>El ejecutivo "juega" con un negocio (precio, pie, seguros, baja de tasa Unidad, baja de comisión dealer) en el Simulador de Excepciones y, si la combinación respeta el piso de rentabilidad, el sistema mismo le autoriza la excepción con un código único — sin mail al gerente para los casos normales. Operaciones necesita entender el mecanismo porque el código llega a la carta y el Revisor lo valida.</w:t>
      </w:r>
    </w:p>
    <w:tbl>
      <w:tblPr>
        <w:tblStyle w:val="Tablaconcuadrcula"/>
        <w:tblW w:w="0" w:type="auto"/>
        <w:jc w:val="center"/>
        <w:tblLook w:val="04A0" w:firstRow="1" w:lastRow="0" w:firstColumn="1" w:lastColumn="0" w:noHBand="0" w:noVBand="1"/>
      </w:tblPr>
      <w:tblGrid>
        <w:gridCol w:w="1928"/>
        <w:gridCol w:w="7427"/>
      </w:tblGrid>
      <w:tr w:rsidR="00992F28" w14:paraId="6713CA4B" w14:textId="77777777">
        <w:trPr>
          <w:jc w:val="center"/>
        </w:trPr>
        <w:tc>
          <w:tcPr>
            <w:tcW w:w="1928" w:type="dxa"/>
            <w:shd w:val="clear" w:color="auto" w:fill="EFF6FF"/>
          </w:tcPr>
          <w:p w14:paraId="712771BE" w14:textId="77777777" w:rsidR="00992F28" w:rsidRDefault="00000000">
            <w:r>
              <w:rPr>
                <w:b/>
                <w:color w:val="012D70"/>
                <w:sz w:val="20"/>
              </w:rPr>
              <w:t>Pantalla</w:t>
            </w:r>
          </w:p>
        </w:tc>
        <w:tc>
          <w:tcPr>
            <w:tcW w:w="7427" w:type="dxa"/>
          </w:tcPr>
          <w:p w14:paraId="11438A0D" w14:textId="77777777" w:rsidR="00992F28" w:rsidRDefault="00000000">
            <w:r>
              <w:rPr>
                <w:sz w:val="20"/>
              </w:rPr>
              <w:t>/excepciones/ · el simulador oficial vive en ¿Dónde Curso? 2.0</w:t>
            </w:r>
          </w:p>
        </w:tc>
      </w:tr>
      <w:tr w:rsidR="00992F28" w14:paraId="1059C25A" w14:textId="77777777">
        <w:trPr>
          <w:jc w:val="center"/>
        </w:trPr>
        <w:tc>
          <w:tcPr>
            <w:tcW w:w="1928" w:type="dxa"/>
            <w:shd w:val="clear" w:color="auto" w:fill="EFF6FF"/>
          </w:tcPr>
          <w:p w14:paraId="7D449A93" w14:textId="77777777" w:rsidR="00992F28" w:rsidRDefault="00000000">
            <w:r>
              <w:rPr>
                <w:b/>
                <w:color w:val="012D70"/>
                <w:sz w:val="20"/>
              </w:rPr>
              <w:t>Quién</w:t>
            </w:r>
          </w:p>
        </w:tc>
        <w:tc>
          <w:tcPr>
            <w:tcW w:w="7427" w:type="dxa"/>
          </w:tcPr>
          <w:p w14:paraId="4BEAF8DB" w14:textId="77777777" w:rsidR="00992F28" w:rsidRDefault="00000000">
            <w:r>
              <w:rPr>
                <w:sz w:val="20"/>
              </w:rPr>
              <w:t>Ejecutivo Comercial y Supervisor simulan y generan códigos propios/comodín · el código de Gerencia lo genera solo el Gerente de Operaciones o su backup, con motivo obligatorio</w:t>
            </w:r>
          </w:p>
        </w:tc>
      </w:tr>
      <w:tr w:rsidR="00992F28" w14:paraId="6F7B59C0" w14:textId="77777777">
        <w:trPr>
          <w:jc w:val="center"/>
        </w:trPr>
        <w:tc>
          <w:tcPr>
            <w:tcW w:w="1928" w:type="dxa"/>
            <w:shd w:val="clear" w:color="auto" w:fill="EFF6FF"/>
          </w:tcPr>
          <w:p w14:paraId="5E81B389" w14:textId="77777777" w:rsidR="00992F28" w:rsidRDefault="00000000">
            <w:r>
              <w:rPr>
                <w:b/>
                <w:color w:val="012D70"/>
                <w:sz w:val="20"/>
              </w:rPr>
              <w:t>Permisos</w:t>
            </w:r>
          </w:p>
        </w:tc>
        <w:tc>
          <w:tcPr>
            <w:tcW w:w="7427" w:type="dxa"/>
          </w:tcPr>
          <w:p w14:paraId="30D17B7E" w14:textId="77777777" w:rsidR="00992F28" w:rsidRDefault="00000000">
            <w:r>
              <w:rPr>
                <w:sz w:val="20"/>
              </w:rPr>
              <w:t>Acceso al simulador · el Validador lo consulta cualquiera con acceso</w:t>
            </w:r>
          </w:p>
        </w:tc>
      </w:tr>
      <w:tr w:rsidR="00992F28" w14:paraId="44385AEA" w14:textId="77777777">
        <w:trPr>
          <w:jc w:val="center"/>
        </w:trPr>
        <w:tc>
          <w:tcPr>
            <w:tcW w:w="1928" w:type="dxa"/>
            <w:shd w:val="clear" w:color="auto" w:fill="EFF6FF"/>
          </w:tcPr>
          <w:p w14:paraId="6A2F17CE" w14:textId="77777777" w:rsidR="00992F28" w:rsidRDefault="00000000">
            <w:r>
              <w:rPr>
                <w:b/>
                <w:color w:val="012D70"/>
                <w:sz w:val="20"/>
              </w:rPr>
              <w:t>Prerequisitos</w:t>
            </w:r>
          </w:p>
        </w:tc>
        <w:tc>
          <w:tcPr>
            <w:tcW w:w="7427" w:type="dxa"/>
          </w:tcPr>
          <w:p w14:paraId="2BB119D2" w14:textId="77777777" w:rsidR="00992F28" w:rsidRDefault="00000000">
            <w:r>
              <w:rPr>
                <w:sz w:val="20"/>
              </w:rPr>
              <w:t>Parámetros en Mantenedores → Excepciones Comerciales (piso 75%, rebaja máx. 5% relativo, estrellas, comodín, vigencia 24 h) · tasas y UF vigentes</w:t>
            </w:r>
          </w:p>
        </w:tc>
      </w:tr>
    </w:tbl>
    <w:p w14:paraId="4104A3BE" w14:textId="77777777" w:rsidR="00992F28" w:rsidRDefault="00992F28">
      <w:pPr>
        <w:spacing w:after="40"/>
      </w:pPr>
    </w:p>
    <w:p w14:paraId="6A0A769B" w14:textId="77777777" w:rsidR="00992F28" w:rsidRDefault="00000000">
      <w:pPr>
        <w:pStyle w:val="Ttulo2"/>
      </w:pPr>
      <w:bookmarkStart w:id="38" w:name="_Toc237896349"/>
      <w:r>
        <w:t>10.1 La escalera de estrellas</w:t>
      </w:r>
      <w:bookmarkEnd w:id="38"/>
    </w:p>
    <w:tbl>
      <w:tblPr>
        <w:tblStyle w:val="Tablaconcuadrcula"/>
        <w:tblW w:w="0" w:type="auto"/>
        <w:jc w:val="center"/>
        <w:tblLook w:val="04A0" w:firstRow="1" w:lastRow="0" w:firstColumn="1" w:lastColumn="0" w:noHBand="0" w:noVBand="1"/>
      </w:tblPr>
      <w:tblGrid>
        <w:gridCol w:w="1474"/>
        <w:gridCol w:w="4195"/>
        <w:gridCol w:w="3685"/>
      </w:tblGrid>
      <w:tr w:rsidR="00992F28" w14:paraId="2B0E914B" w14:textId="77777777">
        <w:trPr>
          <w:jc w:val="center"/>
        </w:trPr>
        <w:tc>
          <w:tcPr>
            <w:tcW w:w="1474" w:type="dxa"/>
            <w:shd w:val="clear" w:color="auto" w:fill="012D70"/>
          </w:tcPr>
          <w:p w14:paraId="2E74F632" w14:textId="77777777" w:rsidR="00992F28" w:rsidRDefault="00000000">
            <w:r>
              <w:rPr>
                <w:b/>
                <w:color w:val="FFFFFF"/>
                <w:sz w:val="19"/>
              </w:rPr>
              <w:t>Nivel</w:t>
            </w:r>
          </w:p>
        </w:tc>
        <w:tc>
          <w:tcPr>
            <w:tcW w:w="4195" w:type="dxa"/>
            <w:shd w:val="clear" w:color="auto" w:fill="012D70"/>
          </w:tcPr>
          <w:p w14:paraId="5815A67E" w14:textId="77777777" w:rsidR="00992F28" w:rsidRDefault="00000000">
            <w:r>
              <w:rPr>
                <w:b/>
                <w:color w:val="FFFFFF"/>
                <w:sz w:val="19"/>
              </w:rPr>
              <w:t>Qué aprueba</w:t>
            </w:r>
          </w:p>
        </w:tc>
        <w:tc>
          <w:tcPr>
            <w:tcW w:w="3685" w:type="dxa"/>
            <w:shd w:val="clear" w:color="auto" w:fill="012D70"/>
          </w:tcPr>
          <w:p w14:paraId="51A110CE" w14:textId="77777777" w:rsidR="00992F28" w:rsidRDefault="00000000">
            <w:r>
              <w:rPr>
                <w:b/>
                <w:color w:val="FFFFFF"/>
                <w:sz w:val="19"/>
              </w:rPr>
              <w:t>Condición extra</w:t>
            </w:r>
          </w:p>
        </w:tc>
      </w:tr>
      <w:tr w:rsidR="00992F28" w14:paraId="3E903E5F" w14:textId="77777777">
        <w:trPr>
          <w:jc w:val="center"/>
        </w:trPr>
        <w:tc>
          <w:tcPr>
            <w:tcW w:w="1474" w:type="dxa"/>
          </w:tcPr>
          <w:p w14:paraId="68E8B7A5" w14:textId="77777777" w:rsidR="00992F28" w:rsidRDefault="00000000">
            <w:r>
              <w:rPr>
                <w:sz w:val="19"/>
              </w:rPr>
              <w:t>1 ⭐</w:t>
            </w:r>
          </w:p>
        </w:tc>
        <w:tc>
          <w:tcPr>
            <w:tcW w:w="4195" w:type="dxa"/>
          </w:tcPr>
          <w:p w14:paraId="42DA2722" w14:textId="77777777" w:rsidR="00992F28" w:rsidRDefault="00000000">
            <w:r>
              <w:rPr>
                <w:sz w:val="19"/>
              </w:rPr>
              <w:t>Jugadas que rentan ≥ 75% de la mejor alternativa</w:t>
            </w:r>
          </w:p>
        </w:tc>
        <w:tc>
          <w:tcPr>
            <w:tcW w:w="3685" w:type="dxa"/>
          </w:tcPr>
          <w:p w14:paraId="461C164C" w14:textId="77777777" w:rsidR="00992F28" w:rsidRDefault="00000000">
            <w:r>
              <w:rPr>
                <w:sz w:val="19"/>
              </w:rPr>
              <w:t>—</w:t>
            </w:r>
          </w:p>
        </w:tc>
      </w:tr>
      <w:tr w:rsidR="00992F28" w14:paraId="2E60EBFA" w14:textId="77777777">
        <w:trPr>
          <w:jc w:val="center"/>
        </w:trPr>
        <w:tc>
          <w:tcPr>
            <w:tcW w:w="1474" w:type="dxa"/>
          </w:tcPr>
          <w:p w14:paraId="3EB59768" w14:textId="77777777" w:rsidR="00992F28" w:rsidRDefault="00000000">
            <w:r>
              <w:rPr>
                <w:sz w:val="19"/>
              </w:rPr>
              <w:t>2 ⭐</w:t>
            </w:r>
          </w:p>
        </w:tc>
        <w:tc>
          <w:tcPr>
            <w:tcW w:w="4195" w:type="dxa"/>
          </w:tcPr>
          <w:p w14:paraId="577E42E7" w14:textId="77777777" w:rsidR="00992F28" w:rsidRDefault="00000000">
            <w:r>
              <w:rPr>
                <w:sz w:val="19"/>
              </w:rPr>
              <w:t>Hasta el 50% de la mejor alternativa</w:t>
            </w:r>
          </w:p>
        </w:tc>
        <w:tc>
          <w:tcPr>
            <w:tcW w:w="3685" w:type="dxa"/>
          </w:tcPr>
          <w:p w14:paraId="21D974C2" w14:textId="77777777" w:rsidR="00992F28" w:rsidRDefault="00000000">
            <w:r>
              <w:rPr>
                <w:sz w:val="19"/>
              </w:rPr>
              <w:t>—</w:t>
            </w:r>
          </w:p>
        </w:tc>
      </w:tr>
      <w:tr w:rsidR="00992F28" w14:paraId="470B31DD" w14:textId="77777777">
        <w:trPr>
          <w:jc w:val="center"/>
        </w:trPr>
        <w:tc>
          <w:tcPr>
            <w:tcW w:w="1474" w:type="dxa"/>
          </w:tcPr>
          <w:p w14:paraId="5749A3D2" w14:textId="77777777" w:rsidR="00992F28" w:rsidRDefault="00000000">
            <w:r>
              <w:rPr>
                <w:sz w:val="19"/>
              </w:rPr>
              <w:t>3 ⭐</w:t>
            </w:r>
          </w:p>
        </w:tc>
        <w:tc>
          <w:tcPr>
            <w:tcW w:w="4195" w:type="dxa"/>
          </w:tcPr>
          <w:p w14:paraId="3F1E8C80" w14:textId="77777777" w:rsidR="00992F28" w:rsidRDefault="00000000">
            <w:r>
              <w:rPr>
                <w:sz w:val="19"/>
              </w:rPr>
              <w:t>Hasta el 25% de la mejor alternativa</w:t>
            </w:r>
          </w:p>
        </w:tc>
        <w:tc>
          <w:tcPr>
            <w:tcW w:w="3685" w:type="dxa"/>
          </w:tcPr>
          <w:p w14:paraId="1200E2D8" w14:textId="77777777" w:rsidR="00992F28" w:rsidRDefault="00000000">
            <w:r>
              <w:rPr>
                <w:sz w:val="19"/>
              </w:rPr>
              <w:t>Rentabilidad ≥ la comisión más alta (dealer o ejecutivo) y nunca bajo $200.000</w:t>
            </w:r>
          </w:p>
        </w:tc>
      </w:tr>
      <w:tr w:rsidR="00992F28" w14:paraId="5204036B" w14:textId="77777777">
        <w:trPr>
          <w:jc w:val="center"/>
        </w:trPr>
        <w:tc>
          <w:tcPr>
            <w:tcW w:w="1474" w:type="dxa"/>
          </w:tcPr>
          <w:p w14:paraId="1384CA5F" w14:textId="77777777" w:rsidR="00992F28" w:rsidRDefault="00000000">
            <w:r>
              <w:rPr>
                <w:sz w:val="19"/>
              </w:rPr>
              <w:t>👔 Gerencia</w:t>
            </w:r>
          </w:p>
        </w:tc>
        <w:tc>
          <w:tcPr>
            <w:tcW w:w="4195" w:type="dxa"/>
          </w:tcPr>
          <w:p w14:paraId="6854653E" w14:textId="77777777" w:rsidR="00992F28" w:rsidRDefault="00000000">
            <w:r>
              <w:rPr>
                <w:sz w:val="19"/>
              </w:rPr>
              <w:t>Caso fuera de escalera</w:t>
            </w:r>
          </w:p>
        </w:tc>
        <w:tc>
          <w:tcPr>
            <w:tcW w:w="3685" w:type="dxa"/>
          </w:tcPr>
          <w:p w14:paraId="08BCE759" w14:textId="77777777" w:rsidR="00992F28" w:rsidRDefault="00000000">
            <w:r>
              <w:rPr>
                <w:sz w:val="19"/>
              </w:rPr>
              <w:t>Motivo obligatorio; transferible entre ejecutivos</w:t>
            </w:r>
          </w:p>
        </w:tc>
      </w:tr>
    </w:tbl>
    <w:p w14:paraId="7F0401A6" w14:textId="77777777" w:rsidR="00992F28" w:rsidRDefault="00992F28">
      <w:pPr>
        <w:spacing w:after="40"/>
      </w:pPr>
    </w:p>
    <w:p w14:paraId="57C03F14" w14:textId="77777777" w:rsidR="00992F28" w:rsidRDefault="00000000">
      <w:r>
        <w:t>Presupuesto de estrellas: 3 de regalo el primer mes; después, ⌊otorgadas del mes anterior × 33%⌋. Las estrellas vuelven si el código vence sin usar (24 horas); al cierre del mes expiran. El nivel lo decide el SERVIDOR según la rentabilidad real de la jugada — declarar un nivel más barato por API no sirve: se cobran las estrellas del nivel real.</w:t>
      </w:r>
    </w:p>
    <w:p w14:paraId="0540D330" w14:textId="77777777" w:rsidR="00992F28" w:rsidRDefault="00000000">
      <w:pPr>
        <w:pStyle w:val="Ttulo2"/>
      </w:pPr>
      <w:bookmarkStart w:id="39" w:name="_Toc237896350"/>
      <w:r>
        <w:t>10.2 Del código a la carta</w:t>
      </w:r>
      <w:bookmarkEnd w:id="39"/>
    </w:p>
    <w:p w14:paraId="22F281A6" w14:textId="77777777" w:rsidR="00992F28" w:rsidRDefault="00000000">
      <w:r>
        <w:t>El código se ingresa en la Carta de Aprobación. El sistema valida saldo precio (con tolerancia), primeros dígitos del RUT, vigencia, y que la carta sea del ejecutivo dueño del código — un código propio no sirve en la carta de un colega; los de Gerencia sí son transferibles. La carta queda "aprobada por código del sistema". Un código = un solo uso, blindado incluso contra dos cartas guardadas en el mismo instante.</w:t>
      </w:r>
    </w:p>
    <w:p w14:paraId="4C649366" w14:textId="77777777" w:rsidR="00992F28" w:rsidRDefault="00000000">
      <w:r>
        <w:t>Trazabilidad: pestañas "Mis códigos" (del ejecutivo) y "Registro completo" (Gerencia). El Validador dice de qué operación es cualquier código, quién lo generó y si ya se usó.</w:t>
      </w:r>
    </w:p>
    <w:p w14:paraId="49777E94" w14:textId="77777777" w:rsidR="00992F28" w:rsidRDefault="00000000">
      <w:pPr>
        <w:spacing w:before="120"/>
        <w:jc w:val="center"/>
      </w:pPr>
      <w:r>
        <w:rPr>
          <w:b/>
          <w:color w:val="0141A2"/>
          <w:sz w:val="21"/>
        </w:rPr>
        <w:lastRenderedPageBreak/>
        <w:t>SIMULAR → CUMPLE PISO → CÓDIGO (⭐/🏆/👔) → CARTA CON CÓDIGO → USADO (UN SOLO USO)</w:t>
      </w:r>
    </w:p>
    <w:p w14:paraId="083FDB65" w14:textId="77777777" w:rsidR="00992F28" w:rsidRDefault="00000000">
      <w:r>
        <w:br w:type="page"/>
      </w:r>
    </w:p>
    <w:p w14:paraId="14D06D30" w14:textId="77777777" w:rsidR="00992F28" w:rsidRDefault="00000000">
      <w:pPr>
        <w:pStyle w:val="Ttulo1"/>
      </w:pPr>
      <w:bookmarkStart w:id="40" w:name="_Toc237896351"/>
      <w:r>
        <w:lastRenderedPageBreak/>
        <w:t>11. Regla del 60%: excepción por rechazo de la financiera</w:t>
      </w:r>
      <w:bookmarkEnd w:id="40"/>
    </w:p>
    <w:p w14:paraId="1AF98675" w14:textId="77777777" w:rsidR="00992F28" w:rsidRDefault="00000000">
      <w:r>
        <w:t>Cuando una financiera rechaza, la operación puede cursarse en la otra en las mismas condiciones ofrecidas al cliente — sin renegociar — siempre que a AutoFácil le quede al menos el 60% del ingreso total. Vigente desde el 11-08-2026.</w:t>
      </w:r>
    </w:p>
    <w:tbl>
      <w:tblPr>
        <w:tblStyle w:val="Tablaconcuadrcula"/>
        <w:tblW w:w="0" w:type="auto"/>
        <w:jc w:val="center"/>
        <w:tblLook w:val="04A0" w:firstRow="1" w:lastRow="0" w:firstColumn="1" w:lastColumn="0" w:noHBand="0" w:noVBand="1"/>
      </w:tblPr>
      <w:tblGrid>
        <w:gridCol w:w="1928"/>
        <w:gridCol w:w="7427"/>
      </w:tblGrid>
      <w:tr w:rsidR="00992F28" w14:paraId="7F45385B" w14:textId="77777777">
        <w:trPr>
          <w:jc w:val="center"/>
        </w:trPr>
        <w:tc>
          <w:tcPr>
            <w:tcW w:w="1928" w:type="dxa"/>
            <w:shd w:val="clear" w:color="auto" w:fill="EFF6FF"/>
          </w:tcPr>
          <w:p w14:paraId="71A7FCEF" w14:textId="77777777" w:rsidR="00992F28" w:rsidRDefault="00000000">
            <w:r>
              <w:rPr>
                <w:b/>
                <w:color w:val="012D70"/>
                <w:sz w:val="20"/>
              </w:rPr>
              <w:t>Pantalla</w:t>
            </w:r>
          </w:p>
        </w:tc>
        <w:tc>
          <w:tcPr>
            <w:tcW w:w="7427" w:type="dxa"/>
          </w:tcPr>
          <w:p w14:paraId="549F5323" w14:textId="77777777" w:rsidR="00992F28" w:rsidRDefault="00000000">
            <w:r>
              <w:rPr>
                <w:sz w:val="20"/>
              </w:rPr>
              <w:t>Simulador de Rentabilidad</w:t>
            </w:r>
          </w:p>
        </w:tc>
      </w:tr>
      <w:tr w:rsidR="00992F28" w14:paraId="39A015A6" w14:textId="77777777">
        <w:trPr>
          <w:jc w:val="center"/>
        </w:trPr>
        <w:tc>
          <w:tcPr>
            <w:tcW w:w="1928" w:type="dxa"/>
            <w:shd w:val="clear" w:color="auto" w:fill="EFF6FF"/>
          </w:tcPr>
          <w:p w14:paraId="1D9008AD" w14:textId="77777777" w:rsidR="00992F28" w:rsidRDefault="00000000">
            <w:r>
              <w:rPr>
                <w:b/>
                <w:color w:val="012D70"/>
                <w:sz w:val="20"/>
              </w:rPr>
              <w:t>Quién</w:t>
            </w:r>
          </w:p>
        </w:tc>
        <w:tc>
          <w:tcPr>
            <w:tcW w:w="7427" w:type="dxa"/>
          </w:tcPr>
          <w:p w14:paraId="39A99403" w14:textId="77777777" w:rsidR="00992F28" w:rsidRDefault="00000000">
            <w:r>
              <w:rPr>
                <w:sz w:val="20"/>
              </w:rPr>
              <w:t>El Ejecutivo pide la excepción · el Jefe Comercial autoriza las condiciones por correo · el Analista de Crédito aprueba en el sistema (ese registro es el respaldo formal)</w:t>
            </w:r>
          </w:p>
        </w:tc>
      </w:tr>
      <w:tr w:rsidR="00992F28" w14:paraId="6F793D05" w14:textId="77777777">
        <w:trPr>
          <w:jc w:val="center"/>
        </w:trPr>
        <w:tc>
          <w:tcPr>
            <w:tcW w:w="1928" w:type="dxa"/>
            <w:shd w:val="clear" w:color="auto" w:fill="EFF6FF"/>
          </w:tcPr>
          <w:p w14:paraId="4D6B63FC" w14:textId="77777777" w:rsidR="00992F28" w:rsidRDefault="00000000">
            <w:r>
              <w:rPr>
                <w:b/>
                <w:color w:val="012D70"/>
                <w:sz w:val="20"/>
              </w:rPr>
              <w:t>Permisos</w:t>
            </w:r>
          </w:p>
        </w:tc>
        <w:tc>
          <w:tcPr>
            <w:tcW w:w="7427" w:type="dxa"/>
          </w:tcPr>
          <w:p w14:paraId="2BE79CDB" w14:textId="77777777" w:rsidR="00992F28" w:rsidRDefault="00000000">
            <w:r>
              <w:rPr>
                <w:sz w:val="20"/>
              </w:rPr>
              <w:t>Aprobación del analista dentro del horario de atención; fuera de horario autoriza el Jefe Comercial</w:t>
            </w:r>
          </w:p>
        </w:tc>
      </w:tr>
      <w:tr w:rsidR="00992F28" w14:paraId="17FD18F6" w14:textId="77777777">
        <w:trPr>
          <w:jc w:val="center"/>
        </w:trPr>
        <w:tc>
          <w:tcPr>
            <w:tcW w:w="1928" w:type="dxa"/>
            <w:shd w:val="clear" w:color="auto" w:fill="EFF6FF"/>
          </w:tcPr>
          <w:p w14:paraId="1926E340" w14:textId="77777777" w:rsidR="00992F28" w:rsidRDefault="00000000">
            <w:r>
              <w:rPr>
                <w:b/>
                <w:color w:val="012D70"/>
                <w:sz w:val="20"/>
              </w:rPr>
              <w:t>Prerequisitos</w:t>
            </w:r>
          </w:p>
        </w:tc>
        <w:tc>
          <w:tcPr>
            <w:tcW w:w="7427" w:type="dxa"/>
          </w:tcPr>
          <w:p w14:paraId="03E8E09A" w14:textId="77777777" w:rsidR="00992F28" w:rsidRDefault="00000000">
            <w:r>
              <w:rPr>
                <w:sz w:val="20"/>
              </w:rPr>
              <w:t>Operación rechazada por una financiera · Simulador de Rentabilidad con la comisión de dealer que se piensa ofrecer</w:t>
            </w:r>
          </w:p>
        </w:tc>
      </w:tr>
    </w:tbl>
    <w:p w14:paraId="63B364DD"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551B93BA" w14:textId="77777777">
        <w:trPr>
          <w:jc w:val="center"/>
        </w:trPr>
        <w:tc>
          <w:tcPr>
            <w:tcW w:w="9354" w:type="dxa"/>
            <w:shd w:val="clear" w:color="auto" w:fill="FEE2E2"/>
          </w:tcPr>
          <w:p w14:paraId="743167C5" w14:textId="77777777" w:rsidR="00992F28" w:rsidRDefault="00000000">
            <w:r>
              <w:rPr>
                <w:b/>
                <w:color w:val="B91C1C"/>
                <w:sz w:val="21"/>
              </w:rPr>
              <w:t>🔒 Regla del sistema</w:t>
            </w:r>
          </w:p>
          <w:p w14:paraId="2666E994" w14:textId="77777777" w:rsidR="00992F28" w:rsidRDefault="00000000">
            <w:pPr>
              <w:spacing w:after="40"/>
            </w:pPr>
            <w:r>
              <w:rPr>
                <w:sz w:val="21"/>
              </w:rPr>
              <w:t>Ingreso Total − Comisión Dealer − Comisión Parque − Comisión Ejecutivo ≥ 60% del Ingreso Total. Si no llega, se puede rebajar SOLO la comisión del dealer hasta alcanzarlo (parque y ejecutivo no se tocan). Bajo el 60% no se aprueba: no hay excepción de la excepción.</w:t>
            </w:r>
          </w:p>
        </w:tc>
      </w:tr>
    </w:tbl>
    <w:p w14:paraId="1DFF32EB" w14:textId="77777777" w:rsidR="00992F28" w:rsidRDefault="00992F28">
      <w:pPr>
        <w:spacing w:after="40"/>
      </w:pPr>
    </w:p>
    <w:p w14:paraId="62512DDF" w14:textId="77777777" w:rsidR="00992F28" w:rsidRDefault="00000000">
      <w:r>
        <w:t>El Simulador de Rentabilidad muestra la distribución porcentual del ingreso (AutoFácil · dealer · parque · ejecutivo) y permite editar la comisión del dealer para ver al instante si cumple.</w:t>
      </w:r>
    </w:p>
    <w:p w14:paraId="5F59AF4F" w14:textId="77777777" w:rsidR="00992F28" w:rsidRDefault="00000000">
      <w:pPr>
        <w:spacing w:before="120"/>
        <w:jc w:val="center"/>
      </w:pPr>
      <w:r>
        <w:rPr>
          <w:b/>
          <w:color w:val="0141A2"/>
          <w:sz w:val="21"/>
        </w:rPr>
        <w:t>RECHAZADA EN UNA FINANCIERA → SIMULAR EN LA OTRA → ¿AUTOFÁCIL ≥ 60%? → EXCEPCIÓN APROBADA / NO SE APRUEBA</w:t>
      </w:r>
    </w:p>
    <w:p w14:paraId="0EA747BD" w14:textId="77777777" w:rsidR="00992F28" w:rsidRDefault="00000000">
      <w:r>
        <w:br w:type="page"/>
      </w:r>
    </w:p>
    <w:p w14:paraId="4277CF90" w14:textId="77777777" w:rsidR="00992F28" w:rsidRDefault="00000000">
      <w:pPr>
        <w:pStyle w:val="Ttulo1"/>
      </w:pPr>
      <w:bookmarkStart w:id="41" w:name="_Toc237896352"/>
      <w:r>
        <w:lastRenderedPageBreak/>
        <w:t>12. La cartola del dealer: de la comisión a la orden de pago</w:t>
      </w:r>
      <w:bookmarkEnd w:id="41"/>
    </w:p>
    <w:p w14:paraId="0962A01B" w14:textId="77777777" w:rsidR="00992F28" w:rsidRDefault="00000000">
      <w:r>
        <w:t>La cartola es el estado de cuenta mensual de comisiones del dealer: qué operaciones cursó, cuánta comisión le corresponde y contra qué factura se le paga. Es el circuito donde Operaciones y Post Venta le pagan al canal — con respaldo tributario y cuadratura exacta.</w:t>
      </w:r>
    </w:p>
    <w:tbl>
      <w:tblPr>
        <w:tblStyle w:val="Tablaconcuadrcula"/>
        <w:tblW w:w="0" w:type="auto"/>
        <w:jc w:val="center"/>
        <w:tblLook w:val="04A0" w:firstRow="1" w:lastRow="0" w:firstColumn="1" w:lastColumn="0" w:noHBand="0" w:noVBand="1"/>
      </w:tblPr>
      <w:tblGrid>
        <w:gridCol w:w="1928"/>
        <w:gridCol w:w="7427"/>
      </w:tblGrid>
      <w:tr w:rsidR="00992F28" w14:paraId="0BF97687" w14:textId="77777777">
        <w:trPr>
          <w:jc w:val="center"/>
        </w:trPr>
        <w:tc>
          <w:tcPr>
            <w:tcW w:w="1928" w:type="dxa"/>
            <w:shd w:val="clear" w:color="auto" w:fill="EFF6FF"/>
          </w:tcPr>
          <w:p w14:paraId="27A4E8A7" w14:textId="77777777" w:rsidR="00992F28" w:rsidRDefault="00000000">
            <w:r>
              <w:rPr>
                <w:b/>
                <w:color w:val="012D70"/>
                <w:sz w:val="20"/>
              </w:rPr>
              <w:t>Pantalla</w:t>
            </w:r>
          </w:p>
        </w:tc>
        <w:tc>
          <w:tcPr>
            <w:tcW w:w="7427" w:type="dxa"/>
          </w:tcPr>
          <w:p w14:paraId="7C7E1506" w14:textId="77777777" w:rsidR="00992F28" w:rsidRDefault="00000000">
            <w:r>
              <w:rPr>
                <w:sz w:val="20"/>
              </w:rPr>
              <w:t>Post Venta → Cartolas</w:t>
            </w:r>
          </w:p>
        </w:tc>
      </w:tr>
      <w:tr w:rsidR="00992F28" w14:paraId="2811C6D3" w14:textId="77777777">
        <w:trPr>
          <w:jc w:val="center"/>
        </w:trPr>
        <w:tc>
          <w:tcPr>
            <w:tcW w:w="1928" w:type="dxa"/>
            <w:shd w:val="clear" w:color="auto" w:fill="EFF6FF"/>
          </w:tcPr>
          <w:p w14:paraId="7C44C985" w14:textId="77777777" w:rsidR="00992F28" w:rsidRDefault="00000000">
            <w:r>
              <w:rPr>
                <w:b/>
                <w:color w:val="012D70"/>
                <w:sz w:val="20"/>
              </w:rPr>
              <w:t>Quién</w:t>
            </w:r>
          </w:p>
        </w:tc>
        <w:tc>
          <w:tcPr>
            <w:tcW w:w="7427" w:type="dxa"/>
          </w:tcPr>
          <w:p w14:paraId="75F3E129" w14:textId="77777777" w:rsidR="00992F28" w:rsidRDefault="00000000">
            <w:r>
              <w:rPr>
                <w:sz w:val="20"/>
              </w:rPr>
              <w:t>Post Venta / Operaciones (cartolas y cuadre) · el dealer (factura) · Tesorería (paga la ODP)</w:t>
            </w:r>
          </w:p>
        </w:tc>
      </w:tr>
      <w:tr w:rsidR="00992F28" w14:paraId="5B898E2C" w14:textId="77777777">
        <w:trPr>
          <w:jc w:val="center"/>
        </w:trPr>
        <w:tc>
          <w:tcPr>
            <w:tcW w:w="1928" w:type="dxa"/>
            <w:shd w:val="clear" w:color="auto" w:fill="EFF6FF"/>
          </w:tcPr>
          <w:p w14:paraId="4D0559E7" w14:textId="77777777" w:rsidR="00992F28" w:rsidRDefault="00000000">
            <w:r>
              <w:rPr>
                <w:b/>
                <w:color w:val="012D70"/>
                <w:sz w:val="20"/>
              </w:rPr>
              <w:t>Permisos</w:t>
            </w:r>
          </w:p>
        </w:tc>
        <w:tc>
          <w:tcPr>
            <w:tcW w:w="7427" w:type="dxa"/>
          </w:tcPr>
          <w:p w14:paraId="6156D72C" w14:textId="77777777" w:rsidR="00992F28" w:rsidRDefault="00000000">
            <w:r>
              <w:rPr>
                <w:sz w:val="20"/>
              </w:rPr>
              <w:t>Post Venta → Cartolas y Facturación · emisión de ODP</w:t>
            </w:r>
          </w:p>
        </w:tc>
      </w:tr>
      <w:tr w:rsidR="00992F28" w14:paraId="4728775F" w14:textId="77777777">
        <w:trPr>
          <w:jc w:val="center"/>
        </w:trPr>
        <w:tc>
          <w:tcPr>
            <w:tcW w:w="1928" w:type="dxa"/>
            <w:shd w:val="clear" w:color="auto" w:fill="EFF6FF"/>
          </w:tcPr>
          <w:p w14:paraId="472009FF" w14:textId="77777777" w:rsidR="00992F28" w:rsidRDefault="00000000">
            <w:r>
              <w:rPr>
                <w:b/>
                <w:color w:val="012D70"/>
                <w:sz w:val="20"/>
              </w:rPr>
              <w:t>Prerequisitos</w:t>
            </w:r>
          </w:p>
        </w:tc>
        <w:tc>
          <w:tcPr>
            <w:tcW w:w="7427" w:type="dxa"/>
          </w:tcPr>
          <w:p w14:paraId="332C5793" w14:textId="77777777" w:rsidR="00992F28" w:rsidRDefault="00000000">
            <w:r>
              <w:rPr>
                <w:sz w:val="20"/>
              </w:rPr>
              <w:t>Créditos otorgados con comisión calculada (la carta manda) · datos bancarios del dealer en su ficha</w:t>
            </w:r>
          </w:p>
        </w:tc>
      </w:tr>
    </w:tbl>
    <w:p w14:paraId="76785099" w14:textId="77777777" w:rsidR="00992F28" w:rsidRDefault="00992F28">
      <w:pPr>
        <w:spacing w:after="40"/>
      </w:pPr>
    </w:p>
    <w:p w14:paraId="00B8FCAA" w14:textId="77777777" w:rsidR="00992F28" w:rsidRDefault="00000000">
      <w:pPr>
        <w:pStyle w:val="Ttulo2"/>
      </w:pPr>
      <w:bookmarkStart w:id="42" w:name="_Toc237896353"/>
      <w:r>
        <w:t>12.1 Paso a paso</w:t>
      </w:r>
      <w:bookmarkEnd w:id="42"/>
    </w:p>
    <w:p w14:paraId="53C1BBA1" w14:textId="77777777" w:rsidR="00992F28" w:rsidRDefault="00000000">
      <w:pPr>
        <w:spacing w:before="160" w:after="40"/>
      </w:pPr>
      <w:r>
        <w:rPr>
          <w:b/>
          <w:color w:val="012D70"/>
        </w:rPr>
        <w:t>Paso 1 — Generar la cartola</w:t>
      </w:r>
    </w:p>
    <w:p w14:paraId="4A480055" w14:textId="77777777" w:rsidR="00992F28" w:rsidRDefault="00000000">
      <w:pPr>
        <w:ind w:left="340"/>
      </w:pPr>
      <w:r>
        <w:t>Se genera acumulativa por estado A PAGAR y se envía automática al dealer con copia al ejecutivo. Al enviarse estampa el Mes Cartola — ese sello define a qué mes pertenece la comisión, no la fecha del crédito.</w:t>
      </w:r>
    </w:p>
    <w:tbl>
      <w:tblPr>
        <w:tblW w:w="0" w:type="auto"/>
        <w:jc w:val="center"/>
        <w:tblLook w:val="04A0" w:firstRow="1" w:lastRow="0" w:firstColumn="1" w:lastColumn="0" w:noHBand="0" w:noVBand="1"/>
      </w:tblPr>
      <w:tblGrid>
        <w:gridCol w:w="9354"/>
      </w:tblGrid>
      <w:tr w:rsidR="00992F28" w14:paraId="14B3E1C4" w14:textId="77777777">
        <w:trPr>
          <w:jc w:val="center"/>
        </w:trPr>
        <w:tc>
          <w:tcPr>
            <w:tcW w:w="9354" w:type="dxa"/>
            <w:shd w:val="clear" w:color="auto" w:fill="F1F5F9"/>
          </w:tcPr>
          <w:p w14:paraId="474190F3" w14:textId="77777777" w:rsidR="00992F28" w:rsidRDefault="00000000">
            <w:pPr>
              <w:jc w:val="center"/>
            </w:pPr>
            <w:r>
              <w:rPr>
                <w:b/>
                <w:color w:val="475569"/>
                <w:sz w:val="20"/>
              </w:rPr>
              <w:t>📸 CAPTURA 10 · Post Venta → Cartolas</w:t>
            </w:r>
          </w:p>
          <w:p w14:paraId="39628C79" w14:textId="77777777" w:rsidR="00992F28" w:rsidRDefault="00000000">
            <w:pPr>
              <w:jc w:val="center"/>
            </w:pPr>
            <w:r>
              <w:rPr>
                <w:i/>
                <w:color w:val="9AA0A6"/>
                <w:sz w:val="18"/>
              </w:rPr>
              <w:t>Una cartola generada con sus movimientos A PAGAR y el botón de envío.</w:t>
            </w:r>
          </w:p>
        </w:tc>
      </w:tr>
    </w:tbl>
    <w:p w14:paraId="53E8CD94" w14:textId="77777777" w:rsidR="00992F28" w:rsidRDefault="00992F28">
      <w:pPr>
        <w:spacing w:after="40"/>
      </w:pPr>
    </w:p>
    <w:p w14:paraId="25239B82" w14:textId="77777777" w:rsidR="00992F28" w:rsidRDefault="00000000">
      <w:pPr>
        <w:spacing w:before="160" w:after="40"/>
      </w:pPr>
      <w:r>
        <w:rPr>
          <w:b/>
          <w:color w:val="012D70"/>
        </w:rPr>
        <w:t>Paso 2 — Recibir y cuadrar la factura</w:t>
      </w:r>
    </w:p>
    <w:p w14:paraId="62117D8D" w14:textId="77777777" w:rsidR="00992F28" w:rsidRDefault="00000000">
      <w:pPr>
        <w:ind w:left="340"/>
      </w:pPr>
      <w:r>
        <w:t>El dealer factura el TOTAL de la cartola. El sistema la registra y cuadra contra la cartola: si no calza, queda en rojo y no avanza.</w:t>
      </w:r>
    </w:p>
    <w:p w14:paraId="540A7452" w14:textId="77777777" w:rsidR="00992F28" w:rsidRDefault="00000000">
      <w:pPr>
        <w:spacing w:before="160" w:after="40"/>
      </w:pPr>
      <w:r>
        <w:rPr>
          <w:b/>
          <w:color w:val="012D70"/>
        </w:rPr>
        <w:t>Paso 3 — Emitir y pagar la ODP</w:t>
      </w:r>
    </w:p>
    <w:p w14:paraId="301D4F6C" w14:textId="77777777" w:rsidR="00992F28" w:rsidRDefault="00000000">
      <w:pPr>
        <w:ind w:left="340"/>
      </w:pPr>
      <w:r>
        <w:t>Se emite la orden de pago. Si el dealer tiene Plan Liquidez, el descuento va en la ODP — nunca en la cartola. Tesorería paga; quien emite no paga (segregación de funciones).</w:t>
      </w:r>
    </w:p>
    <w:p w14:paraId="6F7CAFB5" w14:textId="77777777" w:rsidR="00992F28" w:rsidRDefault="00000000">
      <w:pPr>
        <w:spacing w:before="120"/>
        <w:jc w:val="center"/>
      </w:pPr>
      <w:r>
        <w:rPr>
          <w:b/>
          <w:color w:val="0141A2"/>
          <w:sz w:val="21"/>
        </w:rPr>
        <w:t>A PAGAR → CARTOLA ENVIADA → FACTURA CUADRADA → ODP → PAGADA</w:t>
      </w:r>
    </w:p>
    <w:p w14:paraId="1D6DABEA" w14:textId="77777777" w:rsidR="00992F28" w:rsidRDefault="00000000">
      <w:pPr>
        <w:pStyle w:val="Ttulo2"/>
      </w:pPr>
      <w:bookmarkStart w:id="43" w:name="_Toc237896354"/>
      <w:r>
        <w:t>12.2 Reglas de dinero</w:t>
      </w:r>
      <w:bookmarkEnd w:id="43"/>
    </w:p>
    <w:tbl>
      <w:tblPr>
        <w:tblW w:w="0" w:type="auto"/>
        <w:jc w:val="center"/>
        <w:tblLook w:val="04A0" w:firstRow="1" w:lastRow="0" w:firstColumn="1" w:lastColumn="0" w:noHBand="0" w:noVBand="1"/>
      </w:tblPr>
      <w:tblGrid>
        <w:gridCol w:w="9354"/>
      </w:tblGrid>
      <w:tr w:rsidR="00992F28" w14:paraId="51511937" w14:textId="77777777">
        <w:trPr>
          <w:jc w:val="center"/>
        </w:trPr>
        <w:tc>
          <w:tcPr>
            <w:tcW w:w="9354" w:type="dxa"/>
            <w:shd w:val="clear" w:color="auto" w:fill="FEE2E2"/>
          </w:tcPr>
          <w:p w14:paraId="1368FEE9" w14:textId="77777777" w:rsidR="00992F28" w:rsidRDefault="00000000">
            <w:r>
              <w:rPr>
                <w:b/>
                <w:color w:val="B91C1C"/>
                <w:sz w:val="21"/>
              </w:rPr>
              <w:t>🔒 Regla del sistema</w:t>
            </w:r>
          </w:p>
          <w:p w14:paraId="3E07EE63" w14:textId="77777777" w:rsidR="00992F28" w:rsidRDefault="00000000">
            <w:pPr>
              <w:spacing w:after="40"/>
            </w:pPr>
            <w:r>
              <w:rPr>
                <w:sz w:val="21"/>
              </w:rPr>
              <w:t>La comisión calculada es BRUTA (IVA incluido) y se desagrega con el motor único de impuestos — nunca se le suma IVA encima. Con factura, la ODP paga el bruto (el IVA es crédito fiscal de AutoFácil). Con boleta de honorarios, el honorario bruto es el NETO de la factura equivalente y la ODP paga el líquido (honorario − retención); la retención queda como pasivo con el SII y se declara en el F29.</w:t>
            </w:r>
          </w:p>
        </w:tc>
      </w:tr>
    </w:tbl>
    <w:p w14:paraId="2F41373C" w14:textId="77777777" w:rsidR="00992F28" w:rsidRDefault="00992F28">
      <w:pPr>
        <w:spacing w:after="40"/>
      </w:pPr>
    </w:p>
    <w:p w14:paraId="73F0D3FB" w14:textId="77777777" w:rsidR="00992F28" w:rsidRDefault="00000000">
      <w:r>
        <w:t>Todo se contabiliza automático: devengo al registrar el documento y pago al marcar COMISIÓN PAGADA. El ingreso del negocio también: al solicitar la facturación en Facturación AutoFácil se devenga la comisión por cobrar (neto + IVA débito fiscal).</w:t>
      </w:r>
    </w:p>
    <w:p w14:paraId="7901468E" w14:textId="77777777" w:rsidR="00992F28" w:rsidRDefault="00000000">
      <w:pPr>
        <w:pStyle w:val="Ttulo2"/>
      </w:pPr>
      <w:bookmarkStart w:id="44" w:name="_Toc237896355"/>
      <w:r>
        <w:t>12.3 Una cartola por RUT, no por nombre</w:t>
      </w:r>
      <w:bookmarkEnd w:id="44"/>
    </w:p>
    <w:tbl>
      <w:tblPr>
        <w:tblW w:w="0" w:type="auto"/>
        <w:jc w:val="center"/>
        <w:tblLook w:val="04A0" w:firstRow="1" w:lastRow="0" w:firstColumn="1" w:lastColumn="0" w:noHBand="0" w:noVBand="1"/>
      </w:tblPr>
      <w:tblGrid>
        <w:gridCol w:w="9354"/>
      </w:tblGrid>
      <w:tr w:rsidR="00992F28" w14:paraId="11E1DF4A" w14:textId="77777777">
        <w:trPr>
          <w:jc w:val="center"/>
        </w:trPr>
        <w:tc>
          <w:tcPr>
            <w:tcW w:w="9354" w:type="dxa"/>
            <w:shd w:val="clear" w:color="auto" w:fill="ECFDF5"/>
          </w:tcPr>
          <w:p w14:paraId="40FCB7E3" w14:textId="77777777" w:rsidR="00992F28" w:rsidRDefault="00000000">
            <w:r>
              <w:rPr>
                <w:b/>
                <w:color w:val="15803D"/>
                <w:sz w:val="21"/>
              </w:rPr>
              <w:t>🧾 Caso real</w:t>
            </w:r>
          </w:p>
          <w:p w14:paraId="3A275482" w14:textId="77777777" w:rsidR="00992F28" w:rsidRDefault="00000000">
            <w:pPr>
              <w:spacing w:after="40"/>
            </w:pPr>
            <w:r>
              <w:rPr>
                <w:sz w:val="21"/>
              </w:rPr>
              <w:t>El mismo RUT escrito de dos formas —"SOCIEDAD COMERCIAL ROJAS LIMITADA" y "… LTDA"— generaba dos cartolas separadas para el mismo dealer, con dos facturas y dos pagos. Por eso las operaciones se agrupan por el RUT del dealer y el nombre impreso sale de su ficha (una sola fuente). Solo cuando el movimiento no tiene RUT se agrupa por nombre.</w:t>
            </w:r>
          </w:p>
        </w:tc>
      </w:tr>
    </w:tbl>
    <w:p w14:paraId="213FC81E" w14:textId="77777777" w:rsidR="00992F28" w:rsidRDefault="00992F28">
      <w:pPr>
        <w:spacing w:after="40"/>
      </w:pPr>
    </w:p>
    <w:p w14:paraId="26ECDD26" w14:textId="77777777" w:rsidR="00992F28" w:rsidRDefault="00000000">
      <w:pPr>
        <w:pStyle w:val="Ttulo2"/>
      </w:pPr>
      <w:bookmarkStart w:id="45" w:name="_Toc237896356"/>
      <w:r>
        <w:t>12.4 La regla de oro de las cartolas</w:t>
      </w:r>
      <w:bookmarkEnd w:id="45"/>
    </w:p>
    <w:tbl>
      <w:tblPr>
        <w:tblW w:w="0" w:type="auto"/>
        <w:jc w:val="center"/>
        <w:tblLook w:val="04A0" w:firstRow="1" w:lastRow="0" w:firstColumn="1" w:lastColumn="0" w:noHBand="0" w:noVBand="1"/>
      </w:tblPr>
      <w:tblGrid>
        <w:gridCol w:w="9354"/>
      </w:tblGrid>
      <w:tr w:rsidR="00992F28" w14:paraId="1A9016FB" w14:textId="77777777">
        <w:trPr>
          <w:jc w:val="center"/>
        </w:trPr>
        <w:tc>
          <w:tcPr>
            <w:tcW w:w="9354" w:type="dxa"/>
            <w:shd w:val="clear" w:color="auto" w:fill="FEE2E2"/>
          </w:tcPr>
          <w:p w14:paraId="67ECC1C2" w14:textId="77777777" w:rsidR="00992F28" w:rsidRDefault="00000000">
            <w:r>
              <w:rPr>
                <w:b/>
                <w:color w:val="B91C1C"/>
                <w:sz w:val="21"/>
              </w:rPr>
              <w:t>🔒 Regla del sistema</w:t>
            </w:r>
          </w:p>
          <w:p w14:paraId="00D23035" w14:textId="77777777" w:rsidR="00992F28" w:rsidRDefault="00000000">
            <w:pPr>
              <w:spacing w:after="40"/>
            </w:pPr>
            <w:r>
              <w:rPr>
                <w:sz w:val="21"/>
              </w:rPr>
              <w:t>Una operación cuya ETAPA sea distinta de OTORGADO —anulada, desistida, rechazada, digitada o inexistente— NO puede estar en una cartola. Basta que una de las tres columnas de etapa diga OTORGADO, pero ninguna puede decir anulado/desistido/rechazado, y la fecha de otorgamiento debe existir. El motor de sincronización lo exige en sus dos barreras.</w:t>
            </w:r>
          </w:p>
        </w:tc>
      </w:tr>
    </w:tbl>
    <w:p w14:paraId="24CE57BB"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2B3E33A7" w14:textId="77777777">
        <w:trPr>
          <w:jc w:val="center"/>
        </w:trPr>
        <w:tc>
          <w:tcPr>
            <w:tcW w:w="9354" w:type="dxa"/>
            <w:shd w:val="clear" w:color="auto" w:fill="ECFDF5"/>
          </w:tcPr>
          <w:p w14:paraId="1B0856EC" w14:textId="77777777" w:rsidR="00992F28" w:rsidRDefault="00000000">
            <w:r>
              <w:rPr>
                <w:b/>
                <w:color w:val="15803D"/>
                <w:sz w:val="21"/>
              </w:rPr>
              <w:t>🧾 Caso real</w:t>
            </w:r>
          </w:p>
          <w:p w14:paraId="29FB5D7C" w14:textId="77777777" w:rsidR="00992F28" w:rsidRDefault="00000000">
            <w:pPr>
              <w:spacing w:after="40"/>
            </w:pPr>
            <w:r>
              <w:rPr>
                <w:sz w:val="21"/>
              </w:rPr>
              <w:t>Una auditoría encontró 8 movimientos por $2.776.900 esperando pago sobre negocios que nunca se cursaron. Ninguno alcanzó a enviarse. De ahí la regla de oro.</w:t>
            </w:r>
          </w:p>
        </w:tc>
      </w:tr>
    </w:tbl>
    <w:p w14:paraId="0C506872" w14:textId="77777777" w:rsidR="00992F28" w:rsidRDefault="00992F28">
      <w:pPr>
        <w:spacing w:after="40"/>
      </w:pPr>
    </w:p>
    <w:p w14:paraId="03C3A649" w14:textId="77777777" w:rsidR="00992F28" w:rsidRDefault="00000000">
      <w:r>
        <w:t>Además, el motor genera UNA comisión por OPERACIÓN, no por carta: al generar una carta nueva para el mismo ID Financiera, las anteriores vivas se anulan solas y su comisión se retira de la cartola (salvo que ya se haya enviado al dealer, que se respeta y se regulariza aparte).</w:t>
      </w:r>
    </w:p>
    <w:p w14:paraId="03CEF795" w14:textId="77777777" w:rsidR="00992F28" w:rsidRDefault="00000000">
      <w:r>
        <w:br w:type="page"/>
      </w:r>
    </w:p>
    <w:p w14:paraId="35FCBBAD" w14:textId="77777777" w:rsidR="00992F28" w:rsidRDefault="00000000">
      <w:pPr>
        <w:pStyle w:val="Ttulo1"/>
      </w:pPr>
      <w:bookmarkStart w:id="46" w:name="_Toc237896357"/>
      <w:r>
        <w:lastRenderedPageBreak/>
        <w:t>13. La cartola del parque</w:t>
      </w:r>
      <w:bookmarkEnd w:id="46"/>
    </w:p>
    <w:p w14:paraId="3BB8A1F2" w14:textId="77777777" w:rsidR="00992F28" w:rsidRDefault="00000000">
      <w:r>
        <w:t>Los parques automotrices siguen el mismo circuito del dealer, agregado por parque: comisión por cada crédito cursado en el parque más el arriendo mensual, en una cartola que se emite, se factura y se paga con ODP. La diferencia está en el universo de operaciones y en la "foto" que congela el documento.</w:t>
      </w:r>
    </w:p>
    <w:tbl>
      <w:tblPr>
        <w:tblStyle w:val="Tablaconcuadrcula"/>
        <w:tblW w:w="0" w:type="auto"/>
        <w:jc w:val="center"/>
        <w:tblLook w:val="04A0" w:firstRow="1" w:lastRow="0" w:firstColumn="1" w:lastColumn="0" w:noHBand="0" w:noVBand="1"/>
      </w:tblPr>
      <w:tblGrid>
        <w:gridCol w:w="1928"/>
        <w:gridCol w:w="7427"/>
      </w:tblGrid>
      <w:tr w:rsidR="00992F28" w14:paraId="729A85A9" w14:textId="77777777">
        <w:trPr>
          <w:jc w:val="center"/>
        </w:trPr>
        <w:tc>
          <w:tcPr>
            <w:tcW w:w="1928" w:type="dxa"/>
            <w:shd w:val="clear" w:color="auto" w:fill="EFF6FF"/>
          </w:tcPr>
          <w:p w14:paraId="352984A6" w14:textId="77777777" w:rsidR="00992F28" w:rsidRDefault="00000000">
            <w:r>
              <w:rPr>
                <w:b/>
                <w:color w:val="012D70"/>
                <w:sz w:val="20"/>
              </w:rPr>
              <w:t>Pantalla</w:t>
            </w:r>
          </w:p>
        </w:tc>
        <w:tc>
          <w:tcPr>
            <w:tcW w:w="7427" w:type="dxa"/>
          </w:tcPr>
          <w:p w14:paraId="14D2B5F0" w14:textId="77777777" w:rsidR="00992F28" w:rsidRDefault="00000000">
            <w:r>
              <w:rPr>
                <w:sz w:val="20"/>
              </w:rPr>
              <w:t>Post Venta → Emisión de Cartolas Parque · Comisiones Parques a Pagar</w:t>
            </w:r>
          </w:p>
        </w:tc>
      </w:tr>
      <w:tr w:rsidR="00992F28" w14:paraId="64DFBC26" w14:textId="77777777">
        <w:trPr>
          <w:jc w:val="center"/>
        </w:trPr>
        <w:tc>
          <w:tcPr>
            <w:tcW w:w="1928" w:type="dxa"/>
            <w:shd w:val="clear" w:color="auto" w:fill="EFF6FF"/>
          </w:tcPr>
          <w:p w14:paraId="2D069D8E" w14:textId="77777777" w:rsidR="00992F28" w:rsidRDefault="00000000">
            <w:r>
              <w:rPr>
                <w:b/>
                <w:color w:val="012D70"/>
                <w:sz w:val="20"/>
              </w:rPr>
              <w:t>Quién</w:t>
            </w:r>
          </w:p>
        </w:tc>
        <w:tc>
          <w:tcPr>
            <w:tcW w:w="7427" w:type="dxa"/>
          </w:tcPr>
          <w:p w14:paraId="71D71F7C" w14:textId="77777777" w:rsidR="00992F28" w:rsidRDefault="00000000">
            <w:r>
              <w:rPr>
                <w:sz w:val="20"/>
              </w:rPr>
              <w:t>Analista de Operaciones y Gerente de Op. y Crédito operan (cartola, ODP) · Tesorero y Gerente de Finanzas pagan</w:t>
            </w:r>
          </w:p>
        </w:tc>
      </w:tr>
      <w:tr w:rsidR="00992F28" w14:paraId="1774F8F7" w14:textId="77777777">
        <w:trPr>
          <w:jc w:val="center"/>
        </w:trPr>
        <w:tc>
          <w:tcPr>
            <w:tcW w:w="1928" w:type="dxa"/>
            <w:shd w:val="clear" w:color="auto" w:fill="EFF6FF"/>
          </w:tcPr>
          <w:p w14:paraId="7641F16B" w14:textId="77777777" w:rsidR="00992F28" w:rsidRDefault="00000000">
            <w:r>
              <w:rPr>
                <w:b/>
                <w:color w:val="012D70"/>
                <w:sz w:val="20"/>
              </w:rPr>
              <w:t>Permisos</w:t>
            </w:r>
          </w:p>
        </w:tc>
        <w:tc>
          <w:tcPr>
            <w:tcW w:w="7427" w:type="dxa"/>
          </w:tcPr>
          <w:p w14:paraId="5AD77A20" w14:textId="77777777" w:rsidR="00992F28" w:rsidRDefault="00000000">
            <w:r>
              <w:rPr>
                <w:sz w:val="20"/>
              </w:rPr>
              <w:t>Emisión, aprobación y pago separados (segregación)</w:t>
            </w:r>
          </w:p>
        </w:tc>
      </w:tr>
      <w:tr w:rsidR="00992F28" w14:paraId="79D64D0D" w14:textId="77777777">
        <w:trPr>
          <w:jc w:val="center"/>
        </w:trPr>
        <w:tc>
          <w:tcPr>
            <w:tcW w:w="1928" w:type="dxa"/>
            <w:shd w:val="clear" w:color="auto" w:fill="EFF6FF"/>
          </w:tcPr>
          <w:p w14:paraId="7D7FDF50" w14:textId="77777777" w:rsidR="00992F28" w:rsidRDefault="00000000">
            <w:r>
              <w:rPr>
                <w:b/>
                <w:color w:val="012D70"/>
                <w:sz w:val="20"/>
              </w:rPr>
              <w:t>Prerequisitos</w:t>
            </w:r>
          </w:p>
        </w:tc>
        <w:tc>
          <w:tcPr>
            <w:tcW w:w="7427" w:type="dxa"/>
          </w:tcPr>
          <w:p w14:paraId="2DA6FA1F" w14:textId="77777777" w:rsidR="00992F28" w:rsidRDefault="00000000">
            <w:r>
              <w:rPr>
                <w:sz w:val="20"/>
              </w:rPr>
              <w:t>Ficha del parque vigente con contacto de finanzas · comisión de parque calculada por el motor · arriendo mensual configurado</w:t>
            </w:r>
          </w:p>
        </w:tc>
      </w:tr>
    </w:tbl>
    <w:p w14:paraId="2D56EB1A" w14:textId="77777777" w:rsidR="00992F28" w:rsidRDefault="00992F28">
      <w:pPr>
        <w:spacing w:after="40"/>
      </w:pPr>
    </w:p>
    <w:p w14:paraId="7A861630" w14:textId="77777777" w:rsidR="00992F28" w:rsidRDefault="00000000">
      <w:pPr>
        <w:pStyle w:val="Ttulo2"/>
      </w:pPr>
      <w:bookmarkStart w:id="47" w:name="_Toc237896358"/>
      <w:r>
        <w:t>13.1 Qué entra a la cartola del mes</w:t>
      </w:r>
      <w:bookmarkEnd w:id="47"/>
    </w:p>
    <w:tbl>
      <w:tblPr>
        <w:tblW w:w="0" w:type="auto"/>
        <w:jc w:val="center"/>
        <w:tblLook w:val="04A0" w:firstRow="1" w:lastRow="0" w:firstColumn="1" w:lastColumn="0" w:noHBand="0" w:noVBand="1"/>
      </w:tblPr>
      <w:tblGrid>
        <w:gridCol w:w="9354"/>
      </w:tblGrid>
      <w:tr w:rsidR="00992F28" w14:paraId="0073C4DF" w14:textId="77777777">
        <w:trPr>
          <w:jc w:val="center"/>
        </w:trPr>
        <w:tc>
          <w:tcPr>
            <w:tcW w:w="9354" w:type="dxa"/>
            <w:shd w:val="clear" w:color="auto" w:fill="FEE2E2"/>
          </w:tcPr>
          <w:p w14:paraId="050E362A" w14:textId="77777777" w:rsidR="00992F28" w:rsidRDefault="00000000">
            <w:r>
              <w:rPr>
                <w:b/>
                <w:color w:val="B91C1C"/>
                <w:sz w:val="21"/>
              </w:rPr>
              <w:t>🔒 Regla del sistema</w:t>
            </w:r>
          </w:p>
          <w:p w14:paraId="0D408D27" w14:textId="77777777" w:rsidR="00992F28" w:rsidRDefault="00000000">
            <w:pPr>
              <w:spacing w:after="40"/>
            </w:pPr>
            <w:r>
              <w:rPr>
                <w:sz w:val="21"/>
              </w:rPr>
              <w:t>A la cartola del mes T entran las operaciones OTORGADAS en T o antes (arrastre) cuya comisión aún no se cobró y cuyo saldo precio quedó al menos LIBERADO A PAGO al cierre de T. Una operación liberada tarde no se pierde: entra sola a la cartola del mes siguiente. El corte de partida del circuito es paramétrico.</w:t>
            </w:r>
          </w:p>
        </w:tc>
      </w:tr>
    </w:tbl>
    <w:p w14:paraId="74545F39"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07B36E99" w14:textId="77777777">
        <w:trPr>
          <w:jc w:val="center"/>
        </w:trPr>
        <w:tc>
          <w:tcPr>
            <w:tcW w:w="9354" w:type="dxa"/>
            <w:shd w:val="clear" w:color="auto" w:fill="FEF3C7"/>
          </w:tcPr>
          <w:p w14:paraId="63D60119" w14:textId="77777777" w:rsidR="00992F28" w:rsidRDefault="00000000">
            <w:r>
              <w:rPr>
                <w:b/>
                <w:color w:val="B45F06"/>
                <w:sz w:val="21"/>
              </w:rPr>
              <w:t>⚠ OJO</w:t>
            </w:r>
          </w:p>
          <w:p w14:paraId="23F4F6F9" w14:textId="77777777" w:rsidR="00992F28" w:rsidRDefault="00000000">
            <w:pPr>
              <w:spacing w:after="40"/>
            </w:pPr>
            <w:r>
              <w:rPr>
                <w:sz w:val="21"/>
              </w:rPr>
              <w:t>El "al cierre de T" mira las etapas del track SALDO de Post Venta, no las fechas de la ficha del crédito. Si una operación no aparece en la cartola del mes, lo primero es revisar las fechas de sus etapas LIBERADO A PAGO en adelante.</w:t>
            </w:r>
          </w:p>
        </w:tc>
      </w:tr>
    </w:tbl>
    <w:p w14:paraId="09A6A9A5" w14:textId="77777777" w:rsidR="00992F28" w:rsidRDefault="00992F28">
      <w:pPr>
        <w:spacing w:after="40"/>
      </w:pPr>
    </w:p>
    <w:p w14:paraId="59C6CC0C" w14:textId="77777777" w:rsidR="00992F28" w:rsidRDefault="00000000">
      <w:pPr>
        <w:pStyle w:val="Ttulo2"/>
      </w:pPr>
      <w:bookmarkStart w:id="48" w:name="_Toc237896359"/>
      <w:r>
        <w:t>13.2 Paso a paso</w:t>
      </w:r>
      <w:bookmarkEnd w:id="48"/>
    </w:p>
    <w:p w14:paraId="3A8ECF89" w14:textId="77777777" w:rsidR="00992F28" w:rsidRDefault="00000000">
      <w:pPr>
        <w:spacing w:before="160" w:after="40"/>
      </w:pPr>
      <w:r>
        <w:rPr>
          <w:b/>
          <w:color w:val="012D70"/>
        </w:rPr>
        <w:t>Paso 1 — Aprobar el mes</w:t>
      </w:r>
    </w:p>
    <w:p w14:paraId="13BC992F" w14:textId="77777777" w:rsidR="00992F28" w:rsidRDefault="00000000">
      <w:pPr>
        <w:ind w:left="340"/>
      </w:pPr>
      <w:r>
        <w:t>Queda una FOTO por operación (qué cartola cobró qué operación). Esa foto es lo que se imprime, factura y paga: el documento no cambia aunque las etapas avancen después.</w:t>
      </w:r>
    </w:p>
    <w:p w14:paraId="454D4E74" w14:textId="77777777" w:rsidR="00992F28" w:rsidRDefault="00000000">
      <w:pPr>
        <w:spacing w:before="160" w:after="40"/>
      </w:pPr>
      <w:r>
        <w:rPr>
          <w:b/>
          <w:color w:val="012D70"/>
        </w:rPr>
        <w:t>Paso 2 — Emitir la cartola</w:t>
      </w:r>
    </w:p>
    <w:p w14:paraId="41C7A2B0" w14:textId="77777777" w:rsidR="00992F28" w:rsidRDefault="00000000">
      <w:pPr>
        <w:ind w:left="340"/>
      </w:pPr>
      <w:r>
        <w:t>Lista las operaciones más la línea de arriendo. El arriendo es del PARQUE, no de un crédito: no aparece en el track por operación.</w:t>
      </w:r>
    </w:p>
    <w:tbl>
      <w:tblPr>
        <w:tblW w:w="0" w:type="auto"/>
        <w:jc w:val="center"/>
        <w:tblLook w:val="04A0" w:firstRow="1" w:lastRow="0" w:firstColumn="1" w:lastColumn="0" w:noHBand="0" w:noVBand="1"/>
      </w:tblPr>
      <w:tblGrid>
        <w:gridCol w:w="9354"/>
      </w:tblGrid>
      <w:tr w:rsidR="00992F28" w14:paraId="7E7A0AB7" w14:textId="77777777">
        <w:trPr>
          <w:jc w:val="center"/>
        </w:trPr>
        <w:tc>
          <w:tcPr>
            <w:tcW w:w="9354" w:type="dxa"/>
            <w:shd w:val="clear" w:color="auto" w:fill="F1F5F9"/>
          </w:tcPr>
          <w:p w14:paraId="22B91F05" w14:textId="77777777" w:rsidR="00992F28" w:rsidRDefault="00000000">
            <w:pPr>
              <w:jc w:val="center"/>
            </w:pPr>
            <w:r>
              <w:rPr>
                <w:b/>
                <w:color w:val="475569"/>
                <w:sz w:val="20"/>
              </w:rPr>
              <w:t>📸 CAPTURA 11 · Post Venta → Emisión de Cartolas Parque</w:t>
            </w:r>
          </w:p>
          <w:p w14:paraId="32E7B791" w14:textId="77777777" w:rsidR="00992F28" w:rsidRDefault="00000000">
            <w:pPr>
              <w:jc w:val="center"/>
            </w:pPr>
            <w:r>
              <w:rPr>
                <w:i/>
                <w:color w:val="9AA0A6"/>
                <w:sz w:val="18"/>
              </w:rPr>
              <w:t>Una cartola de parque con sus operaciones, la línea de arriendo y el total.</w:t>
            </w:r>
          </w:p>
        </w:tc>
      </w:tr>
    </w:tbl>
    <w:p w14:paraId="2AFA14E7" w14:textId="77777777" w:rsidR="00992F28" w:rsidRDefault="00992F28">
      <w:pPr>
        <w:spacing w:after="40"/>
      </w:pPr>
    </w:p>
    <w:p w14:paraId="5700B6A9" w14:textId="77777777" w:rsidR="00992F28" w:rsidRDefault="00000000">
      <w:pPr>
        <w:spacing w:before="160" w:after="40"/>
      </w:pPr>
      <w:r>
        <w:rPr>
          <w:b/>
          <w:color w:val="012D70"/>
        </w:rPr>
        <w:t>Paso 3 — Aprobar la cartola (revisión conforme) y enviarla</w:t>
      </w:r>
    </w:p>
    <w:p w14:paraId="516C5BF1" w14:textId="77777777" w:rsidR="00992F28" w:rsidRDefault="00000000">
      <w:pPr>
        <w:ind w:left="340"/>
      </w:pPr>
      <w:r>
        <w:lastRenderedPageBreak/>
        <w:t>El correo sale del servidor con la cartola en PDF adjunta al contacto de finanzas de la ficha del parque, con copia a operaciones@. El cuerpo resume comisión + arriendo + total a facturar.</w:t>
      </w:r>
    </w:p>
    <w:p w14:paraId="451011A1" w14:textId="77777777" w:rsidR="00992F28" w:rsidRDefault="00000000">
      <w:pPr>
        <w:spacing w:before="160" w:after="40"/>
      </w:pPr>
      <w:r>
        <w:rPr>
          <w:b/>
          <w:color w:val="012D70"/>
        </w:rPr>
        <w:t>Paso 4 — Registrar la factura del parque</w:t>
      </w:r>
    </w:p>
    <w:p w14:paraId="1481289B" w14:textId="77777777" w:rsidR="00992F28" w:rsidRDefault="00000000">
      <w:pPr>
        <w:ind w:left="340"/>
      </w:pPr>
      <w:r>
        <w:t>El parque factura el TOTAL de la cartola. La cuadratura es estricta: si no calza, se rechaza mostrando la diferencia. Al cuadrar se marca FACTURA RECIBIDA en todas las operaciones.</w:t>
      </w:r>
    </w:p>
    <w:p w14:paraId="39FF70FD" w14:textId="77777777" w:rsidR="00992F28" w:rsidRDefault="00000000">
      <w:pPr>
        <w:spacing w:before="160" w:after="40"/>
      </w:pPr>
      <w:r>
        <w:rPr>
          <w:b/>
          <w:color w:val="012D70"/>
        </w:rPr>
        <w:t>Paso 5 — Emitir la ODP mensual y pagar</w:t>
      </w:r>
    </w:p>
    <w:p w14:paraId="179E79F9" w14:textId="77777777" w:rsidR="00992F28" w:rsidRDefault="00000000">
      <w:pPr>
        <w:ind w:left="340"/>
      </w:pPr>
      <w:r>
        <w:t>En Comisiones Parques a Pagar, solo con factura en todas las operaciones. La ODP nace de la factura, igual que en dealers. Al pagar, las operaciones quedan COMISIÓN PAGADA.</w:t>
      </w:r>
    </w:p>
    <w:p w14:paraId="35B9F3B0" w14:textId="77777777" w:rsidR="00992F28" w:rsidRDefault="00000000">
      <w:pPr>
        <w:spacing w:before="120"/>
        <w:jc w:val="center"/>
      </w:pPr>
      <w:r>
        <w:rPr>
          <w:b/>
          <w:color w:val="0141A2"/>
          <w:sz w:val="21"/>
        </w:rPr>
        <w:t>APROBAR MES → EMITIR → APROBAR → ENVIAR → FACTURA → ODP → PAGADA</w:t>
      </w:r>
    </w:p>
    <w:p w14:paraId="39C6838D" w14:textId="77777777" w:rsidR="00992F28" w:rsidRDefault="00000000">
      <w:pPr>
        <w:pStyle w:val="Ttulo2"/>
      </w:pPr>
      <w:bookmarkStart w:id="49" w:name="_Toc237896360"/>
      <w:r>
        <w:t>13.3 Reversas y avisos</w:t>
      </w:r>
      <w:bookmarkEnd w:id="49"/>
    </w:p>
    <w:p w14:paraId="0FB17F2F" w14:textId="77777777" w:rsidR="00992F28" w:rsidRDefault="00000000">
      <w:pPr>
        <w:pStyle w:val="Listaconvietas"/>
      </w:pPr>
      <w:r>
        <w:rPr>
          <w:b/>
        </w:rPr>
        <w:t xml:space="preserve">Reversar el envío: </w:t>
      </w:r>
      <w:r>
        <w:t>quita CARTOLA ENVIADA y permite reenviar.</w:t>
      </w:r>
    </w:p>
    <w:p w14:paraId="2768E214" w14:textId="77777777" w:rsidR="00992F28" w:rsidRDefault="00000000">
      <w:pPr>
        <w:pStyle w:val="Listaconvietas"/>
      </w:pPr>
      <w:r>
        <w:rPr>
          <w:b/>
        </w:rPr>
        <w:t xml:space="preserve">Anular la ODP: </w:t>
      </w:r>
      <w:r>
        <w:t>solo si no está pagada; el correlativo queda anulado y nunca se reutiliza.</w:t>
      </w:r>
    </w:p>
    <w:p w14:paraId="7DB5CEFC" w14:textId="77777777" w:rsidR="00992F28" w:rsidRDefault="00000000">
      <w:pPr>
        <w:pStyle w:val="Listaconvietas"/>
      </w:pPr>
      <w:r>
        <w:rPr>
          <w:b/>
        </w:rPr>
        <w:t xml:space="preserve">Revertir el pago: </w:t>
      </w:r>
      <w:r>
        <w:t>la ODP vuelve a "por pagar".</w:t>
      </w:r>
    </w:p>
    <w:p w14:paraId="42D2A2D1" w14:textId="77777777" w:rsidR="00992F28" w:rsidRDefault="00000000">
      <w:r>
        <w:t>Toda reversa exige motivo y queda en Auditoría. Cada asiento contable es idempotente por referencia: aprobar dos veces no duplica. Los avisos por correo (a Contabilidad al emitir la ODP; al parque y al equipo comercial al pagar) son paramétricos en Post Venta → Mantenedores: texto, destinatarios, copia e interruptor de cada uno.</w:t>
      </w:r>
    </w:p>
    <w:tbl>
      <w:tblPr>
        <w:tblW w:w="0" w:type="auto"/>
        <w:jc w:val="center"/>
        <w:tblLook w:val="04A0" w:firstRow="1" w:lastRow="0" w:firstColumn="1" w:lastColumn="0" w:noHBand="0" w:noVBand="1"/>
      </w:tblPr>
      <w:tblGrid>
        <w:gridCol w:w="9354"/>
      </w:tblGrid>
      <w:tr w:rsidR="00992F28" w14:paraId="74BA24E2" w14:textId="77777777">
        <w:trPr>
          <w:jc w:val="center"/>
        </w:trPr>
        <w:tc>
          <w:tcPr>
            <w:tcW w:w="9354" w:type="dxa"/>
            <w:shd w:val="clear" w:color="auto" w:fill="FEE2E2"/>
          </w:tcPr>
          <w:p w14:paraId="25BCFCC6" w14:textId="77777777" w:rsidR="00992F28" w:rsidRDefault="00000000">
            <w:r>
              <w:rPr>
                <w:b/>
                <w:color w:val="B91C1C"/>
                <w:sz w:val="21"/>
              </w:rPr>
              <w:t>🔒 Regla del sistema</w:t>
            </w:r>
          </w:p>
          <w:p w14:paraId="5E3A1164" w14:textId="77777777" w:rsidR="00992F28" w:rsidRDefault="00000000">
            <w:pPr>
              <w:spacing w:after="40"/>
            </w:pPr>
            <w:r>
              <w:rPr>
                <w:sz w:val="21"/>
              </w:rPr>
              <w:t>ORDEN DE PAGO EMITIDA, ENVIADO A PAGO y COMISIÓN PAGADA se marcan solas desde el módulo de pago — nunca a mano en el Seguimiento. Las etapas de cartola las marca Emisión de Cartolas Parque.</w:t>
            </w:r>
          </w:p>
        </w:tc>
      </w:tr>
    </w:tbl>
    <w:p w14:paraId="2425E019" w14:textId="77777777" w:rsidR="00992F28" w:rsidRDefault="00992F28">
      <w:pPr>
        <w:spacing w:after="40"/>
      </w:pPr>
    </w:p>
    <w:p w14:paraId="5C12EB6F" w14:textId="77777777" w:rsidR="00992F28" w:rsidRDefault="00000000">
      <w:r>
        <w:br w:type="page"/>
      </w:r>
    </w:p>
    <w:p w14:paraId="5CDEDEAF" w14:textId="77777777" w:rsidR="00992F28" w:rsidRDefault="00000000">
      <w:pPr>
        <w:pStyle w:val="Ttulo1"/>
      </w:pPr>
      <w:bookmarkStart w:id="50" w:name="_Toc237896361"/>
      <w:r>
        <w:lastRenderedPageBreak/>
        <w:t>14. Incorporar a la cartola las otorgadas sin carta</w:t>
      </w:r>
      <w:bookmarkEnd w:id="50"/>
    </w:p>
    <w:p w14:paraId="6D11C5D9" w14:textId="77777777" w:rsidR="00992F28" w:rsidRDefault="00000000">
      <w:r>
        <w:t>La cartola del dealer se construye desde las cartas de aprobación. Una operación que entró por carga masiva no genera carta, así que su comisión no aparecía en ninguna cartola: el dealer no la veía ni la facturaba. Este proceso las incorpora, confirmando a mano los datos que la carga no trae confiables.</w:t>
      </w:r>
    </w:p>
    <w:tbl>
      <w:tblPr>
        <w:tblStyle w:val="Tablaconcuadrcula"/>
        <w:tblW w:w="0" w:type="auto"/>
        <w:jc w:val="center"/>
        <w:tblLook w:val="04A0" w:firstRow="1" w:lastRow="0" w:firstColumn="1" w:lastColumn="0" w:noHBand="0" w:noVBand="1"/>
      </w:tblPr>
      <w:tblGrid>
        <w:gridCol w:w="1928"/>
        <w:gridCol w:w="7427"/>
      </w:tblGrid>
      <w:tr w:rsidR="00992F28" w14:paraId="3E3AAC55" w14:textId="77777777">
        <w:trPr>
          <w:jc w:val="center"/>
        </w:trPr>
        <w:tc>
          <w:tcPr>
            <w:tcW w:w="1928" w:type="dxa"/>
            <w:shd w:val="clear" w:color="auto" w:fill="EFF6FF"/>
          </w:tcPr>
          <w:p w14:paraId="5DE013B6" w14:textId="77777777" w:rsidR="00992F28" w:rsidRDefault="00000000">
            <w:r>
              <w:rPr>
                <w:b/>
                <w:color w:val="012D70"/>
                <w:sz w:val="20"/>
              </w:rPr>
              <w:t>Pantalla</w:t>
            </w:r>
          </w:p>
        </w:tc>
        <w:tc>
          <w:tcPr>
            <w:tcW w:w="7427" w:type="dxa"/>
          </w:tcPr>
          <w:p w14:paraId="78610CF3" w14:textId="77777777" w:rsidR="00992F28" w:rsidRDefault="00000000">
            <w:r>
              <w:rPr>
                <w:sz w:val="20"/>
              </w:rPr>
              <w:t>Post Venta → Cartolas → botón "Otorgadas sin carta"</w:t>
            </w:r>
          </w:p>
        </w:tc>
      </w:tr>
      <w:tr w:rsidR="00992F28" w14:paraId="3147B12B" w14:textId="77777777">
        <w:trPr>
          <w:jc w:val="center"/>
        </w:trPr>
        <w:tc>
          <w:tcPr>
            <w:tcW w:w="1928" w:type="dxa"/>
            <w:shd w:val="clear" w:color="auto" w:fill="EFF6FF"/>
          </w:tcPr>
          <w:p w14:paraId="6BF1FBA3" w14:textId="77777777" w:rsidR="00992F28" w:rsidRDefault="00000000">
            <w:r>
              <w:rPr>
                <w:b/>
                <w:color w:val="012D70"/>
                <w:sz w:val="20"/>
              </w:rPr>
              <w:t>Quién</w:t>
            </w:r>
          </w:p>
        </w:tc>
        <w:tc>
          <w:tcPr>
            <w:tcW w:w="7427" w:type="dxa"/>
          </w:tcPr>
          <w:p w14:paraId="3D4F9659" w14:textId="77777777" w:rsidR="00992F28" w:rsidRDefault="00000000">
            <w:r>
              <w:rPr>
                <w:sz w:val="20"/>
              </w:rPr>
              <w:t>Analista de Operaciones confirma e incorpora · Analista de Crédito aprueba las que quedan con excepción</w:t>
            </w:r>
          </w:p>
        </w:tc>
      </w:tr>
      <w:tr w:rsidR="00992F28" w14:paraId="6ED68A91" w14:textId="77777777">
        <w:trPr>
          <w:jc w:val="center"/>
        </w:trPr>
        <w:tc>
          <w:tcPr>
            <w:tcW w:w="1928" w:type="dxa"/>
            <w:shd w:val="clear" w:color="auto" w:fill="EFF6FF"/>
          </w:tcPr>
          <w:p w14:paraId="26649A7C" w14:textId="77777777" w:rsidR="00992F28" w:rsidRDefault="00000000">
            <w:r>
              <w:rPr>
                <w:b/>
                <w:color w:val="012D70"/>
                <w:sz w:val="20"/>
              </w:rPr>
              <w:t>Permisos</w:t>
            </w:r>
          </w:p>
        </w:tc>
        <w:tc>
          <w:tcPr>
            <w:tcW w:w="7427" w:type="dxa"/>
          </w:tcPr>
          <w:p w14:paraId="7C87550B" w14:textId="77777777" w:rsidR="00992F28" w:rsidRDefault="00000000">
            <w:r>
              <w:rPr>
                <w:sz w:val="20"/>
              </w:rPr>
              <w:t>cartola_incorporar (incorporar) · cartola_incorp_aprobar (aprobar)</w:t>
            </w:r>
          </w:p>
        </w:tc>
      </w:tr>
      <w:tr w:rsidR="00992F28" w14:paraId="0173B098" w14:textId="77777777">
        <w:trPr>
          <w:jc w:val="center"/>
        </w:trPr>
        <w:tc>
          <w:tcPr>
            <w:tcW w:w="1928" w:type="dxa"/>
            <w:shd w:val="clear" w:color="auto" w:fill="EFF6FF"/>
          </w:tcPr>
          <w:p w14:paraId="378EDB61" w14:textId="77777777" w:rsidR="00992F28" w:rsidRDefault="00000000">
            <w:r>
              <w:rPr>
                <w:b/>
                <w:color w:val="012D70"/>
                <w:sz w:val="20"/>
              </w:rPr>
              <w:t>Prerequisitos</w:t>
            </w:r>
          </w:p>
        </w:tc>
        <w:tc>
          <w:tcPr>
            <w:tcW w:w="7427" w:type="dxa"/>
          </w:tcPr>
          <w:p w14:paraId="7E82F811" w14:textId="77777777" w:rsidR="00992F28" w:rsidRDefault="00000000">
            <w:r>
              <w:rPr>
                <w:sz w:val="20"/>
              </w:rPr>
              <w:t>Operación OTORGADA del mes, sin carta y sin movimiento en cartola · mantenedores de Dealers, Parques y Parámetros de Crédito al día</w:t>
            </w:r>
          </w:p>
        </w:tc>
      </w:tr>
    </w:tbl>
    <w:p w14:paraId="4E4A79FB" w14:textId="77777777" w:rsidR="00992F28" w:rsidRDefault="00992F28">
      <w:pPr>
        <w:spacing w:after="40"/>
      </w:pPr>
    </w:p>
    <w:p w14:paraId="1A3665F5" w14:textId="77777777" w:rsidR="00992F28" w:rsidRDefault="00000000">
      <w:pPr>
        <w:pStyle w:val="Ttulo2"/>
      </w:pPr>
      <w:bookmarkStart w:id="51" w:name="_Toc237896362"/>
      <w:r>
        <w:t>14.1 Paso a paso</w:t>
      </w:r>
      <w:bookmarkEnd w:id="51"/>
    </w:p>
    <w:p w14:paraId="33F229CB" w14:textId="77777777" w:rsidR="00992F28" w:rsidRDefault="00000000">
      <w:pPr>
        <w:spacing w:before="160" w:after="40"/>
      </w:pPr>
      <w:r>
        <w:rPr>
          <w:b/>
          <w:color w:val="012D70"/>
        </w:rPr>
        <w:t>Paso 1 — Abrir la pantalla</w:t>
      </w:r>
    </w:p>
    <w:p w14:paraId="6C3A16A7" w14:textId="77777777" w:rsidR="00992F28" w:rsidRDefault="00000000">
      <w:pPr>
        <w:ind w:left="340"/>
      </w:pPr>
      <w:r>
        <w:t>El botón trae un contador de cuántas otorgadas sin carta hay en el mes seleccionado.</w:t>
      </w:r>
    </w:p>
    <w:p w14:paraId="0B83F091" w14:textId="77777777" w:rsidR="00992F28" w:rsidRDefault="00000000">
      <w:pPr>
        <w:spacing w:before="160" w:after="40"/>
      </w:pPr>
      <w:r>
        <w:rPr>
          <w:b/>
          <w:color w:val="012D70"/>
        </w:rPr>
        <w:t>Paso 2 — Confirmar cada fila</w:t>
      </w:r>
    </w:p>
    <w:p w14:paraId="5FB0B3BB" w14:textId="77777777" w:rsidR="00992F28" w:rsidRDefault="00000000">
      <w:pPr>
        <w:ind w:left="340"/>
      </w:pPr>
      <w:r>
        <w:t>Todo es editable: dealer (autocompletado contra los dealers del sistema — al elegirlo se traen su RUT y si es parque), ubicación, saldo precio, plazo y comisión.</w:t>
      </w:r>
    </w:p>
    <w:tbl>
      <w:tblPr>
        <w:tblW w:w="0" w:type="auto"/>
        <w:jc w:val="center"/>
        <w:tblLook w:val="04A0" w:firstRow="1" w:lastRow="0" w:firstColumn="1" w:lastColumn="0" w:noHBand="0" w:noVBand="1"/>
      </w:tblPr>
      <w:tblGrid>
        <w:gridCol w:w="9354"/>
      </w:tblGrid>
      <w:tr w:rsidR="00992F28" w14:paraId="142E04C3" w14:textId="77777777">
        <w:trPr>
          <w:jc w:val="center"/>
        </w:trPr>
        <w:tc>
          <w:tcPr>
            <w:tcW w:w="9354" w:type="dxa"/>
            <w:shd w:val="clear" w:color="auto" w:fill="F1F5F9"/>
          </w:tcPr>
          <w:p w14:paraId="18EBEA99" w14:textId="77777777" w:rsidR="00992F28" w:rsidRDefault="00000000">
            <w:pPr>
              <w:jc w:val="center"/>
            </w:pPr>
            <w:r>
              <w:rPr>
                <w:b/>
                <w:color w:val="475569"/>
                <w:sz w:val="20"/>
              </w:rPr>
              <w:t>📸 CAPTURA 12 · Cartolas → Otorgadas sin carta</w:t>
            </w:r>
          </w:p>
          <w:p w14:paraId="2D93A502" w14:textId="77777777" w:rsidR="00992F28" w:rsidRDefault="00000000">
            <w:pPr>
              <w:jc w:val="center"/>
            </w:pPr>
            <w:r>
              <w:rPr>
                <w:i/>
                <w:color w:val="9AA0A6"/>
                <w:sz w:val="18"/>
              </w:rPr>
              <w:t>La grilla de confirmación con la columna "Corresponde" y una fila en ámbar por discrepancia parque/calle.</w:t>
            </w:r>
          </w:p>
        </w:tc>
      </w:tr>
    </w:tbl>
    <w:p w14:paraId="447967CF" w14:textId="77777777" w:rsidR="00992F28" w:rsidRDefault="00992F28">
      <w:pPr>
        <w:spacing w:after="40"/>
      </w:pPr>
    </w:p>
    <w:p w14:paraId="0090482B" w14:textId="77777777" w:rsidR="00992F28" w:rsidRDefault="00000000">
      <w:pPr>
        <w:spacing w:before="160" w:after="40"/>
      </w:pPr>
      <w:r>
        <w:rPr>
          <w:b/>
          <w:color w:val="012D70"/>
        </w:rPr>
        <w:t>Paso 3 — Mirar la columna "Corresponde"</w:t>
      </w:r>
    </w:p>
    <w:p w14:paraId="3A2D568A" w14:textId="77777777" w:rsidR="00992F28" w:rsidRDefault="00000000">
      <w:pPr>
        <w:ind w:left="340"/>
      </w:pPr>
      <w:r>
        <w:t>Es la comisión según el motor único (tabla pactada del dealer si la tiene; si no, la pizarra) para ese saldo, plazo y parque/calle. Se recalcula al vuelo al editar cualquier campo.</w:t>
      </w:r>
    </w:p>
    <w:p w14:paraId="785DB975" w14:textId="77777777" w:rsidR="00992F28" w:rsidRDefault="00000000">
      <w:pPr>
        <w:spacing w:before="160" w:after="40"/>
      </w:pPr>
      <w:r>
        <w:rPr>
          <w:b/>
          <w:color w:val="012D70"/>
        </w:rPr>
        <w:t>Paso 4 — Incorporar</w:t>
      </w:r>
    </w:p>
    <w:p w14:paraId="3EA0B431" w14:textId="77777777" w:rsidR="00992F28" w:rsidRDefault="00000000">
      <w:pPr>
        <w:ind w:left="340"/>
      </w:pPr>
      <w:r>
        <w:t>Las filas cuya comisión calza con el motor entran directo a la cartola. Las que difieren quedan PENDIENTE y disparan campanita al analista de crédito.</w:t>
      </w:r>
    </w:p>
    <w:p w14:paraId="362D8ADA" w14:textId="77777777" w:rsidR="00992F28" w:rsidRDefault="00000000">
      <w:pPr>
        <w:spacing w:before="160" w:after="40"/>
      </w:pPr>
      <w:r>
        <w:rPr>
          <w:b/>
          <w:color w:val="012D70"/>
        </w:rPr>
        <w:t>Paso 5 — Aprobar o rechazar (sub-tab "Incorporaciones por aprobar")</w:t>
      </w:r>
    </w:p>
    <w:p w14:paraId="0C3498E0" w14:textId="77777777" w:rsidR="00992F28" w:rsidRDefault="00000000">
      <w:pPr>
        <w:ind w:left="340"/>
      </w:pPr>
      <w:r>
        <w:t>El analista ve la diferencia en pesos y la excepción redactada, y resuelve con comentario obligatorio. Al aprobar, los valores quedan guardados en la operación y RECIÉN AHÍ se crea el movimiento de cartola.</w:t>
      </w:r>
    </w:p>
    <w:p w14:paraId="58D98E62" w14:textId="77777777" w:rsidR="00992F28" w:rsidRDefault="00000000">
      <w:pPr>
        <w:spacing w:before="120"/>
        <w:jc w:val="center"/>
      </w:pPr>
      <w:r>
        <w:rPr>
          <w:b/>
          <w:color w:val="0141A2"/>
          <w:sz w:val="21"/>
        </w:rPr>
        <w:t>OTORGADA SIN CARTA → CONFIRMACIÓN → CALZA: A CARTOLA / DIFIERE: PENDIENTE → APROBADA / RECHAZADA</w:t>
      </w:r>
    </w:p>
    <w:p w14:paraId="2D382A9B" w14:textId="77777777" w:rsidR="00992F28" w:rsidRDefault="00000000">
      <w:pPr>
        <w:pStyle w:val="Ttulo2"/>
      </w:pPr>
      <w:bookmarkStart w:id="52" w:name="_Toc237896363"/>
      <w:r>
        <w:lastRenderedPageBreak/>
        <w:t>14.2 De dónde sale cada dato</w:t>
      </w:r>
      <w:bookmarkEnd w:id="52"/>
    </w:p>
    <w:tbl>
      <w:tblPr>
        <w:tblW w:w="0" w:type="auto"/>
        <w:jc w:val="center"/>
        <w:tblLook w:val="04A0" w:firstRow="1" w:lastRow="0" w:firstColumn="1" w:lastColumn="0" w:noHBand="0" w:noVBand="1"/>
      </w:tblPr>
      <w:tblGrid>
        <w:gridCol w:w="9354"/>
      </w:tblGrid>
      <w:tr w:rsidR="00992F28" w14:paraId="3263CF05" w14:textId="77777777">
        <w:trPr>
          <w:jc w:val="center"/>
        </w:trPr>
        <w:tc>
          <w:tcPr>
            <w:tcW w:w="9354" w:type="dxa"/>
            <w:shd w:val="clear" w:color="auto" w:fill="FEF3C7"/>
          </w:tcPr>
          <w:p w14:paraId="5EC75074" w14:textId="77777777" w:rsidR="00992F28" w:rsidRDefault="00000000">
            <w:r>
              <w:rPr>
                <w:b/>
                <w:color w:val="B45F06"/>
                <w:sz w:val="21"/>
              </w:rPr>
              <w:t>⚠ OJO</w:t>
            </w:r>
          </w:p>
          <w:p w14:paraId="1F664B4F" w14:textId="77777777" w:rsidR="00992F28" w:rsidRDefault="00000000">
            <w:pPr>
              <w:spacing w:after="40"/>
            </w:pPr>
            <w:r>
              <w:rPr>
                <w:sz w:val="21"/>
              </w:rPr>
              <w:t>La carga masiva no trae confiable si el dealer es parque o calle: ese valor se toma de la FICHA del dealer, que es un registro mantenido; el del crédito queda de respaldo. Si discrepan, la fila se marca en ámbar indicando de dónde salió el valor. Y el RUT del dealer es la llave con que el motor encuentra su tabla pactada: escribir el nombre a mano dejaría el cálculo cayendo a la pizarra equivocada — por eso el autocompletado es obligatorio en la práctica.</w:t>
            </w:r>
          </w:p>
        </w:tc>
      </w:tr>
    </w:tbl>
    <w:p w14:paraId="3A09CAEF"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62DE4637" w14:textId="77777777">
        <w:trPr>
          <w:jc w:val="center"/>
        </w:trPr>
        <w:tc>
          <w:tcPr>
            <w:tcW w:w="9354" w:type="dxa"/>
            <w:shd w:val="clear" w:color="auto" w:fill="FEE2E2"/>
          </w:tcPr>
          <w:p w14:paraId="24BAFDAE" w14:textId="77777777" w:rsidR="00992F28" w:rsidRDefault="00000000">
            <w:r>
              <w:rPr>
                <w:b/>
                <w:color w:val="B91C1C"/>
                <w:sz w:val="21"/>
              </w:rPr>
              <w:t>🔒 Regla del sistema</w:t>
            </w:r>
          </w:p>
          <w:p w14:paraId="34A2C14C" w14:textId="77777777" w:rsidR="00992F28" w:rsidRDefault="00000000">
            <w:pPr>
              <w:spacing w:after="40"/>
            </w:pPr>
            <w:r>
              <w:rPr>
                <w:sz w:val="21"/>
              </w:rPr>
              <w:t>Quien solicita una incorporación no puede aprobársela, aunque tenga ambos permisos. El bloqueo está en el servidor y no depende de cómo estén configurados los perfiles.</w:t>
            </w:r>
          </w:p>
        </w:tc>
      </w:tr>
    </w:tbl>
    <w:p w14:paraId="0438A25F"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207D45F5" w14:textId="77777777">
        <w:trPr>
          <w:jc w:val="center"/>
        </w:trPr>
        <w:tc>
          <w:tcPr>
            <w:tcW w:w="9354" w:type="dxa"/>
            <w:shd w:val="clear" w:color="auto" w:fill="ECFDF5"/>
          </w:tcPr>
          <w:p w14:paraId="0BB9C9B1" w14:textId="77777777" w:rsidR="00992F28" w:rsidRDefault="00000000">
            <w:r>
              <w:rPr>
                <w:b/>
                <w:color w:val="15803D"/>
                <w:sz w:val="21"/>
              </w:rPr>
              <w:t>🧾 Caso real</w:t>
            </w:r>
          </w:p>
          <w:p w14:paraId="717B4119" w14:textId="77777777" w:rsidR="00992F28" w:rsidRDefault="00000000">
            <w:pPr>
              <w:spacing w:after="40"/>
            </w:pPr>
            <w:r>
              <w:rPr>
                <w:sz w:val="21"/>
              </w:rPr>
              <w:t>Julio 2026 tenía 29 operaciones otorgadas fuera de la cartola por $13,5 MM de comisión, y junio arrastraba 58 por $25,1 MM — el quiebre empezó cuando la carga masiva pasó a ser la vía principal de ingreso. Con el motor calculando bien, 18 de las 29 calzaban y solo 11 requerían aprobación. Pendiente conocido: dealers con la tabla de comisión vacía en su ficha caen a pizarra todos los meses; si hay porcentaje pactado, cargarlo en el mantenedor de Dealers evita la excepción recurrente.</w:t>
            </w:r>
          </w:p>
        </w:tc>
      </w:tr>
    </w:tbl>
    <w:p w14:paraId="00F194CF" w14:textId="77777777" w:rsidR="00992F28" w:rsidRDefault="00992F28">
      <w:pPr>
        <w:spacing w:after="40"/>
      </w:pPr>
    </w:p>
    <w:p w14:paraId="4EE683A5" w14:textId="77777777" w:rsidR="00992F28" w:rsidRDefault="00000000">
      <w:r>
        <w:br w:type="page"/>
      </w:r>
    </w:p>
    <w:p w14:paraId="7C551E7D" w14:textId="77777777" w:rsidR="00992F28" w:rsidRDefault="00000000">
      <w:pPr>
        <w:pStyle w:val="Ttulo1"/>
      </w:pPr>
      <w:bookmarkStart w:id="53" w:name="_Toc237896364"/>
      <w:r>
        <w:lastRenderedPageBreak/>
        <w:t>15. Anular una operación otorgada</w:t>
      </w:r>
      <w:bookmarkEnd w:id="53"/>
    </w:p>
    <w:p w14:paraId="687FAD00" w14:textId="77777777" w:rsidR="00992F28" w:rsidRDefault="00000000">
      <w:r>
        <w:t>Anular deja sin efecto una operación ya cursada: el cliente desistió, la financiera reversó el curse, apareció un problema legal o un fraude. No es solo cambiar un estado — la operación arrastra comisión comprometida en la cartola, y si esa plata no se retira queda esperando pago sobre un negocio que no existe.</w:t>
      </w:r>
    </w:p>
    <w:tbl>
      <w:tblPr>
        <w:tblStyle w:val="Tablaconcuadrcula"/>
        <w:tblW w:w="0" w:type="auto"/>
        <w:jc w:val="center"/>
        <w:tblLook w:val="04A0" w:firstRow="1" w:lastRow="0" w:firstColumn="1" w:lastColumn="0" w:noHBand="0" w:noVBand="1"/>
      </w:tblPr>
      <w:tblGrid>
        <w:gridCol w:w="1928"/>
        <w:gridCol w:w="7427"/>
      </w:tblGrid>
      <w:tr w:rsidR="00992F28" w14:paraId="0AEB1462" w14:textId="77777777">
        <w:trPr>
          <w:jc w:val="center"/>
        </w:trPr>
        <w:tc>
          <w:tcPr>
            <w:tcW w:w="1928" w:type="dxa"/>
            <w:shd w:val="clear" w:color="auto" w:fill="EFF6FF"/>
          </w:tcPr>
          <w:p w14:paraId="051CC221" w14:textId="77777777" w:rsidR="00992F28" w:rsidRDefault="00000000">
            <w:r>
              <w:rPr>
                <w:b/>
                <w:color w:val="012D70"/>
                <w:sz w:val="20"/>
              </w:rPr>
              <w:t>Pantalla</w:t>
            </w:r>
          </w:p>
        </w:tc>
        <w:tc>
          <w:tcPr>
            <w:tcW w:w="7427" w:type="dxa"/>
          </w:tcPr>
          <w:p w14:paraId="3B501965" w14:textId="77777777" w:rsidR="00992F28" w:rsidRDefault="00000000">
            <w:r>
              <w:rPr>
                <w:sz w:val="20"/>
              </w:rPr>
              <w:t>Créditos → Anular Operación</w:t>
            </w:r>
          </w:p>
        </w:tc>
      </w:tr>
      <w:tr w:rsidR="00992F28" w14:paraId="02E2BB0A" w14:textId="77777777">
        <w:trPr>
          <w:jc w:val="center"/>
        </w:trPr>
        <w:tc>
          <w:tcPr>
            <w:tcW w:w="1928" w:type="dxa"/>
            <w:shd w:val="clear" w:color="auto" w:fill="EFF6FF"/>
          </w:tcPr>
          <w:p w14:paraId="77799B29" w14:textId="77777777" w:rsidR="00992F28" w:rsidRDefault="00000000">
            <w:r>
              <w:rPr>
                <w:b/>
                <w:color w:val="012D70"/>
                <w:sz w:val="20"/>
              </w:rPr>
              <w:t>Quién</w:t>
            </w:r>
          </w:p>
        </w:tc>
        <w:tc>
          <w:tcPr>
            <w:tcW w:w="7427" w:type="dxa"/>
          </w:tcPr>
          <w:p w14:paraId="0F427081" w14:textId="77777777" w:rsidR="00992F28" w:rsidRDefault="00000000">
            <w:r>
              <w:rPr>
                <w:sz w:val="20"/>
              </w:rPr>
              <w:t>Analista de Operaciones solicita · aprueba o rechaza OTRO Analista de Operaciones o el Gerente de Operaciones y Crédito</w:t>
            </w:r>
          </w:p>
        </w:tc>
      </w:tr>
      <w:tr w:rsidR="00992F28" w14:paraId="7F0F2B99" w14:textId="77777777">
        <w:trPr>
          <w:jc w:val="center"/>
        </w:trPr>
        <w:tc>
          <w:tcPr>
            <w:tcW w:w="1928" w:type="dxa"/>
            <w:shd w:val="clear" w:color="auto" w:fill="EFF6FF"/>
          </w:tcPr>
          <w:p w14:paraId="4F2E2E9F" w14:textId="77777777" w:rsidR="00992F28" w:rsidRDefault="00000000">
            <w:r>
              <w:rPr>
                <w:b/>
                <w:color w:val="012D70"/>
                <w:sz w:val="20"/>
              </w:rPr>
              <w:t>Permisos</w:t>
            </w:r>
          </w:p>
        </w:tc>
        <w:tc>
          <w:tcPr>
            <w:tcW w:w="7427" w:type="dxa"/>
          </w:tcPr>
          <w:p w14:paraId="39BF6840" w14:textId="77777777" w:rsidR="00992F28" w:rsidRDefault="00000000">
            <w:r>
              <w:rPr>
                <w:sz w:val="20"/>
              </w:rPr>
              <w:t>operacion_anular_solicitar · operacion_anular_aprobar</w:t>
            </w:r>
          </w:p>
        </w:tc>
      </w:tr>
      <w:tr w:rsidR="00992F28" w14:paraId="0665AC4C" w14:textId="77777777">
        <w:trPr>
          <w:jc w:val="center"/>
        </w:trPr>
        <w:tc>
          <w:tcPr>
            <w:tcW w:w="1928" w:type="dxa"/>
            <w:shd w:val="clear" w:color="auto" w:fill="EFF6FF"/>
          </w:tcPr>
          <w:p w14:paraId="0408904F" w14:textId="77777777" w:rsidR="00992F28" w:rsidRDefault="00000000">
            <w:r>
              <w:rPr>
                <w:b/>
                <w:color w:val="012D70"/>
                <w:sz w:val="20"/>
              </w:rPr>
              <w:t>Prerequisitos</w:t>
            </w:r>
          </w:p>
        </w:tc>
        <w:tc>
          <w:tcPr>
            <w:tcW w:w="7427" w:type="dxa"/>
          </w:tcPr>
          <w:p w14:paraId="5794E6C3" w14:textId="77777777" w:rsidR="00992F28" w:rsidRDefault="00000000">
            <w:r>
              <w:rPr>
                <w:sz w:val="20"/>
              </w:rPr>
              <w:t>Operación en etapa OTORGADO · el mes de la operación NO puede estar cerrado</w:t>
            </w:r>
          </w:p>
        </w:tc>
      </w:tr>
    </w:tbl>
    <w:p w14:paraId="058F90D7" w14:textId="77777777" w:rsidR="00992F28" w:rsidRDefault="00992F28">
      <w:pPr>
        <w:spacing w:after="40"/>
      </w:pPr>
    </w:p>
    <w:p w14:paraId="6FB4488B" w14:textId="77777777" w:rsidR="00992F28" w:rsidRDefault="00000000">
      <w:pPr>
        <w:pStyle w:val="Ttulo2"/>
      </w:pPr>
      <w:bookmarkStart w:id="54" w:name="_Toc237896365"/>
      <w:r>
        <w:t>15.1 Paso a paso</w:t>
      </w:r>
      <w:bookmarkEnd w:id="54"/>
    </w:p>
    <w:p w14:paraId="724FDE6D" w14:textId="77777777" w:rsidR="00992F28" w:rsidRDefault="00000000">
      <w:pPr>
        <w:spacing w:before="160" w:after="40"/>
      </w:pPr>
      <w:r>
        <w:rPr>
          <w:b/>
          <w:color w:val="012D70"/>
        </w:rPr>
        <w:t>Paso 1 — Solicitar</w:t>
      </w:r>
    </w:p>
    <w:p w14:paraId="7D14E505" w14:textId="77777777" w:rsidR="00992F28" w:rsidRDefault="00000000">
      <w:pPr>
        <w:ind w:left="340"/>
      </w:pPr>
      <w:r>
        <w:t>Se busca por N° de operación, ID financiera o RUT del cliente, y se escribe el motivo (obligatorio). La solicitud queda PENDIENTE y dispara campanita al pool de Operaciones.</w:t>
      </w:r>
    </w:p>
    <w:tbl>
      <w:tblPr>
        <w:tblW w:w="0" w:type="auto"/>
        <w:jc w:val="center"/>
        <w:tblLook w:val="04A0" w:firstRow="1" w:lastRow="0" w:firstColumn="1" w:lastColumn="0" w:noHBand="0" w:noVBand="1"/>
      </w:tblPr>
      <w:tblGrid>
        <w:gridCol w:w="9354"/>
      </w:tblGrid>
      <w:tr w:rsidR="00992F28" w14:paraId="55EF5AB9" w14:textId="77777777">
        <w:trPr>
          <w:jc w:val="center"/>
        </w:trPr>
        <w:tc>
          <w:tcPr>
            <w:tcW w:w="9354" w:type="dxa"/>
            <w:shd w:val="clear" w:color="auto" w:fill="F1F5F9"/>
          </w:tcPr>
          <w:p w14:paraId="25A2E089" w14:textId="77777777" w:rsidR="00992F28" w:rsidRDefault="00000000">
            <w:pPr>
              <w:jc w:val="center"/>
            </w:pPr>
            <w:r>
              <w:rPr>
                <w:b/>
                <w:color w:val="475569"/>
                <w:sz w:val="20"/>
              </w:rPr>
              <w:t>📸 CAPTURA 13 · Créditos → Anular Operación</w:t>
            </w:r>
          </w:p>
          <w:p w14:paraId="748CBB03" w14:textId="77777777" w:rsidR="00992F28" w:rsidRDefault="00000000">
            <w:pPr>
              <w:jc w:val="center"/>
            </w:pPr>
            <w:r>
              <w:rPr>
                <w:i/>
                <w:color w:val="9AA0A6"/>
                <w:sz w:val="18"/>
              </w:rPr>
              <w:t>El formulario de solicitud con el motivo y la bandeja inferior de aprobación.</w:t>
            </w:r>
          </w:p>
        </w:tc>
      </w:tr>
    </w:tbl>
    <w:p w14:paraId="5A785621" w14:textId="77777777" w:rsidR="00992F28" w:rsidRDefault="00992F28">
      <w:pPr>
        <w:spacing w:after="40"/>
      </w:pPr>
    </w:p>
    <w:p w14:paraId="558D118B" w14:textId="77777777" w:rsidR="00992F28" w:rsidRDefault="00000000">
      <w:pPr>
        <w:spacing w:before="160" w:after="40"/>
      </w:pPr>
      <w:r>
        <w:rPr>
          <w:b/>
          <w:color w:val="012D70"/>
        </w:rPr>
        <w:t>Paso 2 — Aprobar o rechazar</w:t>
      </w:r>
    </w:p>
    <w:p w14:paraId="1FE6EE5F" w14:textId="77777777" w:rsidR="00992F28" w:rsidRDefault="00000000">
      <w:pPr>
        <w:ind w:left="340"/>
      </w:pPr>
      <w:r>
        <w:t>Otra persona revisa en la bandeja inferior de la misma pantalla. Al rechazar se exige motivo y la operación sigue vigente.</w:t>
      </w:r>
    </w:p>
    <w:p w14:paraId="79536310" w14:textId="77777777" w:rsidR="00992F28" w:rsidRDefault="00000000">
      <w:pPr>
        <w:spacing w:before="160" w:after="40"/>
      </w:pPr>
      <w:r>
        <w:rPr>
          <w:b/>
          <w:color w:val="012D70"/>
        </w:rPr>
        <w:t>Paso 3 — Efectos de la aprobación (un solo acto)</w:t>
      </w:r>
    </w:p>
    <w:p w14:paraId="0F0C51A1" w14:textId="77777777" w:rsidR="00992F28" w:rsidRDefault="00000000">
      <w:pPr>
        <w:ind w:left="340"/>
      </w:pPr>
      <w:r>
        <w:t>El crédito pasa a ANULADO —con el motivo y la fecha en sus comentarios— y se retira su comisión de la cartola, guardando una foto del movimiento retirado para que sea reversible y auditable.</w:t>
      </w:r>
    </w:p>
    <w:tbl>
      <w:tblPr>
        <w:tblW w:w="0" w:type="auto"/>
        <w:jc w:val="center"/>
        <w:tblLook w:val="04A0" w:firstRow="1" w:lastRow="0" w:firstColumn="1" w:lastColumn="0" w:noHBand="0" w:noVBand="1"/>
      </w:tblPr>
      <w:tblGrid>
        <w:gridCol w:w="9354"/>
      </w:tblGrid>
      <w:tr w:rsidR="00992F28" w14:paraId="1D58F7C0" w14:textId="77777777">
        <w:trPr>
          <w:jc w:val="center"/>
        </w:trPr>
        <w:tc>
          <w:tcPr>
            <w:tcW w:w="9354" w:type="dxa"/>
            <w:shd w:val="clear" w:color="auto" w:fill="FEE2E2"/>
          </w:tcPr>
          <w:p w14:paraId="66A447DB" w14:textId="77777777" w:rsidR="00992F28" w:rsidRDefault="00000000">
            <w:r>
              <w:rPr>
                <w:b/>
                <w:color w:val="B91C1C"/>
                <w:sz w:val="21"/>
              </w:rPr>
              <w:t>🔒 Regla del sistema</w:t>
            </w:r>
          </w:p>
          <w:p w14:paraId="47658981" w14:textId="77777777" w:rsidR="00992F28" w:rsidRDefault="00000000">
            <w:pPr>
              <w:spacing w:after="40"/>
            </w:pPr>
            <w:r>
              <w:rPr>
                <w:sz w:val="21"/>
              </w:rPr>
              <w:t>Si la cartola ya se envió al dealer, el movimiento NO se toca: el sistema lo informa en pantalla y en la campanita. El dealer ya la vio — corresponde regularizar como descuento, no borrar a espaldas suyas.</w:t>
            </w:r>
          </w:p>
        </w:tc>
      </w:tr>
    </w:tbl>
    <w:p w14:paraId="79254B13"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7670FE72" w14:textId="77777777">
        <w:trPr>
          <w:jc w:val="center"/>
        </w:trPr>
        <w:tc>
          <w:tcPr>
            <w:tcW w:w="9354" w:type="dxa"/>
            <w:shd w:val="clear" w:color="auto" w:fill="FEE2E2"/>
          </w:tcPr>
          <w:p w14:paraId="26BE1F4D" w14:textId="77777777" w:rsidR="00992F28" w:rsidRDefault="00000000">
            <w:r>
              <w:rPr>
                <w:b/>
                <w:color w:val="B91C1C"/>
                <w:sz w:val="21"/>
              </w:rPr>
              <w:t>🔒 Regla del sistema</w:t>
            </w:r>
          </w:p>
          <w:p w14:paraId="66C38923" w14:textId="77777777" w:rsidR="00992F28" w:rsidRDefault="00000000">
            <w:pPr>
              <w:spacing w:after="40"/>
            </w:pPr>
            <w:r>
              <w:rPr>
                <w:sz w:val="21"/>
              </w:rPr>
              <w:t>Quien solicita no puede aprobar, aunque tenga los dos permisos. El bloqueo es por usuario y está en el servidor.</w:t>
            </w:r>
          </w:p>
        </w:tc>
      </w:tr>
    </w:tbl>
    <w:p w14:paraId="67DE497B"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50750E82" w14:textId="77777777">
        <w:trPr>
          <w:jc w:val="center"/>
        </w:trPr>
        <w:tc>
          <w:tcPr>
            <w:tcW w:w="9354" w:type="dxa"/>
            <w:shd w:val="clear" w:color="auto" w:fill="ECFDF5"/>
          </w:tcPr>
          <w:p w14:paraId="55B5ED71" w14:textId="77777777" w:rsidR="00992F28" w:rsidRDefault="00000000">
            <w:r>
              <w:rPr>
                <w:b/>
                <w:color w:val="15803D"/>
                <w:sz w:val="21"/>
              </w:rPr>
              <w:t>🧾 Caso real</w:t>
            </w:r>
          </w:p>
          <w:p w14:paraId="3F62E842" w14:textId="77777777" w:rsidR="00992F28" w:rsidRDefault="00000000">
            <w:pPr>
              <w:spacing w:after="40"/>
            </w:pPr>
            <w:r>
              <w:rPr>
                <w:sz w:val="21"/>
              </w:rPr>
              <w:t xml:space="preserve">Hasta julio 2026 anular era cambiar el estado a mano en la digitación: sin motivo, sin segunda firma y sin </w:t>
            </w:r>
            <w:r>
              <w:rPr>
                <w:sz w:val="21"/>
              </w:rPr>
              <w:lastRenderedPageBreak/>
              <w:t>tocar la cartola. Una auditoría encontró 3 operaciones anuladas con $1.901.400 de comisión viva esperando pago. El estado ANULADO sigue existiendo en la digitación, pero la vía correcta es esta pantalla — la única que retira la plata.</w:t>
            </w:r>
          </w:p>
        </w:tc>
      </w:tr>
    </w:tbl>
    <w:p w14:paraId="35BA6599" w14:textId="77777777" w:rsidR="00992F28" w:rsidRDefault="00992F28">
      <w:pPr>
        <w:spacing w:after="40"/>
      </w:pPr>
    </w:p>
    <w:p w14:paraId="4AD8664A" w14:textId="77777777" w:rsidR="00992F28" w:rsidRDefault="00000000">
      <w:pPr>
        <w:spacing w:before="120"/>
        <w:jc w:val="center"/>
      </w:pPr>
      <w:r>
        <w:rPr>
          <w:b/>
          <w:color w:val="0141A2"/>
          <w:sz w:val="21"/>
        </w:rPr>
        <w:t>OTORGADA → ANULACIÓN SOLICITADA → ANULADA + COMISIÓN RETIRADA / RECHAZADA (SIGUE VIGENTE)</w:t>
      </w:r>
    </w:p>
    <w:p w14:paraId="6AD8F833" w14:textId="77777777" w:rsidR="00992F28" w:rsidRDefault="00000000">
      <w:r>
        <w:br w:type="page"/>
      </w:r>
    </w:p>
    <w:p w14:paraId="20B6BC22" w14:textId="77777777" w:rsidR="00992F28" w:rsidRDefault="00000000">
      <w:pPr>
        <w:pStyle w:val="Ttulo1"/>
      </w:pPr>
      <w:bookmarkStart w:id="55" w:name="_Toc237896366"/>
      <w:r>
        <w:lastRenderedPageBreak/>
        <w:t>16. Pago de saldos precio</w:t>
      </w:r>
      <w:bookmarkEnd w:id="55"/>
    </w:p>
    <w:p w14:paraId="1D5C24B8" w14:textId="77777777" w:rsidR="00992F28" w:rsidRDefault="00000000">
      <w:r>
        <w:t>El saldo precio es la plata del vehículo que la financiera transfiere y AutoFácil le entrega al dealer. Somos intermediarios: el monto pasa por nuestras cuentas pero no es ingreso ni gasto nuestro. Pagarlo a tiempo es el compromiso operacional más sensible con el canal.</w:t>
      </w:r>
    </w:p>
    <w:tbl>
      <w:tblPr>
        <w:tblStyle w:val="Tablaconcuadrcula"/>
        <w:tblW w:w="0" w:type="auto"/>
        <w:jc w:val="center"/>
        <w:tblLook w:val="04A0" w:firstRow="1" w:lastRow="0" w:firstColumn="1" w:lastColumn="0" w:noHBand="0" w:noVBand="1"/>
      </w:tblPr>
      <w:tblGrid>
        <w:gridCol w:w="1928"/>
        <w:gridCol w:w="7427"/>
      </w:tblGrid>
      <w:tr w:rsidR="00992F28" w14:paraId="269935B2" w14:textId="77777777">
        <w:trPr>
          <w:jc w:val="center"/>
        </w:trPr>
        <w:tc>
          <w:tcPr>
            <w:tcW w:w="1928" w:type="dxa"/>
            <w:shd w:val="clear" w:color="auto" w:fill="EFF6FF"/>
          </w:tcPr>
          <w:p w14:paraId="72F95B71" w14:textId="77777777" w:rsidR="00992F28" w:rsidRDefault="00000000">
            <w:r>
              <w:rPr>
                <w:b/>
                <w:color w:val="012D70"/>
                <w:sz w:val="20"/>
              </w:rPr>
              <w:t>Pantalla</w:t>
            </w:r>
          </w:p>
        </w:tc>
        <w:tc>
          <w:tcPr>
            <w:tcW w:w="7427" w:type="dxa"/>
          </w:tcPr>
          <w:p w14:paraId="6335EB85" w14:textId="77777777" w:rsidR="00992F28" w:rsidRDefault="00000000">
            <w:r>
              <w:rPr>
                <w:sz w:val="20"/>
              </w:rPr>
              <w:t>Post Venta → Saldos Precio · Tesorería</w:t>
            </w:r>
          </w:p>
        </w:tc>
      </w:tr>
      <w:tr w:rsidR="00992F28" w14:paraId="638F06B7" w14:textId="77777777">
        <w:trPr>
          <w:jc w:val="center"/>
        </w:trPr>
        <w:tc>
          <w:tcPr>
            <w:tcW w:w="1928" w:type="dxa"/>
            <w:shd w:val="clear" w:color="auto" w:fill="EFF6FF"/>
          </w:tcPr>
          <w:p w14:paraId="5EADA21D" w14:textId="77777777" w:rsidR="00992F28" w:rsidRDefault="00000000">
            <w:r>
              <w:rPr>
                <w:b/>
                <w:color w:val="012D70"/>
                <w:sz w:val="20"/>
              </w:rPr>
              <w:t>Quién</w:t>
            </w:r>
          </w:p>
        </w:tc>
        <w:tc>
          <w:tcPr>
            <w:tcW w:w="7427" w:type="dxa"/>
          </w:tcPr>
          <w:p w14:paraId="46311212" w14:textId="77777777" w:rsidR="00992F28" w:rsidRDefault="00000000">
            <w:r>
              <w:rPr>
                <w:sz w:val="20"/>
              </w:rPr>
              <w:t>Post Venta define fondos y nómina · Tesorería emite y paga</w:t>
            </w:r>
          </w:p>
        </w:tc>
      </w:tr>
      <w:tr w:rsidR="00992F28" w14:paraId="5E19F91E" w14:textId="77777777">
        <w:trPr>
          <w:jc w:val="center"/>
        </w:trPr>
        <w:tc>
          <w:tcPr>
            <w:tcW w:w="1928" w:type="dxa"/>
            <w:shd w:val="clear" w:color="auto" w:fill="EFF6FF"/>
          </w:tcPr>
          <w:p w14:paraId="010193F2" w14:textId="77777777" w:rsidR="00992F28" w:rsidRDefault="00000000">
            <w:r>
              <w:rPr>
                <w:b/>
                <w:color w:val="012D70"/>
                <w:sz w:val="20"/>
              </w:rPr>
              <w:t>Permisos</w:t>
            </w:r>
          </w:p>
        </w:tc>
        <w:tc>
          <w:tcPr>
            <w:tcW w:w="7427" w:type="dxa"/>
          </w:tcPr>
          <w:p w14:paraId="349548E3" w14:textId="77777777" w:rsidR="00992F28" w:rsidRDefault="00000000">
            <w:r>
              <w:rPr>
                <w:sz w:val="20"/>
              </w:rPr>
              <w:t>Emisión y pago separados</w:t>
            </w:r>
          </w:p>
        </w:tc>
      </w:tr>
      <w:tr w:rsidR="00992F28" w14:paraId="36A635B8" w14:textId="77777777">
        <w:trPr>
          <w:jc w:val="center"/>
        </w:trPr>
        <w:tc>
          <w:tcPr>
            <w:tcW w:w="1928" w:type="dxa"/>
            <w:shd w:val="clear" w:color="auto" w:fill="EFF6FF"/>
          </w:tcPr>
          <w:p w14:paraId="2576D246" w14:textId="77777777" w:rsidR="00992F28" w:rsidRDefault="00000000">
            <w:r>
              <w:rPr>
                <w:b/>
                <w:color w:val="012D70"/>
                <w:sz w:val="20"/>
              </w:rPr>
              <w:t>Prerequisitos</w:t>
            </w:r>
          </w:p>
        </w:tc>
        <w:tc>
          <w:tcPr>
            <w:tcW w:w="7427" w:type="dxa"/>
          </w:tcPr>
          <w:p w14:paraId="5A6D8578" w14:textId="77777777" w:rsidR="00992F28" w:rsidRDefault="00000000">
            <w:r>
              <w:rPr>
                <w:sz w:val="20"/>
              </w:rPr>
              <w:t>Fondos recibidos de la financiera (capítulo 8) · etapas de Saldo Precio al día</w:t>
            </w:r>
          </w:p>
        </w:tc>
      </w:tr>
    </w:tbl>
    <w:p w14:paraId="2167A79E" w14:textId="77777777" w:rsidR="00992F28" w:rsidRDefault="00992F28">
      <w:pPr>
        <w:spacing w:after="40"/>
      </w:pPr>
    </w:p>
    <w:p w14:paraId="20960EB9" w14:textId="77777777" w:rsidR="00992F28" w:rsidRDefault="00000000">
      <w:pPr>
        <w:pStyle w:val="Ttulo2"/>
      </w:pPr>
      <w:bookmarkStart w:id="56" w:name="_Toc237896367"/>
      <w:r>
        <w:t>16.1 Paso a paso</w:t>
      </w:r>
      <w:bookmarkEnd w:id="56"/>
    </w:p>
    <w:p w14:paraId="37BF9D22" w14:textId="77777777" w:rsidR="00992F28" w:rsidRDefault="00000000">
      <w:pPr>
        <w:spacing w:before="160" w:after="40"/>
      </w:pPr>
      <w:r>
        <w:rPr>
          <w:b/>
          <w:color w:val="012D70"/>
        </w:rPr>
        <w:t>Paso 1 — Definir fondos</w:t>
      </w:r>
    </w:p>
    <w:p w14:paraId="4CFBF798" w14:textId="77777777" w:rsidR="00992F28" w:rsidRDefault="00000000">
      <w:pPr>
        <w:ind w:left="340"/>
      </w:pPr>
      <w:r>
        <w:t>Se registran los fondos recibidos de la financiera.</w:t>
      </w:r>
    </w:p>
    <w:p w14:paraId="79565EAD" w14:textId="77777777" w:rsidR="00992F28" w:rsidRDefault="00000000">
      <w:pPr>
        <w:spacing w:before="160" w:after="40"/>
      </w:pPr>
      <w:r>
        <w:rPr>
          <w:b/>
          <w:color w:val="012D70"/>
        </w:rPr>
        <w:t>Paso 2 — Seleccionar saldos y generar la nómina</w:t>
      </w:r>
    </w:p>
    <w:p w14:paraId="017B1899" w14:textId="77777777" w:rsidR="00992F28" w:rsidRDefault="00000000">
      <w:pPr>
        <w:ind w:left="340"/>
      </w:pPr>
      <w:r>
        <w:t>Las operaciones con fondos disponibles se agrupan en una nómina de pago.</w:t>
      </w:r>
    </w:p>
    <w:p w14:paraId="6A6B61E6" w14:textId="77777777" w:rsidR="00992F28" w:rsidRDefault="00000000">
      <w:pPr>
        <w:spacing w:before="160" w:after="40"/>
      </w:pPr>
      <w:r>
        <w:rPr>
          <w:b/>
          <w:color w:val="012D70"/>
        </w:rPr>
        <w:t>Paso 3 — Emitir la orden de pago y pagar</w:t>
      </w:r>
    </w:p>
    <w:p w14:paraId="349796DD" w14:textId="77777777" w:rsidR="00992F28" w:rsidRDefault="00000000">
      <w:pPr>
        <w:ind w:left="340"/>
      </w:pPr>
      <w:r>
        <w:t>Al pagarse, el informe de saldos pagados se envía solo a Operaciones y al ejecutivo de cada operación, y el correo "Pago de Saldo Precio" le llega al dealer.</w:t>
      </w:r>
    </w:p>
    <w:p w14:paraId="36836737" w14:textId="77777777" w:rsidR="00992F28" w:rsidRDefault="00000000">
      <w:pPr>
        <w:spacing w:before="120"/>
        <w:jc w:val="center"/>
      </w:pPr>
      <w:r>
        <w:rPr>
          <w:b/>
          <w:color w:val="0141A2"/>
          <w:sz w:val="21"/>
        </w:rPr>
        <w:t>SALDO PENDIENTE → EN NÓMINA → ORDEN EMITIDA → PAGADO</w:t>
      </w:r>
    </w:p>
    <w:p w14:paraId="6A1B7508" w14:textId="77777777" w:rsidR="00992F28" w:rsidRDefault="00000000">
      <w:r>
        <w:t>El dealer sigue este mismo proceso desde su portal: las 4 tarjetas del inicio son el pipeline (Fundantes pendientes → Fundantes recibidos → Liberado a pago → Saldo precio pagado) y cada operación muestra su saldo y su comisión con estado. Menos llamadas a preguntar "¿cuándo me pagan?".</w:t>
      </w:r>
    </w:p>
    <w:p w14:paraId="3A659BC2" w14:textId="77777777" w:rsidR="00992F28" w:rsidRDefault="00000000">
      <w:pPr>
        <w:pStyle w:val="Ttulo2"/>
      </w:pPr>
      <w:bookmarkStart w:id="57" w:name="_Toc237896368"/>
      <w:r>
        <w:t>16.2 La card "Saldo Precio en Proceso de Pago" (Tesorería)</w:t>
      </w:r>
      <w:bookmarkEnd w:id="57"/>
    </w:p>
    <w:p w14:paraId="671531DF" w14:textId="77777777" w:rsidR="00992F28" w:rsidRDefault="00000000">
      <w:r>
        <w:t>La planilla que Tesorería llevaba a mano se reconstruye en vivo desde las etapas de Post Venta: recepción de fundantes (con AM/PM), vencimiento por SLA, N° de ODP, carga al banco y pago. El SLA es de 24/48/72 horas hábiles según la clasificación del dealer (SUPERPARTNER / PARTNER / SOCIO); una recepción PM cuenta desde el día hábil siguiente. Todo paramétrico.</w:t>
      </w:r>
    </w:p>
    <w:p w14:paraId="33273465" w14:textId="77777777" w:rsidR="00992F28" w:rsidRDefault="00000000">
      <w:pPr>
        <w:pStyle w:val="Listaconvietas"/>
      </w:pPr>
      <w:r>
        <w:rPr>
          <w:b/>
        </w:rPr>
        <w:t xml:space="preserve">El monto a pagar: </w:t>
      </w:r>
      <w:r>
        <w:t>sale de la ODP (saldo + gastos) — por eso la planilla histórica mostraba $45.380 sobre el saldo puro. Sin ODP aún, se muestra el saldo marcado como preliminar.</w:t>
      </w:r>
    </w:p>
    <w:p w14:paraId="0211CE41" w14:textId="77777777" w:rsidR="00992F28" w:rsidRDefault="00000000">
      <w:pPr>
        <w:pStyle w:val="Listaconvietas"/>
      </w:pPr>
      <w:r>
        <w:rPr>
          <w:b/>
        </w:rPr>
        <w:t xml:space="preserve">Qué se excluye: </w:t>
      </w:r>
      <w:r>
        <w:t>las anuladas y desistidas se excluyen por el motor de etapa.</w:t>
      </w:r>
    </w:p>
    <w:p w14:paraId="002232A3" w14:textId="77777777" w:rsidR="00992F28" w:rsidRDefault="00000000">
      <w:pPr>
        <w:pStyle w:val="Listaconvietas"/>
      </w:pPr>
      <w:r>
        <w:rPr>
          <w:b/>
        </w:rPr>
        <w:t xml:space="preserve">Exportar Excel: </w:t>
      </w:r>
      <w:r>
        <w:t>genera el archivo con el nombre que la otra aplicación exige (Saldo Precio en Proceso de Pago AAAAMMDD.xlsx). El "CARGADO" de la planilla es nuestra etapa ENVIADO A PAGO y su "CARGAR" es ORDEN DE PAGO EMITIDA.</w:t>
      </w:r>
    </w:p>
    <w:p w14:paraId="3AFD5256" w14:textId="77777777" w:rsidR="00992F28" w:rsidRDefault="00000000">
      <w:pPr>
        <w:pStyle w:val="Ttulo2"/>
      </w:pPr>
      <w:bookmarkStart w:id="58" w:name="_Toc237896369"/>
      <w:r>
        <w:lastRenderedPageBreak/>
        <w:t>16.3 La regla contable</w:t>
      </w:r>
      <w:bookmarkEnd w:id="58"/>
    </w:p>
    <w:tbl>
      <w:tblPr>
        <w:tblW w:w="0" w:type="auto"/>
        <w:jc w:val="center"/>
        <w:tblLook w:val="04A0" w:firstRow="1" w:lastRow="0" w:firstColumn="1" w:lastColumn="0" w:noHBand="0" w:noVBand="1"/>
      </w:tblPr>
      <w:tblGrid>
        <w:gridCol w:w="9354"/>
      </w:tblGrid>
      <w:tr w:rsidR="00992F28" w14:paraId="42066874" w14:textId="77777777">
        <w:trPr>
          <w:jc w:val="center"/>
        </w:trPr>
        <w:tc>
          <w:tcPr>
            <w:tcW w:w="9354" w:type="dxa"/>
            <w:shd w:val="clear" w:color="auto" w:fill="FEE2E2"/>
          </w:tcPr>
          <w:p w14:paraId="234C83C8" w14:textId="77777777" w:rsidR="00992F28" w:rsidRDefault="00000000">
            <w:r>
              <w:rPr>
                <w:b/>
                <w:color w:val="B91C1C"/>
                <w:sz w:val="21"/>
              </w:rPr>
              <w:t>🔒 Regla del sistema</w:t>
            </w:r>
          </w:p>
          <w:p w14:paraId="4968515E" w14:textId="77777777" w:rsidR="00992F28" w:rsidRDefault="00000000">
            <w:pPr>
              <w:spacing w:after="40"/>
            </w:pPr>
            <w:r>
              <w:rPr>
                <w:sz w:val="21"/>
              </w:rPr>
              <w:t>El saldo precio es una CUENTA DE PASO. Al marcar FONDOS RECIBIDOS entra banco contra el pasivo transitorio; al marcar SALDO PRECIO PAGADO se rebaja contra banco. No toca el resultado: no infla ingresos ni gastos, y el saldo de la cuenta muestra cuánta plata de dealers hay en tránsito.</w:t>
            </w:r>
          </w:p>
        </w:tc>
      </w:tr>
    </w:tbl>
    <w:p w14:paraId="0AE1F3CC" w14:textId="77777777" w:rsidR="00992F28" w:rsidRDefault="00992F28">
      <w:pPr>
        <w:spacing w:after="40"/>
      </w:pPr>
    </w:p>
    <w:p w14:paraId="1952A1CB" w14:textId="77777777" w:rsidR="00992F28" w:rsidRDefault="00000000">
      <w:r>
        <w:br w:type="page"/>
      </w:r>
    </w:p>
    <w:p w14:paraId="1215A391" w14:textId="77777777" w:rsidR="00992F28" w:rsidRDefault="00000000">
      <w:pPr>
        <w:pStyle w:val="Ttulo1"/>
      </w:pPr>
      <w:bookmarkStart w:id="59" w:name="_Toc237896370"/>
      <w:r>
        <w:lastRenderedPageBreak/>
        <w:t>17. Vendedores del dealer: base, ventas y trazabilidad</w:t>
      </w:r>
      <w:bookmarkEnd w:id="59"/>
    </w:p>
    <w:p w14:paraId="6330BBB4" w14:textId="77777777" w:rsidR="00992F28" w:rsidRDefault="00000000">
      <w:r>
        <w:t>El vendedor del concesionario no es un dato decorativo: es con quien Comercial trabaja el día a día del dealer. Este circuito mantiene la base de vendedores, los enlaza a cada negocio y mide su aporte.</w:t>
      </w:r>
    </w:p>
    <w:tbl>
      <w:tblPr>
        <w:tblStyle w:val="Tablaconcuadrcula"/>
        <w:tblW w:w="0" w:type="auto"/>
        <w:jc w:val="center"/>
        <w:tblLook w:val="04A0" w:firstRow="1" w:lastRow="0" w:firstColumn="1" w:lastColumn="0" w:noHBand="0" w:noVBand="1"/>
      </w:tblPr>
      <w:tblGrid>
        <w:gridCol w:w="1928"/>
        <w:gridCol w:w="7427"/>
      </w:tblGrid>
      <w:tr w:rsidR="00992F28" w14:paraId="1B063A66" w14:textId="77777777">
        <w:trPr>
          <w:jc w:val="center"/>
        </w:trPr>
        <w:tc>
          <w:tcPr>
            <w:tcW w:w="1928" w:type="dxa"/>
            <w:shd w:val="clear" w:color="auto" w:fill="EFF6FF"/>
          </w:tcPr>
          <w:p w14:paraId="5F9DD3E9" w14:textId="77777777" w:rsidR="00992F28" w:rsidRDefault="00000000">
            <w:r>
              <w:rPr>
                <w:b/>
                <w:color w:val="012D70"/>
                <w:sz w:val="20"/>
              </w:rPr>
              <w:t>Pantalla</w:t>
            </w:r>
          </w:p>
        </w:tc>
        <w:tc>
          <w:tcPr>
            <w:tcW w:w="7427" w:type="dxa"/>
          </w:tcPr>
          <w:p w14:paraId="44D78496" w14:textId="77777777" w:rsidR="00992F28" w:rsidRDefault="00000000">
            <w:r>
              <w:rPr>
                <w:sz w:val="20"/>
              </w:rPr>
              <w:t>Mantenedor de Dealer → Vendedores por Dealer · Cartas → Detalle Mensual · Post Venta → Vendedores con Ventas</w:t>
            </w:r>
          </w:p>
        </w:tc>
      </w:tr>
      <w:tr w:rsidR="00992F28" w14:paraId="7A6BC78B" w14:textId="77777777">
        <w:trPr>
          <w:jc w:val="center"/>
        </w:trPr>
        <w:tc>
          <w:tcPr>
            <w:tcW w:w="1928" w:type="dxa"/>
            <w:shd w:val="clear" w:color="auto" w:fill="EFF6FF"/>
          </w:tcPr>
          <w:p w14:paraId="58FB0E9B" w14:textId="77777777" w:rsidR="00992F28" w:rsidRDefault="00000000">
            <w:r>
              <w:rPr>
                <w:b/>
                <w:color w:val="012D70"/>
                <w:sz w:val="20"/>
              </w:rPr>
              <w:t>Quién</w:t>
            </w:r>
          </w:p>
        </w:tc>
        <w:tc>
          <w:tcPr>
            <w:tcW w:w="7427" w:type="dxa"/>
          </w:tcPr>
          <w:p w14:paraId="326C28F3" w14:textId="77777777" w:rsidR="00992F28" w:rsidRDefault="00000000">
            <w:r>
              <w:rPr>
                <w:sz w:val="20"/>
              </w:rPr>
              <w:t>Quien mantiene dealers carga y corrige la base · el ejecutivo elige el vendedor al digitar la carta · Comercial y Operaciones consultan</w:t>
            </w:r>
          </w:p>
        </w:tc>
      </w:tr>
      <w:tr w:rsidR="00992F28" w14:paraId="4D4D6BB0" w14:textId="77777777">
        <w:trPr>
          <w:jc w:val="center"/>
        </w:trPr>
        <w:tc>
          <w:tcPr>
            <w:tcW w:w="1928" w:type="dxa"/>
            <w:shd w:val="clear" w:color="auto" w:fill="EFF6FF"/>
          </w:tcPr>
          <w:p w14:paraId="13D31476" w14:textId="77777777" w:rsidR="00992F28" w:rsidRDefault="00000000">
            <w:r>
              <w:rPr>
                <w:b/>
                <w:color w:val="012D70"/>
                <w:sz w:val="20"/>
              </w:rPr>
              <w:t>Permisos</w:t>
            </w:r>
          </w:p>
        </w:tc>
        <w:tc>
          <w:tcPr>
            <w:tcW w:w="7427" w:type="dxa"/>
          </w:tcPr>
          <w:p w14:paraId="23C4BB2D" w14:textId="77777777" w:rsidR="00992F28" w:rsidRDefault="00000000">
            <w:r>
              <w:rPr>
                <w:sz w:val="20"/>
              </w:rPr>
              <w:t>aprob_vendedores (mantener la base)</w:t>
            </w:r>
          </w:p>
        </w:tc>
      </w:tr>
      <w:tr w:rsidR="00992F28" w14:paraId="5C77651F" w14:textId="77777777">
        <w:trPr>
          <w:jc w:val="center"/>
        </w:trPr>
        <w:tc>
          <w:tcPr>
            <w:tcW w:w="1928" w:type="dxa"/>
            <w:shd w:val="clear" w:color="auto" w:fill="EFF6FF"/>
          </w:tcPr>
          <w:p w14:paraId="2E291D93" w14:textId="77777777" w:rsidR="00992F28" w:rsidRDefault="00000000">
            <w:r>
              <w:rPr>
                <w:b/>
                <w:color w:val="012D70"/>
                <w:sz w:val="20"/>
              </w:rPr>
              <w:t>Prerequisitos</w:t>
            </w:r>
          </w:p>
        </w:tc>
        <w:tc>
          <w:tcPr>
            <w:tcW w:w="7427" w:type="dxa"/>
          </w:tcPr>
          <w:p w14:paraId="7A6053AF" w14:textId="77777777" w:rsidR="00992F28" w:rsidRDefault="00000000">
            <w:r>
              <w:rPr>
                <w:sz w:val="20"/>
              </w:rPr>
              <w:t>Ficha del dealer vigente · el vendedor se elige en la carta de aprobación</w:t>
            </w:r>
          </w:p>
        </w:tc>
      </w:tr>
    </w:tbl>
    <w:p w14:paraId="6B6F3C89" w14:textId="77777777" w:rsidR="00992F28" w:rsidRDefault="00992F28">
      <w:pPr>
        <w:spacing w:after="40"/>
      </w:pPr>
    </w:p>
    <w:p w14:paraId="257251A7" w14:textId="77777777" w:rsidR="00992F28" w:rsidRDefault="00000000">
      <w:pPr>
        <w:pStyle w:val="Ttulo2"/>
      </w:pPr>
      <w:bookmarkStart w:id="60" w:name="_Toc237896371"/>
      <w:r>
        <w:t>17.1 Las tres pantallas</w:t>
      </w:r>
      <w:bookmarkEnd w:id="60"/>
    </w:p>
    <w:p w14:paraId="2DB32D24" w14:textId="77777777" w:rsidR="00992F28" w:rsidRDefault="00000000">
      <w:pPr>
        <w:pStyle w:val="Listaconvietas"/>
      </w:pPr>
      <w:r>
        <w:rPr>
          <w:b/>
        </w:rPr>
        <w:t xml:space="preserve">Base única (Vendedores por Dealer): </w:t>
      </w:r>
      <w:r>
        <w:t>nombre, RUT, correo y a qué dealer pertenece. Es la ÚNICA fuente del RUT y el correo — ni la carta ni el crédito los guardan, solo el nombre. Alimenta el selector de Vendedor del generador de cartas.</w:t>
      </w:r>
    </w:p>
    <w:p w14:paraId="4DD77DC4" w14:textId="77777777" w:rsidR="00992F28" w:rsidRDefault="00000000">
      <w:pPr>
        <w:pStyle w:val="Listaconvietas"/>
      </w:pPr>
      <w:r>
        <w:rPr>
          <w:b/>
        </w:rPr>
        <w:t xml:space="preserve">Detalle Mensual de Cartas: </w:t>
      </w:r>
      <w:r>
        <w:t>mes a mes, cada carta con su N° OP, ID financiera, ejecutivo, cliente y el vendedor con RUT y correo. Buscador multi-variable y Excel.</w:t>
      </w:r>
    </w:p>
    <w:p w14:paraId="5F00B12D" w14:textId="77777777" w:rsidR="00992F28" w:rsidRDefault="00000000">
      <w:pPr>
        <w:pStyle w:val="Listaconvietas"/>
      </w:pPr>
      <w:r>
        <w:rPr>
          <w:b/>
        </w:rPr>
        <w:t xml:space="preserve">Vendedores con Ventas: </w:t>
      </w:r>
      <w:r>
        <w:t>agrupado por vendedor + dealer de las operaciones OTORGADAS, con cantidad y monto; al pinchar la fila se despliega el detalle. Abre por defecto en el último mes CERRADO — el mes en curso está incompleto y se leería como caída de ventas. Excel con dos hojas: resumen y detalle.</w:t>
      </w:r>
    </w:p>
    <w:tbl>
      <w:tblPr>
        <w:tblW w:w="0" w:type="auto"/>
        <w:jc w:val="center"/>
        <w:tblLook w:val="04A0" w:firstRow="1" w:lastRow="0" w:firstColumn="1" w:lastColumn="0" w:noHBand="0" w:noVBand="1"/>
      </w:tblPr>
      <w:tblGrid>
        <w:gridCol w:w="9354"/>
      </w:tblGrid>
      <w:tr w:rsidR="00992F28" w14:paraId="5D1146C6" w14:textId="77777777">
        <w:trPr>
          <w:jc w:val="center"/>
        </w:trPr>
        <w:tc>
          <w:tcPr>
            <w:tcW w:w="9354" w:type="dxa"/>
            <w:shd w:val="clear" w:color="auto" w:fill="F1F5F9"/>
          </w:tcPr>
          <w:p w14:paraId="3899F78B" w14:textId="77777777" w:rsidR="00992F28" w:rsidRDefault="00000000">
            <w:pPr>
              <w:jc w:val="center"/>
            </w:pPr>
            <w:r>
              <w:rPr>
                <w:b/>
                <w:color w:val="475569"/>
                <w:sz w:val="20"/>
              </w:rPr>
              <w:t>📸 CAPTURA 14 · Post Venta → Vendedores con Ventas</w:t>
            </w:r>
          </w:p>
          <w:p w14:paraId="05BA746E" w14:textId="77777777" w:rsidR="00992F28" w:rsidRDefault="00000000">
            <w:pPr>
              <w:jc w:val="center"/>
            </w:pPr>
            <w:r>
              <w:rPr>
                <w:i/>
                <w:color w:val="9AA0A6"/>
                <w:sz w:val="18"/>
              </w:rPr>
              <w:t>El ranking de vendedores de un mes cerrado, con una fila desplegada.</w:t>
            </w:r>
          </w:p>
        </w:tc>
      </w:tr>
    </w:tbl>
    <w:p w14:paraId="7AD4F736" w14:textId="77777777" w:rsidR="00992F28" w:rsidRDefault="00992F28">
      <w:pPr>
        <w:spacing w:after="40"/>
      </w:pPr>
    </w:p>
    <w:p w14:paraId="571CD84A" w14:textId="77777777" w:rsidR="00992F28" w:rsidRDefault="00000000">
      <w:pPr>
        <w:pStyle w:val="Ttulo2"/>
      </w:pPr>
      <w:bookmarkStart w:id="61" w:name="_Toc237896372"/>
      <w:r>
        <w:t>17.2 De dónde sale el nombre del vendedor</w:t>
      </w:r>
      <w:bookmarkEnd w:id="61"/>
    </w:p>
    <w:tbl>
      <w:tblPr>
        <w:tblW w:w="0" w:type="auto"/>
        <w:jc w:val="center"/>
        <w:tblLook w:val="04A0" w:firstRow="1" w:lastRow="0" w:firstColumn="1" w:lastColumn="0" w:noHBand="0" w:noVBand="1"/>
      </w:tblPr>
      <w:tblGrid>
        <w:gridCol w:w="9354"/>
      </w:tblGrid>
      <w:tr w:rsidR="00992F28" w14:paraId="1A4A4882" w14:textId="77777777">
        <w:trPr>
          <w:jc w:val="center"/>
        </w:trPr>
        <w:tc>
          <w:tcPr>
            <w:tcW w:w="9354" w:type="dxa"/>
            <w:shd w:val="clear" w:color="auto" w:fill="FEF3C7"/>
          </w:tcPr>
          <w:p w14:paraId="08A26A86" w14:textId="77777777" w:rsidR="00992F28" w:rsidRDefault="00000000">
            <w:r>
              <w:rPr>
                <w:b/>
                <w:color w:val="B45F06"/>
                <w:sz w:val="21"/>
              </w:rPr>
              <w:t>⚠ OJO</w:t>
            </w:r>
          </w:p>
          <w:p w14:paraId="59DD4FC6" w14:textId="77777777" w:rsidR="00992F28" w:rsidRDefault="00000000">
            <w:pPr>
              <w:spacing w:after="40"/>
            </w:pPr>
            <w:r>
              <w:rPr>
                <w:sz w:val="21"/>
              </w:rPr>
              <w:t>El vendedor sale de la CARTA de aprobación, que es donde el ejecutivo lo elige. El campo vendedor del crédito NO sirve: la carga masiva escribe ahí a NUESTRO ejecutivo ("VENDEDOR (AFA)…"), no al del dealer — solo se usa de respaldo cuando no hay carta y el valor no es uno de esos placeholders. Y "S/I" es ausencia de dato, no una venta directa: confundirlos hacía aparecer dealers reales como ventas propias.</w:t>
            </w:r>
          </w:p>
        </w:tc>
      </w:tr>
    </w:tbl>
    <w:p w14:paraId="2ECC5415" w14:textId="77777777" w:rsidR="00992F28" w:rsidRDefault="00992F28">
      <w:pPr>
        <w:spacing w:after="40"/>
      </w:pPr>
    </w:p>
    <w:p w14:paraId="6FC26D96" w14:textId="77777777" w:rsidR="00992F28" w:rsidRDefault="00000000">
      <w:r>
        <w:t>El cruce con la base para traer RUT y correo se hace por nombre + RUT del dealer, con respaldo por nombre solo (un vendedor puede cambiarse de concesionario). Los datos faltantes se muestran en ámbar: el sistema no inventa el dato, lo muestra faltante.</w:t>
      </w:r>
    </w:p>
    <w:p w14:paraId="10F30A08" w14:textId="77777777" w:rsidR="00992F28" w:rsidRDefault="00000000">
      <w:pPr>
        <w:spacing w:before="120"/>
        <w:jc w:val="center"/>
      </w:pPr>
      <w:r>
        <w:rPr>
          <w:b/>
          <w:color w:val="0141A2"/>
          <w:sz w:val="21"/>
        </w:rPr>
        <w:t>CARTA (ELIGE VENDEDOR) → OPERACIÓN OTORGADA → VENDEDOR CON VENTAS</w:t>
      </w:r>
    </w:p>
    <w:p w14:paraId="56D4962B" w14:textId="77777777" w:rsidR="00992F28" w:rsidRDefault="00000000">
      <w:r>
        <w:lastRenderedPageBreak/>
        <w:br w:type="page"/>
      </w:r>
    </w:p>
    <w:p w14:paraId="3491D17A" w14:textId="77777777" w:rsidR="00992F28" w:rsidRDefault="00000000">
      <w:pPr>
        <w:pStyle w:val="Ttulo1"/>
      </w:pPr>
      <w:bookmarkStart w:id="62" w:name="_Toc237896373"/>
      <w:r>
        <w:lastRenderedPageBreak/>
        <w:t>Anexo A. Permisos del área</w:t>
      </w:r>
      <w:bookmarkEnd w:id="62"/>
    </w:p>
    <w:p w14:paraId="591E17B3" w14:textId="77777777" w:rsidR="00992F28" w:rsidRDefault="00000000">
      <w:r>
        <w:t>Los permisos se piden al Administrador, que los asigna por perfil en Usuarios → Perfiles. La tabla resume los códigos que aparecen en este manual:</w:t>
      </w:r>
    </w:p>
    <w:tbl>
      <w:tblPr>
        <w:tblStyle w:val="Tablaconcuadrcula"/>
        <w:tblW w:w="0" w:type="auto"/>
        <w:jc w:val="center"/>
        <w:tblLook w:val="04A0" w:firstRow="1" w:lastRow="0" w:firstColumn="1" w:lastColumn="0" w:noHBand="0" w:noVBand="1"/>
      </w:tblPr>
      <w:tblGrid>
        <w:gridCol w:w="2381"/>
        <w:gridCol w:w="2835"/>
        <w:gridCol w:w="4139"/>
      </w:tblGrid>
      <w:tr w:rsidR="00992F28" w14:paraId="3F3AF61B" w14:textId="77777777">
        <w:trPr>
          <w:jc w:val="center"/>
        </w:trPr>
        <w:tc>
          <w:tcPr>
            <w:tcW w:w="2381" w:type="dxa"/>
            <w:shd w:val="clear" w:color="auto" w:fill="012D70"/>
          </w:tcPr>
          <w:p w14:paraId="72801AD2" w14:textId="77777777" w:rsidR="00992F28" w:rsidRDefault="00000000">
            <w:r>
              <w:rPr>
                <w:b/>
                <w:color w:val="FFFFFF"/>
                <w:sz w:val="19"/>
              </w:rPr>
              <w:t>Proceso</w:t>
            </w:r>
          </w:p>
        </w:tc>
        <w:tc>
          <w:tcPr>
            <w:tcW w:w="2835" w:type="dxa"/>
            <w:shd w:val="clear" w:color="auto" w:fill="012D70"/>
          </w:tcPr>
          <w:p w14:paraId="3791E09A" w14:textId="77777777" w:rsidR="00992F28" w:rsidRDefault="00000000">
            <w:r>
              <w:rPr>
                <w:b/>
                <w:color w:val="FFFFFF"/>
                <w:sz w:val="19"/>
              </w:rPr>
              <w:t>Permiso</w:t>
            </w:r>
          </w:p>
        </w:tc>
        <w:tc>
          <w:tcPr>
            <w:tcW w:w="4139" w:type="dxa"/>
            <w:shd w:val="clear" w:color="auto" w:fill="012D70"/>
          </w:tcPr>
          <w:p w14:paraId="72624697" w14:textId="77777777" w:rsidR="00992F28" w:rsidRDefault="00000000">
            <w:r>
              <w:rPr>
                <w:b/>
                <w:color w:val="FFFFFF"/>
                <w:sz w:val="19"/>
              </w:rPr>
              <w:t>Qué habilita</w:t>
            </w:r>
          </w:p>
        </w:tc>
      </w:tr>
      <w:tr w:rsidR="00992F28" w14:paraId="3B5B1D79" w14:textId="77777777">
        <w:trPr>
          <w:jc w:val="center"/>
        </w:trPr>
        <w:tc>
          <w:tcPr>
            <w:tcW w:w="2381" w:type="dxa"/>
          </w:tcPr>
          <w:p w14:paraId="54004F56" w14:textId="77777777" w:rsidR="00992F28" w:rsidRDefault="00000000">
            <w:r>
              <w:rPr>
                <w:sz w:val="19"/>
              </w:rPr>
              <w:t>Otorgadas sin carta</w:t>
            </w:r>
          </w:p>
        </w:tc>
        <w:tc>
          <w:tcPr>
            <w:tcW w:w="2835" w:type="dxa"/>
          </w:tcPr>
          <w:p w14:paraId="2AF074CE" w14:textId="77777777" w:rsidR="00992F28" w:rsidRDefault="00000000">
            <w:r>
              <w:rPr>
                <w:sz w:val="19"/>
              </w:rPr>
              <w:t>cartola_incorporar</w:t>
            </w:r>
          </w:p>
        </w:tc>
        <w:tc>
          <w:tcPr>
            <w:tcW w:w="4139" w:type="dxa"/>
          </w:tcPr>
          <w:p w14:paraId="65BDBF27" w14:textId="77777777" w:rsidR="00992F28" w:rsidRDefault="00000000">
            <w:r>
              <w:rPr>
                <w:sz w:val="19"/>
              </w:rPr>
              <w:t>Confirmar e incorporar a la cartola</w:t>
            </w:r>
          </w:p>
        </w:tc>
      </w:tr>
      <w:tr w:rsidR="00992F28" w14:paraId="79635406" w14:textId="77777777">
        <w:trPr>
          <w:jc w:val="center"/>
        </w:trPr>
        <w:tc>
          <w:tcPr>
            <w:tcW w:w="2381" w:type="dxa"/>
          </w:tcPr>
          <w:p w14:paraId="318690C9" w14:textId="77777777" w:rsidR="00992F28" w:rsidRDefault="00000000">
            <w:r>
              <w:rPr>
                <w:sz w:val="19"/>
              </w:rPr>
              <w:t>Otorgadas sin carta</w:t>
            </w:r>
          </w:p>
        </w:tc>
        <w:tc>
          <w:tcPr>
            <w:tcW w:w="2835" w:type="dxa"/>
          </w:tcPr>
          <w:p w14:paraId="126D4318" w14:textId="77777777" w:rsidR="00992F28" w:rsidRDefault="00000000">
            <w:r>
              <w:rPr>
                <w:sz w:val="19"/>
              </w:rPr>
              <w:t>cartola_incorp_aprobar</w:t>
            </w:r>
          </w:p>
        </w:tc>
        <w:tc>
          <w:tcPr>
            <w:tcW w:w="4139" w:type="dxa"/>
          </w:tcPr>
          <w:p w14:paraId="04B39B8E" w14:textId="77777777" w:rsidR="00992F28" w:rsidRDefault="00000000">
            <w:r>
              <w:rPr>
                <w:sz w:val="19"/>
              </w:rPr>
              <w:t>Aprobar las incorporaciones con excepción</w:t>
            </w:r>
          </w:p>
        </w:tc>
      </w:tr>
      <w:tr w:rsidR="00992F28" w14:paraId="57096399" w14:textId="77777777">
        <w:trPr>
          <w:jc w:val="center"/>
        </w:trPr>
        <w:tc>
          <w:tcPr>
            <w:tcW w:w="2381" w:type="dxa"/>
          </w:tcPr>
          <w:p w14:paraId="729B6848" w14:textId="77777777" w:rsidR="00992F28" w:rsidRDefault="00000000">
            <w:r>
              <w:rPr>
                <w:sz w:val="19"/>
              </w:rPr>
              <w:t>Anulación</w:t>
            </w:r>
          </w:p>
        </w:tc>
        <w:tc>
          <w:tcPr>
            <w:tcW w:w="2835" w:type="dxa"/>
          </w:tcPr>
          <w:p w14:paraId="4EFC86F8" w14:textId="77777777" w:rsidR="00992F28" w:rsidRDefault="00000000">
            <w:r>
              <w:rPr>
                <w:sz w:val="19"/>
              </w:rPr>
              <w:t>operacion_anular_solicitar</w:t>
            </w:r>
          </w:p>
        </w:tc>
        <w:tc>
          <w:tcPr>
            <w:tcW w:w="4139" w:type="dxa"/>
          </w:tcPr>
          <w:p w14:paraId="48D2B8D3" w14:textId="77777777" w:rsidR="00992F28" w:rsidRDefault="00000000">
            <w:r>
              <w:rPr>
                <w:sz w:val="19"/>
              </w:rPr>
              <w:t>Solicitar la anulación</w:t>
            </w:r>
          </w:p>
        </w:tc>
      </w:tr>
      <w:tr w:rsidR="00992F28" w14:paraId="27483EA9" w14:textId="77777777">
        <w:trPr>
          <w:jc w:val="center"/>
        </w:trPr>
        <w:tc>
          <w:tcPr>
            <w:tcW w:w="2381" w:type="dxa"/>
          </w:tcPr>
          <w:p w14:paraId="1E3EC278" w14:textId="77777777" w:rsidR="00992F28" w:rsidRDefault="00000000">
            <w:r>
              <w:rPr>
                <w:sz w:val="19"/>
              </w:rPr>
              <w:t>Anulación</w:t>
            </w:r>
          </w:p>
        </w:tc>
        <w:tc>
          <w:tcPr>
            <w:tcW w:w="2835" w:type="dxa"/>
          </w:tcPr>
          <w:p w14:paraId="68B73FEC" w14:textId="77777777" w:rsidR="00992F28" w:rsidRDefault="00000000">
            <w:r>
              <w:rPr>
                <w:sz w:val="19"/>
              </w:rPr>
              <w:t>operacion_anular_aprobar</w:t>
            </w:r>
          </w:p>
        </w:tc>
        <w:tc>
          <w:tcPr>
            <w:tcW w:w="4139" w:type="dxa"/>
          </w:tcPr>
          <w:p w14:paraId="591C21C4" w14:textId="77777777" w:rsidR="00992F28" w:rsidRDefault="00000000">
            <w:r>
              <w:rPr>
                <w:sz w:val="19"/>
              </w:rPr>
              <w:t>Aprobar o rechazar la solicitud</w:t>
            </w:r>
          </w:p>
        </w:tc>
      </w:tr>
      <w:tr w:rsidR="00992F28" w14:paraId="09279A1E" w14:textId="77777777">
        <w:trPr>
          <w:jc w:val="center"/>
        </w:trPr>
        <w:tc>
          <w:tcPr>
            <w:tcW w:w="2381" w:type="dxa"/>
          </w:tcPr>
          <w:p w14:paraId="1998A6CC" w14:textId="77777777" w:rsidR="00992F28" w:rsidRDefault="00000000">
            <w:r>
              <w:rPr>
                <w:sz w:val="19"/>
              </w:rPr>
              <w:t>Corrección de carta</w:t>
            </w:r>
          </w:p>
        </w:tc>
        <w:tc>
          <w:tcPr>
            <w:tcW w:w="2835" w:type="dxa"/>
          </w:tcPr>
          <w:p w14:paraId="1043ABF1" w14:textId="77777777" w:rsidR="00992F28" w:rsidRDefault="00000000">
            <w:r>
              <w:rPr>
                <w:sz w:val="19"/>
              </w:rPr>
              <w:t>aprob_corregir_carta</w:t>
            </w:r>
          </w:p>
        </w:tc>
        <w:tc>
          <w:tcPr>
            <w:tcW w:w="4139" w:type="dxa"/>
          </w:tcPr>
          <w:p w14:paraId="0F27E923" w14:textId="77777777" w:rsidR="00992F28" w:rsidRDefault="00000000">
            <w:r>
              <w:rPr>
                <w:sz w:val="19"/>
              </w:rPr>
              <w:t>Emitir la carta -C1 de reemplazo</w:t>
            </w:r>
          </w:p>
        </w:tc>
      </w:tr>
      <w:tr w:rsidR="00992F28" w14:paraId="209C4418" w14:textId="77777777">
        <w:trPr>
          <w:jc w:val="center"/>
        </w:trPr>
        <w:tc>
          <w:tcPr>
            <w:tcW w:w="2381" w:type="dxa"/>
          </w:tcPr>
          <w:p w14:paraId="4F501F6E" w14:textId="77777777" w:rsidR="00992F28" w:rsidRDefault="00000000">
            <w:r>
              <w:rPr>
                <w:sz w:val="19"/>
              </w:rPr>
              <w:t>Corrección de dealer</w:t>
            </w:r>
          </w:p>
        </w:tc>
        <w:tc>
          <w:tcPr>
            <w:tcW w:w="2835" w:type="dxa"/>
          </w:tcPr>
          <w:p w14:paraId="4FD29115" w14:textId="77777777" w:rsidR="00992F28" w:rsidRDefault="00000000">
            <w:r>
              <w:rPr>
                <w:sz w:val="19"/>
              </w:rPr>
              <w:t>aprob_corregir_dealer</w:t>
            </w:r>
          </w:p>
        </w:tc>
        <w:tc>
          <w:tcPr>
            <w:tcW w:w="4139" w:type="dxa"/>
          </w:tcPr>
          <w:p w14:paraId="5C14AF77" w14:textId="77777777" w:rsidR="00992F28" w:rsidRDefault="00000000">
            <w:r>
              <w:rPr>
                <w:sz w:val="19"/>
              </w:rPr>
              <w:t>Corregir el dealer de una carta aprobada</w:t>
            </w:r>
          </w:p>
        </w:tc>
      </w:tr>
      <w:tr w:rsidR="00992F28" w14:paraId="4CB2345B" w14:textId="77777777">
        <w:trPr>
          <w:jc w:val="center"/>
        </w:trPr>
        <w:tc>
          <w:tcPr>
            <w:tcW w:w="2381" w:type="dxa"/>
          </w:tcPr>
          <w:p w14:paraId="25ED1AB9" w14:textId="77777777" w:rsidR="00992F28" w:rsidRDefault="00000000">
            <w:r>
              <w:rPr>
                <w:sz w:val="19"/>
              </w:rPr>
              <w:t>Vendedores</w:t>
            </w:r>
          </w:p>
        </w:tc>
        <w:tc>
          <w:tcPr>
            <w:tcW w:w="2835" w:type="dxa"/>
          </w:tcPr>
          <w:p w14:paraId="1426E20F" w14:textId="77777777" w:rsidR="00992F28" w:rsidRDefault="00000000">
            <w:r>
              <w:rPr>
                <w:sz w:val="19"/>
              </w:rPr>
              <w:t>aprob_vendedores</w:t>
            </w:r>
          </w:p>
        </w:tc>
        <w:tc>
          <w:tcPr>
            <w:tcW w:w="4139" w:type="dxa"/>
          </w:tcPr>
          <w:p w14:paraId="32BB0B6D" w14:textId="77777777" w:rsidR="00992F28" w:rsidRDefault="00000000">
            <w:r>
              <w:rPr>
                <w:sz w:val="19"/>
              </w:rPr>
              <w:t>Mantener la base Vendedores por Dealer</w:t>
            </w:r>
          </w:p>
        </w:tc>
      </w:tr>
    </w:tbl>
    <w:p w14:paraId="6B8F6624" w14:textId="77777777" w:rsidR="00992F28" w:rsidRDefault="00992F28">
      <w:pPr>
        <w:spacing w:after="40"/>
      </w:pPr>
    </w:p>
    <w:tbl>
      <w:tblPr>
        <w:tblW w:w="0" w:type="auto"/>
        <w:jc w:val="center"/>
        <w:tblLook w:val="04A0" w:firstRow="1" w:lastRow="0" w:firstColumn="1" w:lastColumn="0" w:noHBand="0" w:noVBand="1"/>
      </w:tblPr>
      <w:tblGrid>
        <w:gridCol w:w="9354"/>
      </w:tblGrid>
      <w:tr w:rsidR="00992F28" w14:paraId="001DBE5D" w14:textId="77777777">
        <w:trPr>
          <w:jc w:val="center"/>
        </w:trPr>
        <w:tc>
          <w:tcPr>
            <w:tcW w:w="9354" w:type="dxa"/>
            <w:shd w:val="clear" w:color="auto" w:fill="FEE2E2"/>
          </w:tcPr>
          <w:p w14:paraId="774E602C" w14:textId="77777777" w:rsidR="00992F28" w:rsidRDefault="00000000">
            <w:r>
              <w:rPr>
                <w:b/>
                <w:color w:val="B91C1C"/>
                <w:sz w:val="21"/>
              </w:rPr>
              <w:t>🔒 Regla del sistema</w:t>
            </w:r>
          </w:p>
          <w:p w14:paraId="14CC63CF" w14:textId="77777777" w:rsidR="00992F28" w:rsidRDefault="00000000">
            <w:pPr>
              <w:spacing w:after="40"/>
            </w:pPr>
            <w:r>
              <w:rPr>
                <w:sz w:val="21"/>
              </w:rPr>
              <w:t>En anulaciones e incorporaciones, tener ambos permisos NO permite auto-aprobarse: la segregación de funciones es por usuario y está en el servidor.</w:t>
            </w:r>
          </w:p>
        </w:tc>
      </w:tr>
    </w:tbl>
    <w:p w14:paraId="101CB82D" w14:textId="77777777" w:rsidR="00992F28" w:rsidRDefault="00992F28">
      <w:pPr>
        <w:spacing w:after="40"/>
      </w:pPr>
    </w:p>
    <w:p w14:paraId="38D24747" w14:textId="77777777" w:rsidR="00992F28" w:rsidRDefault="00000000">
      <w:r>
        <w:br w:type="page"/>
      </w:r>
    </w:p>
    <w:p w14:paraId="76054816" w14:textId="77777777" w:rsidR="00992F28" w:rsidRDefault="00000000">
      <w:pPr>
        <w:pStyle w:val="Ttulo1"/>
      </w:pPr>
      <w:bookmarkStart w:id="63" w:name="_Toc237896374"/>
      <w:r>
        <w:lastRenderedPageBreak/>
        <w:t>Anexo B. Síntomas frecuentes y su causa</w:t>
      </w:r>
      <w:bookmarkEnd w:id="63"/>
    </w:p>
    <w:tbl>
      <w:tblPr>
        <w:tblStyle w:val="Tablaconcuadrcula"/>
        <w:tblW w:w="0" w:type="auto"/>
        <w:jc w:val="center"/>
        <w:tblLook w:val="04A0" w:firstRow="1" w:lastRow="0" w:firstColumn="1" w:lastColumn="0" w:noHBand="0" w:noVBand="1"/>
      </w:tblPr>
      <w:tblGrid>
        <w:gridCol w:w="3175"/>
        <w:gridCol w:w="3288"/>
        <w:gridCol w:w="2891"/>
      </w:tblGrid>
      <w:tr w:rsidR="00992F28" w14:paraId="60E2C394" w14:textId="77777777">
        <w:trPr>
          <w:jc w:val="center"/>
        </w:trPr>
        <w:tc>
          <w:tcPr>
            <w:tcW w:w="3175" w:type="dxa"/>
            <w:shd w:val="clear" w:color="auto" w:fill="012D70"/>
          </w:tcPr>
          <w:p w14:paraId="43AB697B" w14:textId="77777777" w:rsidR="00992F28" w:rsidRDefault="00000000">
            <w:r>
              <w:rPr>
                <w:b/>
                <w:color w:val="FFFFFF"/>
                <w:sz w:val="19"/>
              </w:rPr>
              <w:t>Síntoma</w:t>
            </w:r>
          </w:p>
        </w:tc>
        <w:tc>
          <w:tcPr>
            <w:tcW w:w="3288" w:type="dxa"/>
            <w:shd w:val="clear" w:color="auto" w:fill="012D70"/>
          </w:tcPr>
          <w:p w14:paraId="21FA6655" w14:textId="77777777" w:rsidR="00992F28" w:rsidRDefault="00000000">
            <w:r>
              <w:rPr>
                <w:b/>
                <w:color w:val="FFFFFF"/>
                <w:sz w:val="19"/>
              </w:rPr>
              <w:t>Causa probable</w:t>
            </w:r>
          </w:p>
        </w:tc>
        <w:tc>
          <w:tcPr>
            <w:tcW w:w="2891" w:type="dxa"/>
            <w:shd w:val="clear" w:color="auto" w:fill="012D70"/>
          </w:tcPr>
          <w:p w14:paraId="1E348BC5" w14:textId="77777777" w:rsidR="00992F28" w:rsidRDefault="00000000">
            <w:r>
              <w:rPr>
                <w:b/>
                <w:color w:val="FFFFFF"/>
                <w:sz w:val="19"/>
              </w:rPr>
              <w:t>Dónde se arregla</w:t>
            </w:r>
          </w:p>
        </w:tc>
      </w:tr>
      <w:tr w:rsidR="00992F28" w14:paraId="7D1D6B5F" w14:textId="77777777">
        <w:trPr>
          <w:jc w:val="center"/>
        </w:trPr>
        <w:tc>
          <w:tcPr>
            <w:tcW w:w="3175" w:type="dxa"/>
          </w:tcPr>
          <w:p w14:paraId="7675FBC0" w14:textId="77777777" w:rsidR="00992F28" w:rsidRDefault="00000000">
            <w:r>
              <w:rPr>
                <w:sz w:val="19"/>
              </w:rPr>
              <w:t>Tras una carga aparecen muchas DIGITADAS de golpe</w:t>
            </w:r>
          </w:p>
        </w:tc>
        <w:tc>
          <w:tcPr>
            <w:tcW w:w="3288" w:type="dxa"/>
          </w:tcPr>
          <w:p w14:paraId="2747DFAD" w14:textId="77777777" w:rsidR="00992F28" w:rsidRDefault="00000000">
            <w:r>
              <w:rPr>
                <w:sz w:val="19"/>
              </w:rPr>
              <w:t>Un estado del archivo no está en Equivalencias Trinidad</w:t>
            </w:r>
          </w:p>
        </w:tc>
        <w:tc>
          <w:tcPr>
            <w:tcW w:w="2891" w:type="dxa"/>
          </w:tcPr>
          <w:p w14:paraId="0B5CAB1F" w14:textId="77777777" w:rsidR="00992F28" w:rsidRDefault="00000000">
            <w:r>
              <w:rPr>
                <w:sz w:val="19"/>
              </w:rPr>
              <w:t>Carga Masiva → Equivalencias</w:t>
            </w:r>
          </w:p>
        </w:tc>
      </w:tr>
      <w:tr w:rsidR="00992F28" w14:paraId="574E94E0" w14:textId="77777777">
        <w:trPr>
          <w:jc w:val="center"/>
        </w:trPr>
        <w:tc>
          <w:tcPr>
            <w:tcW w:w="3175" w:type="dxa"/>
          </w:tcPr>
          <w:p w14:paraId="6CAD14AB" w14:textId="77777777" w:rsidR="00992F28" w:rsidRDefault="00000000">
            <w:r>
              <w:rPr>
                <w:sz w:val="19"/>
              </w:rPr>
              <w:t>El mismo ejecutivo figura escrito de dos formas</w:t>
            </w:r>
          </w:p>
        </w:tc>
        <w:tc>
          <w:tcPr>
            <w:tcW w:w="3288" w:type="dxa"/>
          </w:tcPr>
          <w:p w14:paraId="46FED962" w14:textId="77777777" w:rsidR="00992F28" w:rsidRDefault="00000000">
            <w:r>
              <w:rPr>
                <w:sz w:val="19"/>
              </w:rPr>
              <w:t>No está en la Equivalencia de Ejecutivos</w:t>
            </w:r>
          </w:p>
        </w:tc>
        <w:tc>
          <w:tcPr>
            <w:tcW w:w="2891" w:type="dxa"/>
          </w:tcPr>
          <w:p w14:paraId="39E668C8" w14:textId="77777777" w:rsidR="00992F28" w:rsidRDefault="00000000">
            <w:r>
              <w:rPr>
                <w:sz w:val="19"/>
              </w:rPr>
              <w:t>Carga Masiva → Equivalencias</w:t>
            </w:r>
          </w:p>
        </w:tc>
      </w:tr>
      <w:tr w:rsidR="00992F28" w14:paraId="0DF03074" w14:textId="77777777">
        <w:trPr>
          <w:jc w:val="center"/>
        </w:trPr>
        <w:tc>
          <w:tcPr>
            <w:tcW w:w="3175" w:type="dxa"/>
          </w:tcPr>
          <w:p w14:paraId="7CB23581" w14:textId="77777777" w:rsidR="00992F28" w:rsidRDefault="00000000">
            <w:r>
              <w:rPr>
                <w:sz w:val="19"/>
              </w:rPr>
              <w:t>Una operación otorgada no aparece en la cartola del dealer</w:t>
            </w:r>
          </w:p>
        </w:tc>
        <w:tc>
          <w:tcPr>
            <w:tcW w:w="3288" w:type="dxa"/>
          </w:tcPr>
          <w:p w14:paraId="5BBB97CA" w14:textId="77777777" w:rsidR="00992F28" w:rsidRDefault="00000000">
            <w:r>
              <w:rPr>
                <w:sz w:val="19"/>
              </w:rPr>
              <w:t>Entró por carga masiva sin carta</w:t>
            </w:r>
          </w:p>
        </w:tc>
        <w:tc>
          <w:tcPr>
            <w:tcW w:w="2891" w:type="dxa"/>
          </w:tcPr>
          <w:p w14:paraId="46BAF906" w14:textId="77777777" w:rsidR="00992F28" w:rsidRDefault="00000000">
            <w:r>
              <w:rPr>
                <w:sz w:val="19"/>
              </w:rPr>
              <w:t>Cartolas → Otorgadas sin carta (cap. 14)</w:t>
            </w:r>
          </w:p>
        </w:tc>
      </w:tr>
      <w:tr w:rsidR="00992F28" w14:paraId="2D914959" w14:textId="77777777">
        <w:trPr>
          <w:jc w:val="center"/>
        </w:trPr>
        <w:tc>
          <w:tcPr>
            <w:tcW w:w="3175" w:type="dxa"/>
          </w:tcPr>
          <w:p w14:paraId="527F7A60" w14:textId="77777777" w:rsidR="00992F28" w:rsidRDefault="00000000">
            <w:r>
              <w:rPr>
                <w:sz w:val="19"/>
              </w:rPr>
              <w:t>Una operación no aparece en la cartola del parque del mes</w:t>
            </w:r>
          </w:p>
        </w:tc>
        <w:tc>
          <w:tcPr>
            <w:tcW w:w="3288" w:type="dxa"/>
          </w:tcPr>
          <w:p w14:paraId="7F86A377" w14:textId="77777777" w:rsidR="00992F28" w:rsidRDefault="00000000">
            <w:r>
              <w:rPr>
                <w:sz w:val="19"/>
              </w:rPr>
              <w:t>Su etapa LIBERADO A PAGO quedó fechada el mes siguiente</w:t>
            </w:r>
          </w:p>
        </w:tc>
        <w:tc>
          <w:tcPr>
            <w:tcW w:w="2891" w:type="dxa"/>
          </w:tcPr>
          <w:p w14:paraId="6B3A1054" w14:textId="77777777" w:rsidR="00992F28" w:rsidRDefault="00000000">
            <w:r>
              <w:rPr>
                <w:sz w:val="19"/>
              </w:rPr>
              <w:t>Revisar el track SALDO en Post Venta (cap. 13)</w:t>
            </w:r>
          </w:p>
        </w:tc>
      </w:tr>
      <w:tr w:rsidR="00992F28" w14:paraId="245FBA7A" w14:textId="77777777">
        <w:trPr>
          <w:jc w:val="center"/>
        </w:trPr>
        <w:tc>
          <w:tcPr>
            <w:tcW w:w="3175" w:type="dxa"/>
          </w:tcPr>
          <w:p w14:paraId="39B7A549" w14:textId="77777777" w:rsidR="00992F28" w:rsidRDefault="00000000">
            <w:r>
              <w:rPr>
                <w:sz w:val="19"/>
              </w:rPr>
              <w:t>El listado muestra una etapa y otra pantalla muestra otra</w:t>
            </w:r>
          </w:p>
        </w:tc>
        <w:tc>
          <w:tcPr>
            <w:tcW w:w="3288" w:type="dxa"/>
          </w:tcPr>
          <w:p w14:paraId="554CC613" w14:textId="77777777" w:rsidR="00992F28" w:rsidRDefault="00000000">
            <w:r>
              <w:rPr>
                <w:sz w:val="19"/>
              </w:rPr>
              <w:t>Etapa partida entre las tres columnas</w:t>
            </w:r>
          </w:p>
        </w:tc>
        <w:tc>
          <w:tcPr>
            <w:tcW w:w="2891" w:type="dxa"/>
          </w:tcPr>
          <w:p w14:paraId="7D579799" w14:textId="77777777" w:rsidR="00992F28" w:rsidRDefault="00000000">
            <w:r>
              <w:rPr>
                <w:sz w:val="19"/>
              </w:rPr>
              <w:t>Reportar a TI — NO editar a mano (cap. 2)</w:t>
            </w:r>
          </w:p>
        </w:tc>
      </w:tr>
      <w:tr w:rsidR="00992F28" w14:paraId="3FEF6A51" w14:textId="77777777">
        <w:trPr>
          <w:jc w:val="center"/>
        </w:trPr>
        <w:tc>
          <w:tcPr>
            <w:tcW w:w="3175" w:type="dxa"/>
          </w:tcPr>
          <w:p w14:paraId="07819165" w14:textId="77777777" w:rsidR="00992F28" w:rsidRDefault="00000000">
            <w:r>
              <w:rPr>
                <w:sz w:val="19"/>
              </w:rPr>
              <w:t>La cuota digitada difiere de la calculada</w:t>
            </w:r>
          </w:p>
        </w:tc>
        <w:tc>
          <w:tcPr>
            <w:tcW w:w="3288" w:type="dxa"/>
          </w:tcPr>
          <w:p w14:paraId="10B39694" w14:textId="77777777" w:rsidR="00992F28" w:rsidRDefault="00000000">
            <w:r>
              <w:rPr>
                <w:sz w:val="19"/>
              </w:rPr>
              <w:t>Se calculó sobre saldo precio en vez del monto, o la financiera redondeó</w:t>
            </w:r>
          </w:p>
        </w:tc>
        <w:tc>
          <w:tcPr>
            <w:tcW w:w="2891" w:type="dxa"/>
          </w:tcPr>
          <w:p w14:paraId="54A458CC" w14:textId="77777777" w:rsidR="00992F28" w:rsidRDefault="00000000">
            <w:r>
              <w:rPr>
                <w:sz w:val="19"/>
              </w:rPr>
              <w:t>Aviso al guardar; confirmar o corregir (cap. 5)</w:t>
            </w:r>
          </w:p>
        </w:tc>
      </w:tr>
      <w:tr w:rsidR="00992F28" w14:paraId="17432F74" w14:textId="77777777">
        <w:trPr>
          <w:jc w:val="center"/>
        </w:trPr>
        <w:tc>
          <w:tcPr>
            <w:tcW w:w="3175" w:type="dxa"/>
          </w:tcPr>
          <w:p w14:paraId="5ECE87F4" w14:textId="77777777" w:rsidR="00992F28" w:rsidRDefault="00000000">
            <w:r>
              <w:rPr>
                <w:sz w:val="19"/>
              </w:rPr>
              <w:t>La comisión del dealer no calza con el archivo del canal</w:t>
            </w:r>
          </w:p>
        </w:tc>
        <w:tc>
          <w:tcPr>
            <w:tcW w:w="3288" w:type="dxa"/>
          </w:tcPr>
          <w:p w14:paraId="34429660" w14:textId="77777777" w:rsidR="00992F28" w:rsidRDefault="00000000">
            <w:r>
              <w:rPr>
                <w:sz w:val="19"/>
              </w:rPr>
              <w:t>La columna del canal no es nuestra comisión</w:t>
            </w:r>
          </w:p>
        </w:tc>
        <w:tc>
          <w:tcPr>
            <w:tcW w:w="2891" w:type="dxa"/>
          </w:tcPr>
          <w:p w14:paraId="798FA894" w14:textId="77777777" w:rsidR="00992F28" w:rsidRDefault="00000000">
            <w:r>
              <w:rPr>
                <w:sz w:val="19"/>
              </w:rPr>
              <w:t>No copiarla jamás (cap. 6)</w:t>
            </w:r>
          </w:p>
        </w:tc>
      </w:tr>
      <w:tr w:rsidR="00992F28" w14:paraId="6340F510" w14:textId="77777777">
        <w:trPr>
          <w:jc w:val="center"/>
        </w:trPr>
        <w:tc>
          <w:tcPr>
            <w:tcW w:w="3175" w:type="dxa"/>
          </w:tcPr>
          <w:p w14:paraId="07802805" w14:textId="77777777" w:rsidR="00992F28" w:rsidRDefault="00000000">
            <w:r>
              <w:rPr>
                <w:sz w:val="19"/>
              </w:rPr>
              <w:t>Recargar el archivo no corrigió un monto errado</w:t>
            </w:r>
          </w:p>
        </w:tc>
        <w:tc>
          <w:tcPr>
            <w:tcW w:w="3288" w:type="dxa"/>
          </w:tcPr>
          <w:p w14:paraId="5A8C081B" w14:textId="77777777" w:rsidR="00992F28" w:rsidRDefault="00000000">
            <w:r>
              <w:rPr>
                <w:sz w:val="19"/>
              </w:rPr>
              <w:t>El importador solo rellena vacíos</w:t>
            </w:r>
          </w:p>
        </w:tc>
        <w:tc>
          <w:tcPr>
            <w:tcW w:w="2891" w:type="dxa"/>
          </w:tcPr>
          <w:p w14:paraId="491FC7CE" w14:textId="77777777" w:rsidR="00992F28" w:rsidRDefault="00000000">
            <w:r>
              <w:rPr>
                <w:sz w:val="19"/>
              </w:rPr>
              <w:t>Corrección manual + recálculo (cap. 6)</w:t>
            </w:r>
          </w:p>
        </w:tc>
      </w:tr>
      <w:tr w:rsidR="00992F28" w14:paraId="487EDCFB" w14:textId="77777777">
        <w:trPr>
          <w:jc w:val="center"/>
        </w:trPr>
        <w:tc>
          <w:tcPr>
            <w:tcW w:w="3175" w:type="dxa"/>
          </w:tcPr>
          <w:p w14:paraId="4E064EBD" w14:textId="77777777" w:rsidR="00992F28" w:rsidRDefault="00000000">
            <w:r>
              <w:rPr>
                <w:sz w:val="19"/>
              </w:rPr>
              <w:t>El dealer reclama dos cartolas separadas</w:t>
            </w:r>
          </w:p>
        </w:tc>
        <w:tc>
          <w:tcPr>
            <w:tcW w:w="3288" w:type="dxa"/>
          </w:tcPr>
          <w:p w14:paraId="63078006" w14:textId="77777777" w:rsidR="00992F28" w:rsidRDefault="00000000">
            <w:r>
              <w:rPr>
                <w:sz w:val="19"/>
              </w:rPr>
              <w:t>Movimientos con el RUT en formatos distintos o sin RUT</w:t>
            </w:r>
          </w:p>
        </w:tc>
        <w:tc>
          <w:tcPr>
            <w:tcW w:w="2891" w:type="dxa"/>
          </w:tcPr>
          <w:p w14:paraId="31C75E71" w14:textId="77777777" w:rsidR="00992F28" w:rsidRDefault="00000000">
            <w:r>
              <w:rPr>
                <w:sz w:val="19"/>
              </w:rPr>
              <w:t>Ficha del dealer; agrupación por RUT (cap. 12)</w:t>
            </w:r>
          </w:p>
        </w:tc>
      </w:tr>
      <w:tr w:rsidR="00992F28" w14:paraId="606A01A6" w14:textId="77777777">
        <w:trPr>
          <w:jc w:val="center"/>
        </w:trPr>
        <w:tc>
          <w:tcPr>
            <w:tcW w:w="3175" w:type="dxa"/>
          </w:tcPr>
          <w:p w14:paraId="45F07169" w14:textId="77777777" w:rsidR="00992F28" w:rsidRDefault="00000000">
            <w:r>
              <w:rPr>
                <w:sz w:val="19"/>
              </w:rPr>
              <w:t>Una carta no fue aprobada automáticamente</w:t>
            </w:r>
          </w:p>
        </w:tc>
        <w:tc>
          <w:tcPr>
            <w:tcW w:w="3288" w:type="dxa"/>
          </w:tcPr>
          <w:p w14:paraId="343B9606" w14:textId="77777777" w:rsidR="00992F28" w:rsidRDefault="00000000">
            <w:r>
              <w:rPr>
                <w:sz w:val="19"/>
              </w:rPr>
              <w:t>El Revisor derivó por diferencia, o el switch está apagado</w:t>
            </w:r>
          </w:p>
        </w:tc>
        <w:tc>
          <w:tcPr>
            <w:tcW w:w="2891" w:type="dxa"/>
          </w:tcPr>
          <w:p w14:paraId="6CF72597" w14:textId="77777777" w:rsidR="00992F28" w:rsidRDefault="00000000">
            <w:r>
              <w:rPr>
                <w:sz w:val="19"/>
              </w:rPr>
              <w:t>Banner rojo en la revisión (cap. 9)</w:t>
            </w:r>
          </w:p>
        </w:tc>
      </w:tr>
    </w:tbl>
    <w:p w14:paraId="5DCE1771" w14:textId="77777777" w:rsidR="00992F28" w:rsidRDefault="00992F28">
      <w:pPr>
        <w:spacing w:after="40"/>
      </w:pPr>
    </w:p>
    <w:p w14:paraId="46663799" w14:textId="77777777" w:rsidR="00992F28" w:rsidRDefault="00000000">
      <w:r>
        <w:br w:type="page"/>
      </w:r>
    </w:p>
    <w:p w14:paraId="5A6FB17C" w14:textId="77777777" w:rsidR="00992F28" w:rsidRDefault="00000000">
      <w:pPr>
        <w:pStyle w:val="Ttulo1"/>
      </w:pPr>
      <w:bookmarkStart w:id="64" w:name="_Toc237896375"/>
      <w:r>
        <w:lastRenderedPageBreak/>
        <w:t>Anexo C. Glosario</w:t>
      </w:r>
      <w:bookmarkEnd w:id="64"/>
    </w:p>
    <w:tbl>
      <w:tblPr>
        <w:tblStyle w:val="Tablaconcuadrcula"/>
        <w:tblW w:w="0" w:type="auto"/>
        <w:jc w:val="center"/>
        <w:tblLook w:val="04A0" w:firstRow="1" w:lastRow="0" w:firstColumn="1" w:lastColumn="0" w:noHBand="0" w:noVBand="1"/>
      </w:tblPr>
      <w:tblGrid>
        <w:gridCol w:w="2438"/>
        <w:gridCol w:w="6917"/>
      </w:tblGrid>
      <w:tr w:rsidR="00992F28" w14:paraId="4FE599E2" w14:textId="77777777">
        <w:trPr>
          <w:jc w:val="center"/>
        </w:trPr>
        <w:tc>
          <w:tcPr>
            <w:tcW w:w="2438" w:type="dxa"/>
            <w:shd w:val="clear" w:color="auto" w:fill="012D70"/>
          </w:tcPr>
          <w:p w14:paraId="09F8D823" w14:textId="77777777" w:rsidR="00992F28" w:rsidRDefault="00000000">
            <w:r>
              <w:rPr>
                <w:b/>
                <w:color w:val="FFFFFF"/>
                <w:sz w:val="19"/>
              </w:rPr>
              <w:t>Término</w:t>
            </w:r>
          </w:p>
        </w:tc>
        <w:tc>
          <w:tcPr>
            <w:tcW w:w="6917" w:type="dxa"/>
            <w:shd w:val="clear" w:color="auto" w:fill="012D70"/>
          </w:tcPr>
          <w:p w14:paraId="2A887462" w14:textId="77777777" w:rsidR="00992F28" w:rsidRDefault="00000000">
            <w:r>
              <w:rPr>
                <w:b/>
                <w:color w:val="FFFFFF"/>
                <w:sz w:val="19"/>
              </w:rPr>
              <w:t>Significado</w:t>
            </w:r>
          </w:p>
        </w:tc>
      </w:tr>
      <w:tr w:rsidR="00992F28" w14:paraId="387F21E3" w14:textId="77777777">
        <w:trPr>
          <w:jc w:val="center"/>
        </w:trPr>
        <w:tc>
          <w:tcPr>
            <w:tcW w:w="2438" w:type="dxa"/>
          </w:tcPr>
          <w:p w14:paraId="364D5B7A" w14:textId="77777777" w:rsidR="00992F28" w:rsidRDefault="00000000">
            <w:r>
              <w:rPr>
                <w:sz w:val="19"/>
              </w:rPr>
              <w:t>N° OP</w:t>
            </w:r>
          </w:p>
        </w:tc>
        <w:tc>
          <w:tcPr>
            <w:tcW w:w="6917" w:type="dxa"/>
          </w:tcPr>
          <w:p w14:paraId="50BB3222" w14:textId="77777777" w:rsidR="00992F28" w:rsidRDefault="00000000">
            <w:r>
              <w:rPr>
                <w:sz w:val="19"/>
              </w:rPr>
              <w:t>Correlativo único AutoFácil (AAMM####), asignado al nacer la operación</w:t>
            </w:r>
          </w:p>
        </w:tc>
      </w:tr>
      <w:tr w:rsidR="00992F28" w14:paraId="41B9DFF8" w14:textId="77777777">
        <w:trPr>
          <w:jc w:val="center"/>
        </w:trPr>
        <w:tc>
          <w:tcPr>
            <w:tcW w:w="2438" w:type="dxa"/>
          </w:tcPr>
          <w:p w14:paraId="0043CBA6" w14:textId="77777777" w:rsidR="00992F28" w:rsidRDefault="00000000">
            <w:r>
              <w:rPr>
                <w:sz w:val="19"/>
              </w:rPr>
              <w:t>ID Financiera</w:t>
            </w:r>
          </w:p>
        </w:tc>
        <w:tc>
          <w:tcPr>
            <w:tcW w:w="6917" w:type="dxa"/>
          </w:tcPr>
          <w:p w14:paraId="43E84C09" w14:textId="77777777" w:rsidR="00992F28" w:rsidRDefault="00000000">
            <w:r>
              <w:rPr>
                <w:sz w:val="19"/>
              </w:rPr>
              <w:t>Número de la operación en el sistema de la institución (AutoFin / UAC)</w:t>
            </w:r>
          </w:p>
        </w:tc>
      </w:tr>
      <w:tr w:rsidR="00992F28" w14:paraId="67920FC6" w14:textId="77777777">
        <w:trPr>
          <w:jc w:val="center"/>
        </w:trPr>
        <w:tc>
          <w:tcPr>
            <w:tcW w:w="2438" w:type="dxa"/>
          </w:tcPr>
          <w:p w14:paraId="12D20822" w14:textId="77777777" w:rsidR="00992F28" w:rsidRDefault="00000000">
            <w:r>
              <w:rPr>
                <w:sz w:val="19"/>
              </w:rPr>
              <w:t>Etapa</w:t>
            </w:r>
          </w:p>
        </w:tc>
        <w:tc>
          <w:tcPr>
            <w:tcW w:w="6917" w:type="dxa"/>
          </w:tcPr>
          <w:p w14:paraId="1E8ECE6E" w14:textId="77777777" w:rsidR="00992F28" w:rsidRDefault="00000000">
            <w:r>
              <w:rPr>
                <w:sz w:val="19"/>
              </w:rPr>
              <w:t>Punto del ciclo de vida: DIGITADO, APROBADO, OTORGADO, ANULADO, DESISTIDO…</w:t>
            </w:r>
          </w:p>
        </w:tc>
      </w:tr>
      <w:tr w:rsidR="00992F28" w14:paraId="72BA12C4" w14:textId="77777777">
        <w:trPr>
          <w:jc w:val="center"/>
        </w:trPr>
        <w:tc>
          <w:tcPr>
            <w:tcW w:w="2438" w:type="dxa"/>
          </w:tcPr>
          <w:p w14:paraId="69741983" w14:textId="77777777" w:rsidR="00992F28" w:rsidRDefault="00000000">
            <w:r>
              <w:rPr>
                <w:sz w:val="19"/>
              </w:rPr>
              <w:t>Estado de cartera</w:t>
            </w:r>
          </w:p>
        </w:tc>
        <w:tc>
          <w:tcPr>
            <w:tcW w:w="6917" w:type="dxa"/>
          </w:tcPr>
          <w:p w14:paraId="260396BA" w14:textId="77777777" w:rsidR="00992F28" w:rsidRDefault="00000000">
            <w:r>
              <w:rPr>
                <w:sz w:val="19"/>
              </w:rPr>
              <w:t>Cómo paga un crédito propio: VIGENTE, EN MORA, VENCIDO, PREPAGADO, CASTIGADO</w:t>
            </w:r>
          </w:p>
        </w:tc>
      </w:tr>
      <w:tr w:rsidR="00992F28" w14:paraId="59E3055E" w14:textId="77777777">
        <w:trPr>
          <w:jc w:val="center"/>
        </w:trPr>
        <w:tc>
          <w:tcPr>
            <w:tcW w:w="2438" w:type="dxa"/>
          </w:tcPr>
          <w:p w14:paraId="676EE80E" w14:textId="77777777" w:rsidR="00992F28" w:rsidRDefault="00000000">
            <w:r>
              <w:rPr>
                <w:sz w:val="19"/>
              </w:rPr>
              <w:t>Carta de aprobación</w:t>
            </w:r>
          </w:p>
        </w:tc>
        <w:tc>
          <w:tcPr>
            <w:tcW w:w="6917" w:type="dxa"/>
          </w:tcPr>
          <w:p w14:paraId="24C94EDC" w14:textId="77777777" w:rsidR="00992F28" w:rsidRDefault="00000000">
            <w:r>
              <w:rPr>
                <w:sz w:val="19"/>
              </w:rPr>
              <w:t>Documento verificable (QR + firma electrónica) que compromete las condiciones al dealer</w:t>
            </w:r>
          </w:p>
        </w:tc>
      </w:tr>
      <w:tr w:rsidR="00992F28" w14:paraId="0E928D7E" w14:textId="77777777">
        <w:trPr>
          <w:jc w:val="center"/>
        </w:trPr>
        <w:tc>
          <w:tcPr>
            <w:tcW w:w="2438" w:type="dxa"/>
          </w:tcPr>
          <w:p w14:paraId="7551D0DF" w14:textId="77777777" w:rsidR="00992F28" w:rsidRDefault="00000000">
            <w:r>
              <w:rPr>
                <w:sz w:val="19"/>
              </w:rPr>
              <w:t>Fundantes</w:t>
            </w:r>
          </w:p>
        </w:tc>
        <w:tc>
          <w:tcPr>
            <w:tcW w:w="6917" w:type="dxa"/>
          </w:tcPr>
          <w:p w14:paraId="5EC6E02A" w14:textId="77777777" w:rsidR="00992F28" w:rsidRDefault="00000000">
            <w:r>
              <w:rPr>
                <w:sz w:val="19"/>
              </w:rPr>
              <w:t>Documentos que respaldan el curse para que la financiera libere los fondos</w:t>
            </w:r>
          </w:p>
        </w:tc>
      </w:tr>
      <w:tr w:rsidR="00992F28" w14:paraId="680373CC" w14:textId="77777777">
        <w:trPr>
          <w:jc w:val="center"/>
        </w:trPr>
        <w:tc>
          <w:tcPr>
            <w:tcW w:w="2438" w:type="dxa"/>
          </w:tcPr>
          <w:p w14:paraId="274AD345" w14:textId="77777777" w:rsidR="00992F28" w:rsidRDefault="00000000">
            <w:r>
              <w:rPr>
                <w:sz w:val="19"/>
              </w:rPr>
              <w:t>Cartola</w:t>
            </w:r>
          </w:p>
        </w:tc>
        <w:tc>
          <w:tcPr>
            <w:tcW w:w="6917" w:type="dxa"/>
          </w:tcPr>
          <w:p w14:paraId="7C97D641" w14:textId="77777777" w:rsidR="00992F28" w:rsidRDefault="00000000">
            <w:r>
              <w:rPr>
                <w:sz w:val="19"/>
              </w:rPr>
              <w:t>Estado de cuenta mensual de comisiones de un dealer o parque</w:t>
            </w:r>
          </w:p>
        </w:tc>
      </w:tr>
      <w:tr w:rsidR="00992F28" w14:paraId="0F5768FD" w14:textId="77777777">
        <w:trPr>
          <w:jc w:val="center"/>
        </w:trPr>
        <w:tc>
          <w:tcPr>
            <w:tcW w:w="2438" w:type="dxa"/>
          </w:tcPr>
          <w:p w14:paraId="677E406F" w14:textId="77777777" w:rsidR="00992F28" w:rsidRDefault="00000000">
            <w:r>
              <w:rPr>
                <w:sz w:val="19"/>
              </w:rPr>
              <w:t>Mes Cartola</w:t>
            </w:r>
          </w:p>
        </w:tc>
        <w:tc>
          <w:tcPr>
            <w:tcW w:w="6917" w:type="dxa"/>
          </w:tcPr>
          <w:p w14:paraId="717ACEAB" w14:textId="77777777" w:rsidR="00992F28" w:rsidRDefault="00000000">
            <w:r>
              <w:rPr>
                <w:sz w:val="19"/>
              </w:rPr>
              <w:t>Mes que estampa el envío de la cartola; define a qué mes pertenece la comisión</w:t>
            </w:r>
          </w:p>
        </w:tc>
      </w:tr>
      <w:tr w:rsidR="00992F28" w14:paraId="04F30906" w14:textId="77777777">
        <w:trPr>
          <w:jc w:val="center"/>
        </w:trPr>
        <w:tc>
          <w:tcPr>
            <w:tcW w:w="2438" w:type="dxa"/>
          </w:tcPr>
          <w:p w14:paraId="276376EC" w14:textId="77777777" w:rsidR="00992F28" w:rsidRDefault="00000000">
            <w:r>
              <w:rPr>
                <w:sz w:val="19"/>
              </w:rPr>
              <w:t>ODP</w:t>
            </w:r>
          </w:p>
        </w:tc>
        <w:tc>
          <w:tcPr>
            <w:tcW w:w="6917" w:type="dxa"/>
          </w:tcPr>
          <w:p w14:paraId="2DD5FA60" w14:textId="77777777" w:rsidR="00992F28" w:rsidRDefault="00000000">
            <w:r>
              <w:rPr>
                <w:sz w:val="19"/>
              </w:rPr>
              <w:t>Orden de pago, con correlativo único global</w:t>
            </w:r>
          </w:p>
        </w:tc>
      </w:tr>
      <w:tr w:rsidR="00992F28" w14:paraId="0C98ADD8" w14:textId="77777777">
        <w:trPr>
          <w:jc w:val="center"/>
        </w:trPr>
        <w:tc>
          <w:tcPr>
            <w:tcW w:w="2438" w:type="dxa"/>
          </w:tcPr>
          <w:p w14:paraId="7AADDDFA" w14:textId="77777777" w:rsidR="00992F28" w:rsidRDefault="00000000">
            <w:r>
              <w:rPr>
                <w:sz w:val="19"/>
              </w:rPr>
              <w:t>Pizarra</w:t>
            </w:r>
          </w:p>
        </w:tc>
        <w:tc>
          <w:tcPr>
            <w:tcW w:w="6917" w:type="dxa"/>
          </w:tcPr>
          <w:p w14:paraId="7B29C5DD" w14:textId="77777777" w:rsidR="00992F28" w:rsidRDefault="00000000">
            <w:r>
              <w:rPr>
                <w:sz w:val="19"/>
              </w:rPr>
              <w:t>Tabla de comisión por defecto; rige cuando el dealer no tiene tabla pactada propia</w:t>
            </w:r>
          </w:p>
        </w:tc>
      </w:tr>
      <w:tr w:rsidR="00992F28" w14:paraId="0400D67A" w14:textId="77777777">
        <w:trPr>
          <w:jc w:val="center"/>
        </w:trPr>
        <w:tc>
          <w:tcPr>
            <w:tcW w:w="2438" w:type="dxa"/>
          </w:tcPr>
          <w:p w14:paraId="5851E300" w14:textId="77777777" w:rsidR="00992F28" w:rsidRDefault="00000000">
            <w:r>
              <w:rPr>
                <w:sz w:val="19"/>
              </w:rPr>
              <w:t>Tabla pactada</w:t>
            </w:r>
          </w:p>
        </w:tc>
        <w:tc>
          <w:tcPr>
            <w:tcW w:w="6917" w:type="dxa"/>
          </w:tcPr>
          <w:p w14:paraId="587E654B" w14:textId="77777777" w:rsidR="00992F28" w:rsidRDefault="00000000">
            <w:r>
              <w:rPr>
                <w:sz w:val="19"/>
              </w:rPr>
              <w:t>Comisión negociada con un dealer específico; manda sobre la pizarra</w:t>
            </w:r>
          </w:p>
        </w:tc>
      </w:tr>
      <w:tr w:rsidR="00992F28" w14:paraId="71E07AF5" w14:textId="77777777">
        <w:trPr>
          <w:jc w:val="center"/>
        </w:trPr>
        <w:tc>
          <w:tcPr>
            <w:tcW w:w="2438" w:type="dxa"/>
          </w:tcPr>
          <w:p w14:paraId="2F30ACD6" w14:textId="77777777" w:rsidR="00992F28" w:rsidRDefault="00000000">
            <w:r>
              <w:rPr>
                <w:sz w:val="19"/>
              </w:rPr>
              <w:t>Saldo precio</w:t>
            </w:r>
          </w:p>
        </w:tc>
        <w:tc>
          <w:tcPr>
            <w:tcW w:w="6917" w:type="dxa"/>
          </w:tcPr>
          <w:p w14:paraId="79634F27" w14:textId="77777777" w:rsidR="00992F28" w:rsidRDefault="00000000">
            <w:r>
              <w:rPr>
                <w:sz w:val="19"/>
              </w:rPr>
              <w:t>Plata del vehículo que la financiera transfiere y se entrega íntegra al dealer</w:t>
            </w:r>
          </w:p>
        </w:tc>
      </w:tr>
      <w:tr w:rsidR="00992F28" w14:paraId="7D796FEB" w14:textId="77777777">
        <w:trPr>
          <w:jc w:val="center"/>
        </w:trPr>
        <w:tc>
          <w:tcPr>
            <w:tcW w:w="2438" w:type="dxa"/>
          </w:tcPr>
          <w:p w14:paraId="4BDA0981" w14:textId="77777777" w:rsidR="00992F28" w:rsidRDefault="00000000">
            <w:r>
              <w:rPr>
                <w:sz w:val="19"/>
              </w:rPr>
              <w:t>Foto (snapshot)</w:t>
            </w:r>
          </w:p>
        </w:tc>
        <w:tc>
          <w:tcPr>
            <w:tcW w:w="6917" w:type="dxa"/>
          </w:tcPr>
          <w:p w14:paraId="06AB877D" w14:textId="77777777" w:rsidR="00992F28" w:rsidRDefault="00000000">
            <w:r>
              <w:rPr>
                <w:sz w:val="19"/>
              </w:rPr>
              <w:t>Valores congelados deliberadamente en un documento; no cambian aunque el origen avance</w:t>
            </w:r>
          </w:p>
        </w:tc>
      </w:tr>
      <w:tr w:rsidR="00992F28" w14:paraId="143C29F1" w14:textId="77777777">
        <w:trPr>
          <w:jc w:val="center"/>
        </w:trPr>
        <w:tc>
          <w:tcPr>
            <w:tcW w:w="2438" w:type="dxa"/>
          </w:tcPr>
          <w:p w14:paraId="36C77C57" w14:textId="77777777" w:rsidR="00992F28" w:rsidRDefault="00000000">
            <w:r>
              <w:rPr>
                <w:sz w:val="19"/>
              </w:rPr>
              <w:t>Pool de analistas</w:t>
            </w:r>
          </w:p>
        </w:tc>
        <w:tc>
          <w:tcPr>
            <w:tcW w:w="6917" w:type="dxa"/>
          </w:tcPr>
          <w:p w14:paraId="1DF9D3B9" w14:textId="77777777" w:rsidR="00992F28" w:rsidRDefault="00000000">
            <w:r>
              <w:rPr>
                <w:sz w:val="19"/>
              </w:rPr>
              <w:t>Cola común de cartas pendientes de revisión</w:t>
            </w:r>
          </w:p>
        </w:tc>
      </w:tr>
      <w:tr w:rsidR="00992F28" w14:paraId="6B80623D" w14:textId="77777777">
        <w:trPr>
          <w:jc w:val="center"/>
        </w:trPr>
        <w:tc>
          <w:tcPr>
            <w:tcW w:w="2438" w:type="dxa"/>
          </w:tcPr>
          <w:p w14:paraId="6321ABD6" w14:textId="77777777" w:rsidR="00992F28" w:rsidRDefault="00000000">
            <w:r>
              <w:rPr>
                <w:sz w:val="19"/>
              </w:rPr>
              <w:t>Campanita</w:t>
            </w:r>
          </w:p>
        </w:tc>
        <w:tc>
          <w:tcPr>
            <w:tcW w:w="6917" w:type="dxa"/>
          </w:tcPr>
          <w:p w14:paraId="1DCA0DCE" w14:textId="77777777" w:rsidR="00992F28" w:rsidRDefault="00000000">
            <w:r>
              <w:rPr>
                <w:sz w:val="19"/>
              </w:rPr>
              <w:t>Aviso interno del sistema; sus destinatarios se configuran en Mantenedores → Avisos</w:t>
            </w:r>
          </w:p>
        </w:tc>
      </w:tr>
      <w:tr w:rsidR="00992F28" w14:paraId="6EAD1235" w14:textId="77777777">
        <w:trPr>
          <w:jc w:val="center"/>
        </w:trPr>
        <w:tc>
          <w:tcPr>
            <w:tcW w:w="2438" w:type="dxa"/>
          </w:tcPr>
          <w:p w14:paraId="3745A629" w14:textId="77777777" w:rsidR="00992F28" w:rsidRDefault="00000000">
            <w:r>
              <w:rPr>
                <w:sz w:val="19"/>
              </w:rPr>
              <w:t>Mes cerrado</w:t>
            </w:r>
          </w:p>
        </w:tc>
        <w:tc>
          <w:tcPr>
            <w:tcW w:w="6917" w:type="dxa"/>
          </w:tcPr>
          <w:p w14:paraId="0604513C" w14:textId="77777777" w:rsidR="00992F28" w:rsidRDefault="00000000">
            <w:r>
              <w:rPr>
                <w:sz w:val="19"/>
              </w:rPr>
              <w:t>Mes con candado contable: sus operaciones no se editan</w:t>
            </w:r>
          </w:p>
        </w:tc>
      </w:tr>
      <w:tr w:rsidR="00992F28" w14:paraId="67EBF231" w14:textId="77777777">
        <w:trPr>
          <w:jc w:val="center"/>
        </w:trPr>
        <w:tc>
          <w:tcPr>
            <w:tcW w:w="2438" w:type="dxa"/>
          </w:tcPr>
          <w:p w14:paraId="00A069ED" w14:textId="77777777" w:rsidR="00992F28" w:rsidRDefault="00000000">
            <w:r>
              <w:rPr>
                <w:sz w:val="19"/>
              </w:rPr>
              <w:t>Motor único</w:t>
            </w:r>
          </w:p>
        </w:tc>
        <w:tc>
          <w:tcPr>
            <w:tcW w:w="6917" w:type="dxa"/>
          </w:tcPr>
          <w:p w14:paraId="250C6784" w14:textId="77777777" w:rsidR="00992F28" w:rsidRDefault="00000000">
            <w:r>
              <w:rPr>
                <w:sz w:val="19"/>
              </w:rPr>
              <w:t>Cálculo que vive en un solo lugar y usan todas las pantallas — mismo valor en todas partes</w:t>
            </w:r>
          </w:p>
        </w:tc>
      </w:tr>
    </w:tbl>
    <w:p w14:paraId="61B732D4" w14:textId="77777777" w:rsidR="00992F28" w:rsidRDefault="00992F28">
      <w:pPr>
        <w:spacing w:after="40"/>
      </w:pPr>
    </w:p>
    <w:p w14:paraId="4C25DC43" w14:textId="77777777" w:rsidR="00992F28" w:rsidRDefault="00000000">
      <w:r>
        <w:br w:type="page"/>
      </w:r>
    </w:p>
    <w:p w14:paraId="637FC9BC" w14:textId="77777777" w:rsidR="00992F28" w:rsidRDefault="00000000">
      <w:pPr>
        <w:pStyle w:val="Ttulo1"/>
      </w:pPr>
      <w:bookmarkStart w:id="65" w:name="_Toc237896376"/>
      <w:r>
        <w:lastRenderedPageBreak/>
        <w:t>Anexo D. Capturas pendientes de esta versión</w:t>
      </w:r>
      <w:bookmarkEnd w:id="65"/>
    </w:p>
    <w:p w14:paraId="386B1181" w14:textId="77777777" w:rsidR="00992F28" w:rsidRDefault="00000000">
      <w:r>
        <w:t>Los recuadros grises del manual marcan el lugar de cada pantallazo. Esta lista es la guía de la sesión de captura: recorrer las pantallas en este orden y reemplazar cada recuadro.</w:t>
      </w:r>
    </w:p>
    <w:tbl>
      <w:tblPr>
        <w:tblStyle w:val="Tablaconcuadrcula"/>
        <w:tblW w:w="0" w:type="auto"/>
        <w:jc w:val="center"/>
        <w:tblLook w:val="04A0" w:firstRow="1" w:lastRow="0" w:firstColumn="1" w:lastColumn="0" w:noHBand="0" w:noVBand="1"/>
      </w:tblPr>
      <w:tblGrid>
        <w:gridCol w:w="680"/>
        <w:gridCol w:w="3572"/>
        <w:gridCol w:w="5102"/>
      </w:tblGrid>
      <w:tr w:rsidR="00992F28" w14:paraId="3280BD61" w14:textId="77777777">
        <w:trPr>
          <w:jc w:val="center"/>
        </w:trPr>
        <w:tc>
          <w:tcPr>
            <w:tcW w:w="680" w:type="dxa"/>
            <w:shd w:val="clear" w:color="auto" w:fill="012D70"/>
          </w:tcPr>
          <w:p w14:paraId="7E8B6464" w14:textId="77777777" w:rsidR="00992F28" w:rsidRDefault="00000000">
            <w:r>
              <w:rPr>
                <w:b/>
                <w:color w:val="FFFFFF"/>
                <w:sz w:val="19"/>
              </w:rPr>
              <w:t>N°</w:t>
            </w:r>
          </w:p>
        </w:tc>
        <w:tc>
          <w:tcPr>
            <w:tcW w:w="3572" w:type="dxa"/>
            <w:shd w:val="clear" w:color="auto" w:fill="012D70"/>
          </w:tcPr>
          <w:p w14:paraId="44974B10" w14:textId="77777777" w:rsidR="00992F28" w:rsidRDefault="00000000">
            <w:r>
              <w:rPr>
                <w:b/>
                <w:color w:val="FFFFFF"/>
                <w:sz w:val="19"/>
              </w:rPr>
              <w:t>Pantalla</w:t>
            </w:r>
          </w:p>
        </w:tc>
        <w:tc>
          <w:tcPr>
            <w:tcW w:w="5102" w:type="dxa"/>
            <w:shd w:val="clear" w:color="auto" w:fill="012D70"/>
          </w:tcPr>
          <w:p w14:paraId="7B276CAA" w14:textId="77777777" w:rsidR="00992F28" w:rsidRDefault="00000000">
            <w:r>
              <w:rPr>
                <w:b/>
                <w:color w:val="FFFFFF"/>
                <w:sz w:val="19"/>
              </w:rPr>
              <w:t>Qué debe mostrar</w:t>
            </w:r>
          </w:p>
        </w:tc>
      </w:tr>
      <w:tr w:rsidR="00992F28" w14:paraId="052AC079" w14:textId="77777777">
        <w:trPr>
          <w:jc w:val="center"/>
        </w:trPr>
        <w:tc>
          <w:tcPr>
            <w:tcW w:w="680" w:type="dxa"/>
          </w:tcPr>
          <w:p w14:paraId="0FEE0364" w14:textId="77777777" w:rsidR="00992F28" w:rsidRDefault="00000000">
            <w:r>
              <w:rPr>
                <w:sz w:val="19"/>
              </w:rPr>
              <w:t>1</w:t>
            </w:r>
          </w:p>
        </w:tc>
        <w:tc>
          <w:tcPr>
            <w:tcW w:w="3572" w:type="dxa"/>
          </w:tcPr>
          <w:p w14:paraId="3904BBF1" w14:textId="77777777" w:rsidR="00992F28" w:rsidRDefault="00000000">
            <w:r>
              <w:rPr>
                <w:sz w:val="19"/>
              </w:rPr>
              <w:t>Mantenedores → Estado Créditos</w:t>
            </w:r>
          </w:p>
        </w:tc>
        <w:tc>
          <w:tcPr>
            <w:tcW w:w="5102" w:type="dxa"/>
          </w:tcPr>
          <w:p w14:paraId="05AAD144" w14:textId="77777777" w:rsidR="00992F28" w:rsidRDefault="00000000">
            <w:r>
              <w:rPr>
                <w:sz w:val="19"/>
              </w:rPr>
              <w:t>El mapa de estados brokerage con sus transiciones, tal como está configurado.</w:t>
            </w:r>
          </w:p>
        </w:tc>
      </w:tr>
      <w:tr w:rsidR="00992F28" w14:paraId="5916FBF7" w14:textId="77777777">
        <w:trPr>
          <w:jc w:val="center"/>
        </w:trPr>
        <w:tc>
          <w:tcPr>
            <w:tcW w:w="680" w:type="dxa"/>
          </w:tcPr>
          <w:p w14:paraId="5426A039" w14:textId="77777777" w:rsidR="00992F28" w:rsidRDefault="00000000">
            <w:r>
              <w:rPr>
                <w:sz w:val="19"/>
              </w:rPr>
              <w:t>2</w:t>
            </w:r>
          </w:p>
        </w:tc>
        <w:tc>
          <w:tcPr>
            <w:tcW w:w="3572" w:type="dxa"/>
          </w:tcPr>
          <w:p w14:paraId="68DD825F" w14:textId="77777777" w:rsidR="00992F28" w:rsidRDefault="00000000">
            <w:r>
              <w:rPr>
                <w:sz w:val="19"/>
              </w:rPr>
              <w:t>Créditos → Carga Masiva → Equivalencias</w:t>
            </w:r>
          </w:p>
        </w:tc>
        <w:tc>
          <w:tcPr>
            <w:tcW w:w="5102" w:type="dxa"/>
          </w:tcPr>
          <w:p w14:paraId="14DF6449" w14:textId="77777777" w:rsidR="00992F28" w:rsidRDefault="00000000">
            <w:r>
              <w:rPr>
                <w:sz w:val="19"/>
              </w:rPr>
              <w:t>Las dos tablas de equivalencia, con un ejemplo de estado y de ejecutivo mapeados.</w:t>
            </w:r>
          </w:p>
        </w:tc>
      </w:tr>
      <w:tr w:rsidR="00992F28" w14:paraId="6088F570" w14:textId="77777777">
        <w:trPr>
          <w:jc w:val="center"/>
        </w:trPr>
        <w:tc>
          <w:tcPr>
            <w:tcW w:w="680" w:type="dxa"/>
          </w:tcPr>
          <w:p w14:paraId="61CD1C74" w14:textId="77777777" w:rsidR="00992F28" w:rsidRDefault="00000000">
            <w:r>
              <w:rPr>
                <w:sz w:val="19"/>
              </w:rPr>
              <w:t>3</w:t>
            </w:r>
          </w:p>
        </w:tc>
        <w:tc>
          <w:tcPr>
            <w:tcW w:w="3572" w:type="dxa"/>
          </w:tcPr>
          <w:p w14:paraId="14C9734C" w14:textId="77777777" w:rsidR="00992F28" w:rsidRDefault="00000000">
            <w:r>
              <w:rPr>
                <w:sz w:val="19"/>
              </w:rPr>
              <w:t>Carga Masiva → validador</w:t>
            </w:r>
          </w:p>
        </w:tc>
        <w:tc>
          <w:tcPr>
            <w:tcW w:w="5102" w:type="dxa"/>
          </w:tcPr>
          <w:p w14:paraId="0F58E655" w14:textId="77777777" w:rsidR="00992F28" w:rsidRDefault="00000000">
            <w:r>
              <w:rPr>
                <w:sz w:val="19"/>
              </w:rPr>
              <w:t>El informe de anomalías del validador con al menos una observación de ejemplo.</w:t>
            </w:r>
          </w:p>
        </w:tc>
      </w:tr>
      <w:tr w:rsidR="00992F28" w14:paraId="7A9E8294" w14:textId="77777777">
        <w:trPr>
          <w:jc w:val="center"/>
        </w:trPr>
        <w:tc>
          <w:tcPr>
            <w:tcW w:w="680" w:type="dxa"/>
          </w:tcPr>
          <w:p w14:paraId="013CAA20" w14:textId="77777777" w:rsidR="00992F28" w:rsidRDefault="00000000">
            <w:r>
              <w:rPr>
                <w:sz w:val="19"/>
              </w:rPr>
              <w:t>4</w:t>
            </w:r>
          </w:p>
        </w:tc>
        <w:tc>
          <w:tcPr>
            <w:tcW w:w="3572" w:type="dxa"/>
          </w:tcPr>
          <w:p w14:paraId="0F573856" w14:textId="77777777" w:rsidR="00992F28" w:rsidRDefault="00000000">
            <w:r>
              <w:rPr>
                <w:sz w:val="19"/>
              </w:rPr>
              <w:t>Carga Masiva → Diferencias con la Carga</w:t>
            </w:r>
          </w:p>
        </w:tc>
        <w:tc>
          <w:tcPr>
            <w:tcW w:w="5102" w:type="dxa"/>
          </w:tcPr>
          <w:p w14:paraId="20190340" w14:textId="77777777" w:rsidR="00992F28" w:rsidRDefault="00000000">
            <w:r>
              <w:rPr>
                <w:sz w:val="19"/>
              </w:rPr>
              <w:t>Un par enfrentado (valor sistema vs valor archivo) con los tres botones de decisión.</w:t>
            </w:r>
          </w:p>
        </w:tc>
      </w:tr>
      <w:tr w:rsidR="00992F28" w14:paraId="791E73B0" w14:textId="77777777">
        <w:trPr>
          <w:jc w:val="center"/>
        </w:trPr>
        <w:tc>
          <w:tcPr>
            <w:tcW w:w="680" w:type="dxa"/>
          </w:tcPr>
          <w:p w14:paraId="2E046589" w14:textId="77777777" w:rsidR="00992F28" w:rsidRDefault="00000000">
            <w:r>
              <w:rPr>
                <w:sz w:val="19"/>
              </w:rPr>
              <w:t>5</w:t>
            </w:r>
          </w:p>
        </w:tc>
        <w:tc>
          <w:tcPr>
            <w:tcW w:w="3572" w:type="dxa"/>
          </w:tcPr>
          <w:p w14:paraId="79B7FB14" w14:textId="77777777" w:rsidR="00992F28" w:rsidRDefault="00000000">
            <w:r>
              <w:rPr>
                <w:sz w:val="19"/>
              </w:rPr>
              <w:t>Digitación de Datos Faltantes → cola</w:t>
            </w:r>
          </w:p>
        </w:tc>
        <w:tc>
          <w:tcPr>
            <w:tcW w:w="5102" w:type="dxa"/>
          </w:tcPr>
          <w:p w14:paraId="222824F4" w14:textId="77777777" w:rsidR="00992F28" w:rsidRDefault="00000000">
            <w:r>
              <w:rPr>
                <w:sz w:val="19"/>
              </w:rPr>
              <w:t>La cola con el contador de pendientes y una operación bloqueada.</w:t>
            </w:r>
          </w:p>
        </w:tc>
      </w:tr>
      <w:tr w:rsidR="00992F28" w14:paraId="7E10BCC2" w14:textId="77777777">
        <w:trPr>
          <w:jc w:val="center"/>
        </w:trPr>
        <w:tc>
          <w:tcPr>
            <w:tcW w:w="680" w:type="dxa"/>
          </w:tcPr>
          <w:p w14:paraId="204918FB" w14:textId="77777777" w:rsidR="00992F28" w:rsidRDefault="00000000">
            <w:r>
              <w:rPr>
                <w:sz w:val="19"/>
              </w:rPr>
              <w:t>6</w:t>
            </w:r>
          </w:p>
        </w:tc>
        <w:tc>
          <w:tcPr>
            <w:tcW w:w="3572" w:type="dxa"/>
          </w:tcPr>
          <w:p w14:paraId="2F501A58" w14:textId="77777777" w:rsidR="00992F28" w:rsidRDefault="00000000">
            <w:r>
              <w:rPr>
                <w:sz w:val="19"/>
              </w:rPr>
              <w:t>Cartas de Aprobación → generador</w:t>
            </w:r>
          </w:p>
        </w:tc>
        <w:tc>
          <w:tcPr>
            <w:tcW w:w="5102" w:type="dxa"/>
          </w:tcPr>
          <w:p w14:paraId="2F0F6E8C" w14:textId="77777777" w:rsidR="00992F28" w:rsidRDefault="00000000">
            <w:r>
              <w:rPr>
                <w:sz w:val="19"/>
              </w:rPr>
              <w:t>El formulario de la carta con los datos autocompletados desde el PDF de la financiera.</w:t>
            </w:r>
          </w:p>
        </w:tc>
      </w:tr>
      <w:tr w:rsidR="00992F28" w14:paraId="749B5533" w14:textId="77777777">
        <w:trPr>
          <w:jc w:val="center"/>
        </w:trPr>
        <w:tc>
          <w:tcPr>
            <w:tcW w:w="680" w:type="dxa"/>
          </w:tcPr>
          <w:p w14:paraId="63265EC1" w14:textId="77777777" w:rsidR="00992F28" w:rsidRDefault="00000000">
            <w:r>
              <w:rPr>
                <w:sz w:val="19"/>
              </w:rPr>
              <w:t>7</w:t>
            </w:r>
          </w:p>
        </w:tc>
        <w:tc>
          <w:tcPr>
            <w:tcW w:w="3572" w:type="dxa"/>
          </w:tcPr>
          <w:p w14:paraId="520DEAC1" w14:textId="77777777" w:rsidR="00992F28" w:rsidRDefault="00000000">
            <w:r>
              <w:rPr>
                <w:sz w:val="19"/>
              </w:rPr>
              <w:t>Cartas Vigentes</w:t>
            </w:r>
          </w:p>
        </w:tc>
        <w:tc>
          <w:tcPr>
            <w:tcW w:w="5102" w:type="dxa"/>
          </w:tcPr>
          <w:p w14:paraId="7AF3C361" w14:textId="77777777" w:rsidR="00992F28" w:rsidRDefault="00000000">
            <w:r>
              <w:rPr>
                <w:sz w:val="19"/>
              </w:rPr>
              <w:t>La bandeja con una carta por vencer y los botones Otorgar / Desistir.</w:t>
            </w:r>
          </w:p>
        </w:tc>
      </w:tr>
      <w:tr w:rsidR="00992F28" w14:paraId="44F00AB2" w14:textId="77777777">
        <w:trPr>
          <w:jc w:val="center"/>
        </w:trPr>
        <w:tc>
          <w:tcPr>
            <w:tcW w:w="680" w:type="dxa"/>
          </w:tcPr>
          <w:p w14:paraId="06207433" w14:textId="77777777" w:rsidR="00992F28" w:rsidRDefault="00000000">
            <w:r>
              <w:rPr>
                <w:sz w:val="19"/>
              </w:rPr>
              <w:t>8</w:t>
            </w:r>
          </w:p>
        </w:tc>
        <w:tc>
          <w:tcPr>
            <w:tcW w:w="3572" w:type="dxa"/>
          </w:tcPr>
          <w:p w14:paraId="261686F2" w14:textId="77777777" w:rsidR="00992F28" w:rsidRDefault="00000000">
            <w:r>
              <w:rPr>
                <w:sz w:val="19"/>
              </w:rPr>
              <w:t>Seguimiento Fundantes → Ejecutivo</w:t>
            </w:r>
          </w:p>
        </w:tc>
        <w:tc>
          <w:tcPr>
            <w:tcW w:w="5102" w:type="dxa"/>
          </w:tcPr>
          <w:p w14:paraId="4943B127" w14:textId="77777777" w:rsidR="00992F28" w:rsidRDefault="00000000">
            <w:r>
              <w:rPr>
                <w:sz w:val="19"/>
              </w:rPr>
              <w:t>La matriz de documentos de una operación con algunos subidos y el botón Enviar.</w:t>
            </w:r>
          </w:p>
        </w:tc>
      </w:tr>
      <w:tr w:rsidR="00992F28" w14:paraId="13208AE6" w14:textId="77777777">
        <w:trPr>
          <w:jc w:val="center"/>
        </w:trPr>
        <w:tc>
          <w:tcPr>
            <w:tcW w:w="680" w:type="dxa"/>
          </w:tcPr>
          <w:p w14:paraId="47D72D39" w14:textId="77777777" w:rsidR="00992F28" w:rsidRDefault="00000000">
            <w:r>
              <w:rPr>
                <w:sz w:val="19"/>
              </w:rPr>
              <w:t>9</w:t>
            </w:r>
          </w:p>
        </w:tc>
        <w:tc>
          <w:tcPr>
            <w:tcW w:w="3572" w:type="dxa"/>
          </w:tcPr>
          <w:p w14:paraId="24EEC664" w14:textId="77777777" w:rsidR="00992F28" w:rsidRDefault="00000000">
            <w:r>
              <w:rPr>
                <w:sz w:val="19"/>
              </w:rPr>
              <w:t>Aprobaciones → revisión de carta</w:t>
            </w:r>
          </w:p>
        </w:tc>
        <w:tc>
          <w:tcPr>
            <w:tcW w:w="5102" w:type="dxa"/>
          </w:tcPr>
          <w:p w14:paraId="773DA645" w14:textId="77777777" w:rsidR="00992F28" w:rsidRDefault="00000000">
            <w:r>
              <w:rPr>
                <w:sz w:val="19"/>
              </w:rPr>
              <w:t>El banner rojo de una carta derivada, con el detalle de la validación que no cuadró.</w:t>
            </w:r>
          </w:p>
        </w:tc>
      </w:tr>
      <w:tr w:rsidR="00992F28" w14:paraId="09BE2D6D" w14:textId="77777777">
        <w:trPr>
          <w:jc w:val="center"/>
        </w:trPr>
        <w:tc>
          <w:tcPr>
            <w:tcW w:w="680" w:type="dxa"/>
          </w:tcPr>
          <w:p w14:paraId="627D4756" w14:textId="77777777" w:rsidR="00992F28" w:rsidRDefault="00000000">
            <w:r>
              <w:rPr>
                <w:sz w:val="19"/>
              </w:rPr>
              <w:t>10</w:t>
            </w:r>
          </w:p>
        </w:tc>
        <w:tc>
          <w:tcPr>
            <w:tcW w:w="3572" w:type="dxa"/>
          </w:tcPr>
          <w:p w14:paraId="7B268767" w14:textId="77777777" w:rsidR="00992F28" w:rsidRDefault="00000000">
            <w:r>
              <w:rPr>
                <w:sz w:val="19"/>
              </w:rPr>
              <w:t>Post Venta → Cartolas</w:t>
            </w:r>
          </w:p>
        </w:tc>
        <w:tc>
          <w:tcPr>
            <w:tcW w:w="5102" w:type="dxa"/>
          </w:tcPr>
          <w:p w14:paraId="10258078" w14:textId="77777777" w:rsidR="00992F28" w:rsidRDefault="00000000">
            <w:r>
              <w:rPr>
                <w:sz w:val="19"/>
              </w:rPr>
              <w:t>Una cartola generada con sus movimientos A PAGAR y el botón de envío.</w:t>
            </w:r>
          </w:p>
        </w:tc>
      </w:tr>
      <w:tr w:rsidR="00992F28" w14:paraId="22F67847" w14:textId="77777777">
        <w:trPr>
          <w:jc w:val="center"/>
        </w:trPr>
        <w:tc>
          <w:tcPr>
            <w:tcW w:w="680" w:type="dxa"/>
          </w:tcPr>
          <w:p w14:paraId="5FE15A0E" w14:textId="77777777" w:rsidR="00992F28" w:rsidRDefault="00000000">
            <w:r>
              <w:rPr>
                <w:sz w:val="19"/>
              </w:rPr>
              <w:t>11</w:t>
            </w:r>
          </w:p>
        </w:tc>
        <w:tc>
          <w:tcPr>
            <w:tcW w:w="3572" w:type="dxa"/>
          </w:tcPr>
          <w:p w14:paraId="6348B269" w14:textId="77777777" w:rsidR="00992F28" w:rsidRDefault="00000000">
            <w:r>
              <w:rPr>
                <w:sz w:val="19"/>
              </w:rPr>
              <w:t>Post Venta → Emisión de Cartolas Parque</w:t>
            </w:r>
          </w:p>
        </w:tc>
        <w:tc>
          <w:tcPr>
            <w:tcW w:w="5102" w:type="dxa"/>
          </w:tcPr>
          <w:p w14:paraId="76F1527D" w14:textId="77777777" w:rsidR="00992F28" w:rsidRDefault="00000000">
            <w:r>
              <w:rPr>
                <w:sz w:val="19"/>
              </w:rPr>
              <w:t>Una cartola de parque con sus operaciones, la línea de arriendo y el total.</w:t>
            </w:r>
          </w:p>
        </w:tc>
      </w:tr>
      <w:tr w:rsidR="00992F28" w14:paraId="7CF01F64" w14:textId="77777777">
        <w:trPr>
          <w:jc w:val="center"/>
        </w:trPr>
        <w:tc>
          <w:tcPr>
            <w:tcW w:w="680" w:type="dxa"/>
          </w:tcPr>
          <w:p w14:paraId="647100CD" w14:textId="77777777" w:rsidR="00992F28" w:rsidRDefault="00000000">
            <w:r>
              <w:rPr>
                <w:sz w:val="19"/>
              </w:rPr>
              <w:t>12</w:t>
            </w:r>
          </w:p>
        </w:tc>
        <w:tc>
          <w:tcPr>
            <w:tcW w:w="3572" w:type="dxa"/>
          </w:tcPr>
          <w:p w14:paraId="5E389D79" w14:textId="77777777" w:rsidR="00992F28" w:rsidRDefault="00000000">
            <w:r>
              <w:rPr>
                <w:sz w:val="19"/>
              </w:rPr>
              <w:t>Cartolas → Otorgadas sin carta</w:t>
            </w:r>
          </w:p>
        </w:tc>
        <w:tc>
          <w:tcPr>
            <w:tcW w:w="5102" w:type="dxa"/>
          </w:tcPr>
          <w:p w14:paraId="3CFE2577" w14:textId="77777777" w:rsidR="00992F28" w:rsidRDefault="00000000">
            <w:r>
              <w:rPr>
                <w:sz w:val="19"/>
              </w:rPr>
              <w:t>La grilla de confirmación con la columna "Corresponde" y una fila en ámbar por discrepancia parque/calle.</w:t>
            </w:r>
          </w:p>
        </w:tc>
      </w:tr>
      <w:tr w:rsidR="00992F28" w14:paraId="2B2492F7" w14:textId="77777777">
        <w:trPr>
          <w:jc w:val="center"/>
        </w:trPr>
        <w:tc>
          <w:tcPr>
            <w:tcW w:w="680" w:type="dxa"/>
          </w:tcPr>
          <w:p w14:paraId="22F14560" w14:textId="77777777" w:rsidR="00992F28" w:rsidRDefault="00000000">
            <w:r>
              <w:rPr>
                <w:sz w:val="19"/>
              </w:rPr>
              <w:t>13</w:t>
            </w:r>
          </w:p>
        </w:tc>
        <w:tc>
          <w:tcPr>
            <w:tcW w:w="3572" w:type="dxa"/>
          </w:tcPr>
          <w:p w14:paraId="1CFF4C11" w14:textId="77777777" w:rsidR="00992F28" w:rsidRDefault="00000000">
            <w:r>
              <w:rPr>
                <w:sz w:val="19"/>
              </w:rPr>
              <w:t>Créditos → Anular Operación</w:t>
            </w:r>
          </w:p>
        </w:tc>
        <w:tc>
          <w:tcPr>
            <w:tcW w:w="5102" w:type="dxa"/>
          </w:tcPr>
          <w:p w14:paraId="0915FA00" w14:textId="77777777" w:rsidR="00992F28" w:rsidRDefault="00000000">
            <w:r>
              <w:rPr>
                <w:sz w:val="19"/>
              </w:rPr>
              <w:t>El formulario de solicitud con el motivo y la bandeja inferior de aprobación.</w:t>
            </w:r>
          </w:p>
        </w:tc>
      </w:tr>
      <w:tr w:rsidR="00992F28" w14:paraId="1030CBB9" w14:textId="77777777">
        <w:trPr>
          <w:jc w:val="center"/>
        </w:trPr>
        <w:tc>
          <w:tcPr>
            <w:tcW w:w="680" w:type="dxa"/>
          </w:tcPr>
          <w:p w14:paraId="3526D3B7" w14:textId="77777777" w:rsidR="00992F28" w:rsidRDefault="00000000">
            <w:r>
              <w:rPr>
                <w:sz w:val="19"/>
              </w:rPr>
              <w:t>14</w:t>
            </w:r>
          </w:p>
        </w:tc>
        <w:tc>
          <w:tcPr>
            <w:tcW w:w="3572" w:type="dxa"/>
          </w:tcPr>
          <w:p w14:paraId="2D94DFFC" w14:textId="77777777" w:rsidR="00992F28" w:rsidRDefault="00000000">
            <w:r>
              <w:rPr>
                <w:sz w:val="19"/>
              </w:rPr>
              <w:t>Post Venta → Vendedores con Ventas</w:t>
            </w:r>
          </w:p>
        </w:tc>
        <w:tc>
          <w:tcPr>
            <w:tcW w:w="5102" w:type="dxa"/>
          </w:tcPr>
          <w:p w14:paraId="43618B7B" w14:textId="77777777" w:rsidR="00992F28" w:rsidRDefault="00000000">
            <w:r>
              <w:rPr>
                <w:sz w:val="19"/>
              </w:rPr>
              <w:t>El ranking de vendedores de un mes cerrado, con una fila desplegada.</w:t>
            </w:r>
          </w:p>
        </w:tc>
      </w:tr>
    </w:tbl>
    <w:p w14:paraId="3B042A1C" w14:textId="77777777" w:rsidR="00992F28" w:rsidRDefault="00992F28">
      <w:pPr>
        <w:spacing w:after="40"/>
      </w:pPr>
    </w:p>
    <w:sectPr w:rsidR="00992F28"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3118734">
    <w:abstractNumId w:val="8"/>
  </w:num>
  <w:num w:numId="2" w16cid:durableId="1974631452">
    <w:abstractNumId w:val="6"/>
  </w:num>
  <w:num w:numId="3" w16cid:durableId="833230516">
    <w:abstractNumId w:val="5"/>
  </w:num>
  <w:num w:numId="4" w16cid:durableId="1325666572">
    <w:abstractNumId w:val="4"/>
  </w:num>
  <w:num w:numId="5" w16cid:durableId="224266726">
    <w:abstractNumId w:val="7"/>
  </w:num>
  <w:num w:numId="6" w16cid:durableId="376323329">
    <w:abstractNumId w:val="3"/>
  </w:num>
  <w:num w:numId="7" w16cid:durableId="1880045351">
    <w:abstractNumId w:val="2"/>
  </w:num>
  <w:num w:numId="8" w16cid:durableId="2089185249">
    <w:abstractNumId w:val="1"/>
  </w:num>
  <w:num w:numId="9" w16cid:durableId="577832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5AA"/>
    <w:rsid w:val="0029639D"/>
    <w:rsid w:val="00326F90"/>
    <w:rsid w:val="00783394"/>
    <w:rsid w:val="00992F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0B917"/>
  <w14:defaultImageDpi w14:val="300"/>
  <w15:docId w15:val="{B00A122D-0C75-4DF8-9087-1C2382821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12121"/>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012D70"/>
      <w:sz w:val="4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0141A2"/>
      <w:sz w:val="30"/>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12D70"/>
      <w:sz w:val="25"/>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83394"/>
    <w:pPr>
      <w:spacing w:after="100"/>
    </w:pPr>
  </w:style>
  <w:style w:type="paragraph" w:styleId="TDC2">
    <w:name w:val="toc 2"/>
    <w:basedOn w:val="Normal"/>
    <w:next w:val="Normal"/>
    <w:autoRedefine/>
    <w:uiPriority w:val="39"/>
    <w:unhideWhenUsed/>
    <w:rsid w:val="00783394"/>
    <w:pPr>
      <w:spacing w:after="100"/>
      <w:ind w:left="220"/>
    </w:pPr>
  </w:style>
  <w:style w:type="character" w:styleId="Hipervnculo">
    <w:name w:val="Hyperlink"/>
    <w:basedOn w:val="Fuentedeprrafopredeter"/>
    <w:uiPriority w:val="99"/>
    <w:unhideWhenUsed/>
    <w:rsid w:val="007833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9481</Words>
  <Characters>52147</Characters>
  <Application>Microsoft Office Word</Application>
  <DocSecurity>0</DocSecurity>
  <Lines>434</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Patricio Escobar</cp:lastModifiedBy>
  <cp:revision>2</cp:revision>
  <dcterms:created xsi:type="dcterms:W3CDTF">2013-12-23T23:15:00Z</dcterms:created>
  <dcterms:modified xsi:type="dcterms:W3CDTF">2026-08-18T01:58:00Z</dcterms:modified>
  <cp:category/>
</cp:coreProperties>
</file>