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1015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b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15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</w:p>
    <w:p>
      <w:pPr>
        <w:jc w:val="center"/>
      </w:pPr>
      <w:r>
        <w:rPr>
          <w:b/>
          <w:i w:val="0"/>
          <w:color w:val="012D70"/>
          <w:sz w:val="56"/>
        </w:rPr>
        <w:t>MANUAL DE CANALES DIGITALES</w:t>
      </w:r>
    </w:p>
    <w:p>
      <w:pPr>
        <w:jc w:val="center"/>
      </w:pPr>
      <w:r>
        <w:rPr>
          <w:b w:val="0"/>
          <w:i w:val="0"/>
          <w:color w:val="0141A2"/>
          <w:sz w:val="30"/>
        </w:rPr>
        <w:t>y Atención al Cliente — AutoFácil Business Suite</w:t>
      </w:r>
    </w:p>
    <w:p>
      <w:pPr>
        <w:spacing w:after="600"/>
      </w:pPr>
    </w:p>
    <w:p>
      <w:pPr>
        <w:jc w:val="center"/>
      </w:pPr>
      <w:r>
        <w:rPr>
          <w:b w:val="0"/>
          <w:i w:val="0"/>
          <w:color w:val="475569"/>
          <w:sz w:val="24"/>
        </w:rPr>
        <w:t>WhatsApp, Atención Remota, portales y campañas:</w:t>
      </w:r>
    </w:p>
    <w:p>
      <w:pPr>
        <w:jc w:val="center"/>
      </w:pPr>
      <w:r>
        <w:rPr>
          <w:b w:val="0"/>
          <w:i w:val="0"/>
          <w:color w:val="475569"/>
          <w:sz w:val="24"/>
        </w:rPr>
        <w:t>atender a clientes y dealers sin que nadie quede esperando.</w:t>
      </w:r>
    </w:p>
    <w:p/>
    <w:p/>
    <w:p/>
    <w:p/>
    <w:p/>
    <w:p/>
    <w:p>
      <w:pPr>
        <w:jc w:val="center"/>
      </w:pPr>
      <w:r>
        <w:rPr>
          <w:b w:val="0"/>
          <w:i w:val="0"/>
          <w:color w:val="9AA0A6"/>
          <w:sz w:val="22"/>
        </w:rPr>
        <w:t>Versión 1.0 · Agosto 2026</w:t>
      </w:r>
    </w:p>
    <w:p>
      <w:pPr>
        <w:jc w:val="center"/>
      </w:pPr>
      <w:r>
        <w:rPr>
          <w:b w:val="0"/>
          <w:i w:val="0"/>
          <w:color w:val="9AA0A6"/>
          <w:sz w:val="20"/>
        </w:rPr>
        <w:t>Documento interno — AutoFácil Crédito Automotriz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247"/>
            <w:shd w:val="clear" w:fill="012D70"/>
          </w:tcPr>
          <w:p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814"/>
            <w:shd w:val="clear" w:fill="012D7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268"/>
            <w:shd w:val="clear" w:fill="012D70"/>
          </w:tcPr>
          <w:p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4025"/>
            <w:shd w:val="clear" w:fill="012D70"/>
          </w:tcPr>
          <w:p>
            <w:r>
              <w:rPr>
                <w:b/>
                <w:color w:val="FFFFFF"/>
                <w:sz w:val="19"/>
              </w:rPr>
              <w:t>Cambios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1.0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Agosto 2026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Business Suite</w:t>
            </w:r>
          </w:p>
        </w:tc>
        <w:tc>
          <w:tcPr>
            <w:tcW w:type="dxa" w:w="4025"/>
          </w:tcPr>
          <w:p>
            <w:r>
              <w:rPr>
                <w:sz w:val="19"/>
              </w:rPr>
              <w:t>Emisión inicial del tomo Canales Digitales</w:t>
            </w:r>
          </w:p>
        </w:tc>
      </w:tr>
    </w:tbl>
    <w:p>
      <w:pPr>
        <w:spacing w:after="40"/>
      </w:pPr>
    </w:p>
    <w:p>
      <w:pPr>
        <w:pStyle w:val="Heading2"/>
      </w:pPr>
      <w:r>
        <w:t>Cómo usar este manual</w:t>
      </w:r>
    </w:p>
    <w:p>
      <w:r>
        <w:rPr>
          <w:b w:val="0"/>
          <w:i w:val="0"/>
        </w:rPr>
        <w:t>Cada capítulo: para qué existe, quién lo hace, prerequisitos, paso a paso y los recuadros ⚠ OJO / 🔒 Regla del sistema / 🧾 Caso real / 📸 CAPTURA (pendientes en esta versión). Las rutas se escriben "Módulo → Card".</w:t>
      </w:r>
    </w:p>
    <w:p>
      <w:r>
        <w:br w:type="page"/>
      </w:r>
    </w:p>
    <w:p>
      <w:pPr>
        <w:pStyle w:val="Heading1"/>
      </w:pPr>
      <w:r>
        <w:t>Índice</w:t>
      </w:r>
    </w:p>
    <w:p>
      <w:fldSimple w:instr="TOC \o &quot;1-2&quot; \h \z \u">
        <w:r>
          <w:t>Índice — clic derecho → Actualizar campos</w:t>
        </w:r>
      </w:fldSimple>
    </w:p>
    <w:p>
      <w:r>
        <w:br w:type="page"/>
      </w:r>
    </w:p>
    <w:p>
      <w:pPr>
        <w:pStyle w:val="Heading1"/>
      </w:pPr>
      <w:r>
        <w:t>1. El mapa de canales</w:t>
      </w:r>
    </w:p>
    <w:p>
      <w:r>
        <w:rPr>
          <w:b w:val="0"/>
          <w:i w:val="0"/>
        </w:rPr>
        <w:t>Cinco puertas digitales, cada una con su público y su propósito. Todas leen de los mismos motores del sistema, así que el valor que ve un cliente por WhatsApp es el mismo que ve el cajero en caja.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shd w:val="clear" w:fill="012D70"/>
          </w:tcPr>
          <w:p>
            <w:r>
              <w:rPr>
                <w:b/>
                <w:color w:val="FFFFFF"/>
                <w:sz w:val="19"/>
              </w:rPr>
              <w:t>Canal</w:t>
            </w:r>
          </w:p>
        </w:tc>
        <w:tc>
          <w:tcPr>
            <w:tcW w:type="dxa" w:w="2041"/>
            <w:shd w:val="clear" w:fill="012D70"/>
          </w:tcPr>
          <w:p>
            <w:r>
              <w:rPr>
                <w:b/>
                <w:color w:val="FFFFFF"/>
                <w:sz w:val="19"/>
              </w:rPr>
              <w:t>Para quién</w:t>
            </w:r>
          </w:p>
        </w:tc>
        <w:tc>
          <w:tcPr>
            <w:tcW w:type="dxa" w:w="5159"/>
            <w:shd w:val="clear" w:fill="012D70"/>
          </w:tcPr>
          <w:p>
            <w:r>
              <w:rPr>
                <w:b/>
                <w:color w:val="FFFFFF"/>
                <w:sz w:val="19"/>
              </w:rPr>
              <w:t>Qué resuelve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WhatsApp "Facilito"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Clientes y prospectos</w:t>
            </w:r>
          </w:p>
        </w:tc>
        <w:tc>
          <w:tcPr>
            <w:tcW w:type="dxa" w:w="5159"/>
          </w:tcPr>
          <w:p>
            <w:r>
              <w:rPr>
                <w:sz w:val="19"/>
              </w:rPr>
              <w:t>Cotiza, pre-evalúa, informa dónde pagar y deriva a ejecutivos (cap. 4-6)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Atención Remota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Dealers</w:t>
            </w:r>
          </w:p>
        </w:tc>
        <w:tc>
          <w:tcPr>
            <w:tcW w:type="dxa" w:w="5159"/>
          </w:tcPr>
          <w:p>
            <w:r>
              <w:rPr>
                <w:sz w:val="19"/>
              </w:rPr>
              <w:t>Chat en vivo con la mesa, documentos y videollamada (cap. 2)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Portal del Dealer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Dealers</w:t>
            </w:r>
          </w:p>
        </w:tc>
        <w:tc>
          <w:tcPr>
            <w:tcW w:type="dxa" w:w="5159"/>
          </w:tcPr>
          <w:p>
            <w:r>
              <w:rPr>
                <w:sz w:val="19"/>
              </w:rPr>
              <w:t>Autoconsulta de operaciones, pagos, cartolas y pre-aprobación (cap. 3)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Portal del Cliente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Clientes finales</w:t>
            </w:r>
          </w:p>
        </w:tc>
        <w:tc>
          <w:tcPr>
            <w:tcW w:type="dxa" w:w="5159"/>
          </w:tcPr>
          <w:p>
            <w:r>
              <w:rPr>
                <w:sz w:val="19"/>
              </w:rPr>
              <w:t>Autoconsulta de créditos, cuotas y comprobantes (cap. 7)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Campañas Masivas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Marketing / Cobranza</w:t>
            </w:r>
          </w:p>
        </w:tc>
        <w:tc>
          <w:tcPr>
            <w:tcW w:type="dxa" w:w="5159"/>
          </w:tcPr>
          <w:p>
            <w:r>
              <w:rPr>
                <w:sz w:val="19"/>
              </w:rPr>
              <w:t>Contacto masivo por mail o WhatsApp con grupo de control (cap. 8)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E2E2"/>
          </w:tcPr>
          <w:p>
            <w:r>
              <w:rPr>
                <w:b/>
                <w:color w:val="B91C1C"/>
                <w:sz w:val="21"/>
              </w:rPr>
              <w:t>🔒 Regla del sistema</w:t>
            </w:r>
          </w:p>
          <w:p>
            <w:pPr>
              <w:spacing w:after="40"/>
            </w:pPr>
            <w:r>
              <w:rPr>
                <w:sz w:val="21"/>
              </w:rPr>
              <w:t>Principio transversal: los canales NO calculan nada propio. Cuota, mora, saldo y estado salen de los motores únicos del sistema. Si un canal muestra un valor distinto al de otra pantalla, es un bug — reportarlo, no explicarlo al cliente.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Atención Remota: la mesa digital de dealers</w:t>
      </w:r>
    </w:p>
    <w:p>
      <w:r>
        <w:rPr>
          <w:b w:val="0"/>
          <w:i w:val="0"/>
        </w:rPr>
        <w:t>Chat en tiempo real entre los dealers y la mesa de atención, con envío de documentos y videollamada. El dealer entra por su portal con cuenta propia; el ejecutivo atiende desde la consola, hasta 3 conversaciones en paralelo (configurable).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Pantalla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/atencion-remota/ (consola) · /portal-dealer/ (dealer)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Quién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Ejecutivos de la mesa (consola) · el dealer (portal externo)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Permisos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atencion_remota · configuración con atencion_remota_config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Prerequisitos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Cuenta del dealer creada (o su autoregistro aprobado)</w:t>
            </w:r>
          </w:p>
        </w:tc>
      </w:tr>
    </w:tbl>
    <w:p>
      <w:pPr>
        <w:spacing w:after="40"/>
      </w:pPr>
    </w:p>
    <w:p>
      <w:pPr>
        <w:pStyle w:val="Heading2"/>
      </w:pPr>
      <w:r>
        <w:t>2.1 Las cuentas del dealer</w:t>
      </w:r>
    </w:p>
    <w:p>
      <w:pPr>
        <w:pStyle w:val="ListBullet"/>
      </w:pPr>
      <w:r>
        <w:rPr>
          <w:b/>
        </w:rPr>
        <w:t xml:space="preserve">Autoregistro: </w:t>
      </w:r>
      <w:r>
        <w:t>el dealer pide cuenta desde el portal (RUT, razón social, contacto); la solicitud llega a la pestaña Solicitudes y el ejecutivo la aprueba (crea la cuenta y la liga al dealer por RUT) o rechaza. Hay link público de registro con QR para difundir.</w:t>
      </w:r>
    </w:p>
    <w:p>
      <w:pPr>
        <w:pStyle w:val="ListBullet"/>
      </w:pPr>
      <w:r>
        <w:rPr>
          <w:b/>
        </w:rPr>
        <w:t xml:space="preserve">Acceso por link directo: </w:t>
      </w:r>
      <w:r>
        <w:t>cada cuenta tiene un link con llave única: el dealer entra directo al chat sin clave, y la sesión queda recordada. El link se copia o regenera desde la pestaña Cuentas. El login con correo y clave queda de respaldo.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F3C7"/>
          </w:tcPr>
          <w:p>
            <w:r>
              <w:rPr>
                <w:b/>
                <w:color w:val="B45F06"/>
                <w:sz w:val="21"/>
              </w:rPr>
              <w:t>⚠ OJO</w:t>
            </w:r>
          </w:p>
          <w:p>
            <w:pPr>
              <w:spacing w:after="40"/>
            </w:pPr>
            <w:r>
              <w:rPr>
                <w:sz w:val="21"/>
              </w:rPr>
              <w:t>El link de acceso es una llave portadora: quien lo tenga entra como ese dealer. Si se filtró, regenerarlo desde la consola — el viejo muere al instante.</w:t>
            </w:r>
          </w:p>
        </w:tc>
      </w:tr>
    </w:tbl>
    <w:p>
      <w:pPr>
        <w:spacing w:after="40"/>
      </w:pPr>
    </w:p>
    <w:p>
      <w:pPr>
        <w:pStyle w:val="Heading2"/>
      </w:pPr>
      <w:r>
        <w:t>2.2 Atender</w:t>
      </w:r>
    </w:p>
    <w:p>
      <w:pPr>
        <w:spacing w:before="160" w:after="40"/>
      </w:pPr>
      <w:r>
        <w:rPr>
          <w:b/>
          <w:color w:val="012D70"/>
        </w:rPr>
        <w:t>Paso 1 — Tomar la conversación</w:t>
      </w:r>
    </w:p>
    <w:p>
      <w:pPr>
        <w:ind w:left="340"/>
      </w:pPr>
      <w:r>
        <w:t>La consola muestra las conversaciones entrantes; cada ejecutivo puede llevar hasta 3 en paralelo.</w:t>
      </w:r>
    </w:p>
    <w:p>
      <w:pPr>
        <w:spacing w:before="160" w:after="40"/>
      </w:pPr>
      <w:r>
        <w:rPr>
          <w:b/>
          <w:color w:val="012D70"/>
        </w:rPr>
        <w:t>Paso 2 — Identificar al interlocutor</w:t>
      </w:r>
    </w:p>
    <w:p>
      <w:pPr>
        <w:ind w:left="340"/>
      </w:pPr>
      <w:r>
        <w:t>Se anota a mano la persona del dealer con quien se habla; al reabrir ese dealer aparecen sus interlocutores históricos para seleccionar.</w:t>
      </w:r>
    </w:p>
    <w:p>
      <w:pPr>
        <w:spacing w:before="160" w:after="40"/>
      </w:pPr>
      <w:r>
        <w:rPr>
          <w:b/>
          <w:color w:val="012D70"/>
        </w:rPr>
        <w:t>Paso 3 — Responder con plantillas</w:t>
      </w:r>
    </w:p>
    <w:p>
      <w:pPr>
        <w:ind w:left="340"/>
      </w:pPr>
      <w:r>
        <w:t>El panel de respuestas rápidas (mantenedor propio) carga el texto en el input sin enviarlo — se ajusta y se manda.</w:t>
      </w:r>
    </w:p>
    <w:p>
      <w:pPr>
        <w:spacing w:before="160" w:after="40"/>
      </w:pPr>
      <w:r>
        <w:rPr>
          <w:b/>
          <w:color w:val="012D70"/>
        </w:rPr>
        <w:t>Paso 4 — Recibir documentos</w:t>
      </w:r>
    </w:p>
    <w:p>
      <w:pPr>
        <w:ind w:left="340"/>
      </w:pPr>
      <w:r>
        <w:t>El dealer envía documentos escaneados por el mismo chat; quedan adjuntos a la conversación.</w:t>
      </w:r>
    </w:p>
    <w:p>
      <w:pPr>
        <w:spacing w:before="160" w:after="40"/>
      </w:pPr>
      <w:r>
        <w:rPr>
          <w:b/>
          <w:color w:val="012D70"/>
        </w:rPr>
        <w:t>Paso 5 — Videollamada</w:t>
      </w:r>
    </w:p>
    <w:p>
      <w:pPr>
        <w:ind w:left="340"/>
      </w:pPr>
      <w:r>
        <w:t>Se inicia desde el chat: prueba de cámara y micrófono, el dealer acepta, y la ventana flotante muestra ambos videos con controles de micrófono, cámara y compartir pantalla. Soporta Picture-in-Picture para seguir viendo al interlocutor mientras se trabaja en otra pantalla.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1 · Atención Remota → consola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La consola con una conversación activa y el panel de respuestas rápidas.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Portal del Dealer</w:t>
      </w:r>
    </w:p>
    <w:p>
      <w:r>
        <w:rPr>
          <w:b w:val="0"/>
          <w:i w:val="0"/>
        </w:rPr>
        <w:t>Cada dealer entra a su portal y ve SOLO sus datos: operaciones, el estado de sus pagos, sus cartolas y una pre-aprobación en línea. Es autoconsulta de solo lectura montada sobre los mismos datos del sistema — menos llamadas preguntando "¿cuándo me pagan?".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Pantalla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/portal-dealer/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Quién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El dealer (autoconsulta) · el staff gestiona cuentas desde Atención Remota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Permisos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Sin perfil interno: el acceso se acota por pertenencia (su cuenta define qué dealer es)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Prerequisitos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Cuenta de dealer creada y ligada al dealer (RUT / id)</w:t>
            </w:r>
          </w:p>
        </w:tc>
      </w:tr>
    </w:tbl>
    <w:p>
      <w:pPr>
        <w:spacing w:after="40"/>
      </w:pPr>
    </w:p>
    <w:p>
      <w:pPr>
        <w:pStyle w:val="Heading2"/>
      </w:pPr>
      <w:r>
        <w:t>3.1 Qué ve el dealer</w:t>
      </w:r>
    </w:p>
    <w:p>
      <w:pPr>
        <w:pStyle w:val="ListBullet"/>
      </w:pPr>
      <w:r>
        <w:rPr>
          <w:b/>
        </w:rPr>
        <w:t xml:space="preserve">El resumen: </w:t>
      </w:r>
      <w:r>
        <w:t>las 4 tarjetas del inicio son su pipeline de pago: Fundantes pendientes → Fundantes recibidos → Liberado a pago → Saldo precio pagado.</w:t>
      </w:r>
    </w:p>
    <w:p>
      <w:pPr>
        <w:pStyle w:val="ListBullet"/>
      </w:pPr>
      <w:r>
        <w:rPr>
          <w:b/>
        </w:rPr>
        <w:t xml:space="preserve">Sus operaciones: </w:t>
      </w:r>
      <w:r>
        <w:t>listado con filtro por estado, buscador y detalle por operación: línea de tiempo, qué documento falta (en rojo) y el estado del pago con sus montos ("Saldo Precio: $X · estado" y "Comisión: $Y · estado"). De los reparos solo ve el plazo.</w:t>
      </w:r>
    </w:p>
    <w:p>
      <w:pPr>
        <w:pStyle w:val="ListBullet"/>
      </w:pPr>
      <w:r>
        <w:rPr>
          <w:b/>
        </w:rPr>
        <w:t xml:space="preserve">Sus cartolas: </w:t>
      </w:r>
      <w:r>
        <w:t>las cartolas que se le han enviado, con sus plazos.</w:t>
      </w:r>
    </w:p>
    <w:p>
      <w:pPr>
        <w:pStyle w:val="ListBullet"/>
      </w:pPr>
      <w:r>
        <w:rPr>
          <w:b/>
        </w:rPr>
        <w:t xml:space="preserve">Chat: </w:t>
      </w:r>
      <w:r>
        <w:t>el chat con la mesa es el mismo de Atención Remota (cap. 2).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2 · Portal del Dealer → inicio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Las 4 tarjetas del pipeline y el listado de operaciones de un dealer.</w:t>
            </w:r>
          </w:p>
        </w:tc>
      </w:tr>
    </w:tbl>
    <w:p>
      <w:pPr>
        <w:spacing w:after="40"/>
      </w:pPr>
    </w:p>
    <w:p>
      <w:pPr>
        <w:pStyle w:val="Heading2"/>
      </w:pPr>
      <w:r>
        <w:t>3.2 Pre-aprobación en línea</w:t>
      </w:r>
    </w:p>
    <w:p>
      <w:r>
        <w:rPr>
          <w:b w:val="0"/>
          <w:i w:val="0"/>
        </w:rPr>
        <w:t>El dealer ingresa RUT del cliente + precio + pie + año del vehículo, y el sistema evalúa al instante: antigüedad del vehículo contra la política, renta contra el 30% (manda la declarada por el dealer; la interna es respaldo), informes limpios y elegibilidad de la financiera. El resultado es PREAPROBADO (con las cuotas por plazo, del motor único) o "necesito más información".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E2E2"/>
          </w:tcPr>
          <w:p>
            <w:r>
              <w:rPr>
                <w:b/>
                <w:color w:val="B91C1C"/>
                <w:sz w:val="21"/>
              </w:rPr>
              <w:t>🔒 Regla del sistema</w:t>
            </w:r>
          </w:p>
          <w:p>
            <w:pPr>
              <w:spacing w:after="40"/>
            </w:pPr>
            <w:r>
              <w:rPr>
                <w:sz w:val="21"/>
              </w:rPr>
              <w:t>Al dealer NUNCA se le muestran datos del cliente — solo el veredicto. El detalle (motivos, renta, deudas) va por correo al Jefe Comercial cuando el dealer pide contacto, y ahí se abre el chat con el asunto prellenado.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3 · Portal del Dealer → Pre-Aprobación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Una pre-aprobación con su veredicto y las cuotas por plazo.</w:t>
            </w:r>
          </w:p>
        </w:tc>
      </w:tr>
    </w:tbl>
    <w:p>
      <w:pPr>
        <w:spacing w:after="40"/>
      </w:pPr>
    </w:p>
    <w:p>
      <w:pPr>
        <w:pStyle w:val="Heading2"/>
      </w:pPr>
      <w:r>
        <w:t>3.3 Cuentas, onboarding y soporte</w:t>
      </w:r>
    </w:p>
    <w:p>
      <w:pPr>
        <w:pStyle w:val="ListBullet"/>
      </w:pPr>
      <w:r>
        <w:rPr>
          <w:b/>
        </w:rPr>
        <w:t xml:space="preserve">Onboarding self-service: </w:t>
      </w:r>
      <w:r>
        <w:t>el dealer entra con su EMAIL; si el correo coincide con el registrado en su ficha y el RUT calza, el alta es automática (clave al correo). Si no coincide, queda como solicitud para el staff. El primer ingreso muestra un tour de bienvenida con datos de demostración.</w:t>
      </w:r>
    </w:p>
    <w:p>
      <w:pPr>
        <w:pStyle w:val="ListBullet"/>
      </w:pPr>
      <w:r>
        <w:rPr>
          <w:b/>
        </w:rPr>
        <w:t xml:space="preserve">Gestión de cuentas: </w:t>
      </w:r>
      <w:r>
        <w:t>en Atención Remota → Cuentas el staff crea, desactiva, resetea clave y regenera el link de acceso. Las cuentas con 6 meses de inactividad se desactivan solas; al volver, el dealer re-onboardea. "¿Olvidaste tu clave?" funciona self-service con link al correo.</w:t>
      </w:r>
    </w:p>
    <w:p>
      <w:pPr>
        <w:pStyle w:val="ListBullet"/>
      </w:pPr>
      <w:r>
        <w:rPr>
          <w:b/>
        </w:rPr>
        <w:t xml:space="preserve">"Ver como dealer" (staff): </w:t>
      </w:r>
      <w:r>
        <w:t>para revisar qué ve un dealer antes de invitarlo — o mirar su misma pantalla cuando llama con dudas — el botón morado en Cuentas abre el portal exactamente como él lo ve, en solo lectura y con cinta morada. El chat queda bloqueado: chatear sería escribir a nombre del dealer. Todo auditado, expira a los 30 minutos.</w:t>
      </w:r>
    </w:p>
    <w:p>
      <w:pPr>
        <w:pStyle w:val="ListBullet"/>
      </w:pPr>
      <w:r>
        <w:rPr>
          <w:b/>
        </w:rPr>
        <w:t xml:space="preserve">Bitácora: </w:t>
      </w:r>
      <w:r>
        <w:t>la pestaña Dealers del módulo Auditoría registra accesos, qué miró cada dealer y sus preguntas al asistente.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F3C7"/>
          </w:tcPr>
          <w:p>
            <w:r>
              <w:rPr>
                <w:b/>
                <w:color w:val="B45F06"/>
                <w:sz w:val="21"/>
              </w:rPr>
              <w:t>⚠ OJO</w:t>
            </w:r>
          </w:p>
          <w:p>
            <w:pPr>
              <w:spacing w:after="40"/>
            </w:pPr>
            <w:r>
              <w:rPr>
                <w:sz w:val="21"/>
              </w:rPr>
              <w:t>Una cuenta sin dealer ligado (sin RUT ni id) entra pero no ve NADA — le pasó a una cuenta de prueba. Si un dealer reclama portal vacío, revisar el vínculo de su cuenta en Atención Remota → Cuentas.</w:t>
            </w:r>
          </w:p>
        </w:tc>
      </w:tr>
    </w:tbl>
    <w:p>
      <w:pPr>
        <w:spacing w:after="40"/>
      </w:pPr>
    </w:p>
    <w:p>
      <w:pPr>
        <w:pStyle w:val="Heading2"/>
      </w:pPr>
      <w:r>
        <w:t>3.4 Asistente IA del portal</w:t>
      </w:r>
    </w:p>
    <w:p>
      <w:r>
        <w:rPr>
          <w:b w:val="0"/>
          <w:i w:val="0"/>
        </w:rPr>
        <w:t>Si está activado en el mantenedor de IA, el dealer puede preguntarle al asistente por sus operaciones. El asistente solo recibe los datos DE ESE dealer ya filtrados — no genera consultas propias, así que no puede ver a otro. Tiene cuota diaria paramétrica por dealer.</w:t>
      </w:r>
    </w:p>
    <w:p>
      <w:r>
        <w:br w:type="page"/>
      </w:r>
    </w:p>
    <w:p>
      <w:pPr>
        <w:pStyle w:val="Heading1"/>
      </w:pPr>
      <w:r>
        <w:t>4. WhatsApp: la bandeja del equipo</w:t>
      </w:r>
    </w:p>
    <w:p>
      <w:r>
        <w:rPr>
          <w:b w:val="0"/>
          <w:i w:val="0"/>
        </w:rPr>
        <w:t>El número oficial del negocio (+56 9 3246 9071) vive en el sistema: el bot Facilito atiende primero y las personas toman las conversaciones que lo requieren, todas desde la misma bandeja — nadie atiende desde su teléfono personal.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Pantalla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/whatsapp/ — app instalable propia, separada del Suite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Quién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Ejecutivos con permiso de atender · administradores del canal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Permisos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wsp_panel (ver) · wsp_atender (tomar) · wsp_campanas / wsp_config (administrar)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Prerequisitos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PWA "AF WhatsApp" instalada y push activado (para recibir ofertas de conversación)</w:t>
            </w:r>
          </w:p>
        </w:tc>
      </w:tr>
    </w:tbl>
    <w:p>
      <w:pPr>
        <w:spacing w:after="40"/>
      </w:pPr>
    </w:p>
    <w:p>
      <w:pPr>
        <w:pStyle w:val="Heading2"/>
      </w:pPr>
      <w:r>
        <w:t>3.1 Cómo llega una conversación a una persona</w:t>
      </w:r>
    </w:p>
    <w:p>
      <w:pPr>
        <w:spacing w:before="160" w:after="40"/>
      </w:pPr>
      <w:r>
        <w:rPr>
          <w:b/>
          <w:color w:val="012D70"/>
        </w:rPr>
        <w:t>Paso 1 — El bot deriva</w:t>
      </w:r>
    </w:p>
    <w:p>
      <w:pPr>
        <w:ind w:left="340"/>
      </w:pPr>
      <w:r>
        <w:t>Cuando el cliente pide hablar con alguien o el bot no puede resolver, se dispara la oferta: push "¿quién lo toma?" a todos los ejecutivos con permiso.</w:t>
      </w:r>
    </w:p>
    <w:p>
      <w:pPr>
        <w:spacing w:before="160" w:after="40"/>
      </w:pPr>
      <w:r>
        <w:rPr>
          <w:b/>
          <w:color w:val="012D70"/>
        </w:rPr>
        <w:t>Paso 2 — TOMAR es atómico</w:t>
      </w:r>
    </w:p>
    <w:p>
      <w:pPr>
        <w:ind w:left="340"/>
      </w:pPr>
      <w:r>
        <w:t>El primero que toca Tomar se la queda; al resto le avisa que ya fue tomada. El que la toma responde por el MISMO número del negocio desde la bandeja.</w:t>
      </w:r>
    </w:p>
    <w:p>
      <w:pPr>
        <w:spacing w:before="160" w:after="40"/>
      </w:pPr>
      <w:r>
        <w:rPr>
          <w:b/>
          <w:color w:val="012D70"/>
        </w:rPr>
        <w:t>Paso 3 — Fuera de horario</w:t>
      </w:r>
    </w:p>
    <w:p>
      <w:pPr>
        <w:ind w:left="340"/>
      </w:pPr>
      <w:r>
        <w:t>Si la oportunidad llega fuera de jornada (o el cliente prefiere que lo llamen), va por correo a un ejecutivo elegido por turno equitativo, con copia al Jefe Comercial y el detalle de la cotización. La conversación queda asignada a él.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4 · AF WhatsApp → bandeja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La bandeja con conversaciones, una ficha de cliente abierta al costado.</w:t>
            </w:r>
          </w:p>
        </w:tc>
      </w:tr>
    </w:tbl>
    <w:p>
      <w:pPr>
        <w:spacing w:after="40"/>
      </w:pPr>
    </w:p>
    <w:p>
      <w:pPr>
        <w:pStyle w:val="Heading2"/>
      </w:pPr>
      <w:r>
        <w:t>3.2 Trabajar en la bandeja</w:t>
      </w:r>
    </w:p>
    <w:p>
      <w:pPr>
        <w:pStyle w:val="ListBullet"/>
      </w:pPr>
      <w:r>
        <w:rPr>
          <w:b/>
        </w:rPr>
        <w:t xml:space="preserve">Ficha lateral: </w:t>
      </w:r>
      <w:r>
        <w:t>contacto y créditos del cliente con su estado de cartera, al costado del chat.</w:t>
      </w:r>
    </w:p>
    <w:p>
      <w:pPr>
        <w:pStyle w:val="ListBullet"/>
      </w:pPr>
      <w:r>
        <w:rPr>
          <w:b/>
        </w:rPr>
        <w:t xml:space="preserve">Respuestas rápidas: </w:t>
      </w:r>
      <w:r>
        <w:t>escribir "/" ofrece las respuestas configuradas.</w:t>
      </w:r>
    </w:p>
    <w:p>
      <w:pPr>
        <w:pStyle w:val="ListBullet"/>
      </w:pPr>
      <w:r>
        <w:rPr>
          <w:b/>
        </w:rPr>
        <w:t xml:space="preserve">Visibilidad: </w:t>
      </w:r>
      <w:r>
        <w:t>quienes solo tienen permiso de atender ven SOLO sus conversaciones y las derivadas sin tomar — el resto está bloqueado por el servidor.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E2E2"/>
          </w:tcPr>
          <w:p>
            <w:r>
              <w:rPr>
                <w:b/>
                <w:color w:val="B91C1C"/>
                <w:sz w:val="21"/>
              </w:rPr>
              <w:t>🔒 Regla del sistema</w:t>
            </w:r>
          </w:p>
          <w:p>
            <w:pPr>
              <w:spacing w:after="40"/>
            </w:pPr>
            <w:r>
              <w:rPr>
                <w:sz w:val="21"/>
              </w:rPr>
              <w:t>La ventana de 24 horas es de Meta, no nuestra: pasado ese plazo desde el último mensaje DEL CLIENTE, solo se puede escribir con plantilla HSM aprobada. El sistema bloquea el envío libre y avisa cuando quedan menos de 3 horas.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Facilito: el bot que cotiza y pre-evalúa</w:t>
      </w:r>
    </w:p>
    <w:p>
      <w:r>
        <w:rPr>
          <w:b w:val="0"/>
          <w:i w:val="0"/>
        </w:rPr>
        <w:t>Facilito conversa con IA usando las Respuestas configuradas como conocimiento oficial. Pero las cifras NUNCA las inventa la IA: cuota, tasa y evaluación las calcula el código con los motores del sistema, y la IA solo redacta.</w:t>
      </w:r>
    </w:p>
    <w:p>
      <w:pPr>
        <w:pStyle w:val="Heading2"/>
      </w:pPr>
      <w:r>
        <w:t>4.1 El guion de cotización</w:t>
      </w:r>
    </w:p>
    <w:p>
      <w:r>
        <w:rPr>
          <w:b w:val="0"/>
          <w:i w:val="0"/>
        </w:rPr>
        <w:t>Cinco preguntas en orden: valor aproximado del auto → pie → cuotas o pago mensual deseado → nombre y RUT → confirmar teléfono. Plazos solo 12/24/36/48 (máximo 48; siempre se redondea al tramo superior). La cuota sale del cotizador del sistema con gastos, seguros y la tasa vigente del tramo — con su disclaimer de valor aproximado. Las cotizaciones del bot quedan en la tabla de cotizaciones, visibles en Evaluación Crediticia.</w:t>
      </w:r>
    </w:p>
    <w:p>
      <w:pPr>
        <w:pStyle w:val="Heading2"/>
      </w:pPr>
      <w:r>
        <w:t>4.2 La preevaluación</w:t>
      </w:r>
    </w:p>
    <w:p>
      <w:pPr>
        <w:spacing w:before="160" w:after="40"/>
      </w:pPr>
      <w:r>
        <w:rPr>
          <w:b/>
          <w:color w:val="012D70"/>
        </w:rPr>
        <w:t>Paso 1 — Pide el RUT tras la cuota</w:t>
      </w:r>
    </w:p>
    <w:p>
      <w:pPr>
        <w:ind w:left="340"/>
      </w:pPr>
      <w:r>
        <w:t>El código valida el dígito verificador y trae los informes (con caché de 15 días — si hay informe vigente, no gasta consulta).</w:t>
      </w:r>
    </w:p>
    <w:p>
      <w:pPr>
        <w:spacing w:before="160" w:after="40"/>
      </w:pPr>
      <w:r>
        <w:rPr>
          <w:b/>
          <w:color w:val="012D70"/>
        </w:rPr>
        <w:t>Paso 2 — El código decide, la IA redacta</w:t>
      </w:r>
    </w:p>
    <w:p>
      <w:pPr>
        <w:ind w:left="340"/>
      </w:pPr>
      <w:r>
        <w:t>Antecedentes buenos + pie ≥ 40% → vía exprés (cédula, acreditar domicilio, 3 referencias). Buenos con menos pie → sugiere subir el pie o hablar con ejecutivo. Malos → ofrece llamada de un ejecutivo, sin revelar detalles del informe.</w:t>
      </w:r>
    </w:p>
    <w:p>
      <w:pPr>
        <w:spacing w:before="160" w:after="40"/>
      </w:pPr>
      <w:r>
        <w:rPr>
          <w:b/>
          <w:color w:val="012D70"/>
        </w:rPr>
        <w:t>Paso 3 — Reporte automático</w:t>
      </w:r>
    </w:p>
    <w:p>
      <w:pPr>
        <w:ind w:left="340"/>
      </w:pPr>
      <w:r>
        <w:t>Cada preevaluación genera en segundo plano el análisis de IA del RUT, disponible para el ejecutivo que tome el caso.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E2E2"/>
          </w:tcPr>
          <w:p>
            <w:r>
              <w:rPr>
                <w:b/>
                <w:color w:val="B91C1C"/>
                <w:sz w:val="21"/>
              </w:rPr>
              <w:t>🔒 Regla del sistema</w:t>
            </w:r>
          </w:p>
          <w:p>
            <w:pPr>
              <w:spacing w:after="40"/>
            </w:pPr>
            <w:r>
              <w:rPr>
                <w:sz w:val="21"/>
              </w:rPr>
              <w:t>Los informes tienen límite anti-abuso paramétrico: por conversación y global diario. Superado, el bot ofrece ejecutivo en vez de consultar de nuevo.</w:t>
            </w:r>
          </w:p>
        </w:tc>
      </w:tr>
    </w:tbl>
    <w:p>
      <w:pPr>
        <w:spacing w:after="40"/>
      </w:pPr>
    </w:p>
    <w:p>
      <w:pPr>
        <w:pStyle w:val="Heading2"/>
      </w:pPr>
      <w:r>
        <w:t>4.3 Otros servicios del bot</w:t>
      </w:r>
    </w:p>
    <w:p>
      <w:pPr>
        <w:pStyle w:val="ListBullet"/>
      </w:pPr>
      <w:r>
        <w:rPr>
          <w:b/>
        </w:rPr>
        <w:t xml:space="preserve">"¿Dónde pago?": </w:t>
      </w:r>
      <w:r>
        <w:t>pide el RUT, busca los créditos otorgados y arma la respuesta según la financiera de cada uno (cuentas y canales de pago de AutoFácil, Unidad y AutoFin — datos paramétricos).</w:t>
      </w:r>
    </w:p>
    <w:p>
      <w:pPr>
        <w:pStyle w:val="ListBullet"/>
      </w:pPr>
      <w:r>
        <w:rPr>
          <w:b/>
        </w:rPr>
        <w:t xml:space="preserve">Horario: </w:t>
      </w:r>
      <w:r>
        <w:t>el switch 24/7 define si la IA atiende siempre (default) o solo en horario; fuera de horario los humanos no reciben ofertas, van por correo.</w:t>
      </w:r>
    </w:p>
    <w:p>
      <w:pPr>
        <w:pStyle w:val="ListBullet"/>
      </w:pPr>
      <w:r>
        <w:rPr>
          <w:b/>
        </w:rPr>
        <w:t xml:space="preserve">Mal uso: </w:t>
      </w:r>
      <w:r>
        <w:t>juegos, insolencia o pesca de información terminan en despedida amable y conversación cerrada.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5 · AF WhatsApp → conversación del bot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Una cotización completa de Facilito con la cuota y el disclaimer.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Configurar el canal WhatsApp</w:t>
      </w:r>
    </w:p>
    <w:p>
      <w:r>
        <w:rPr>
          <w:b w:val="0"/>
          <w:i w:val="0"/>
        </w:rPr>
        <w:t>Todo lo que el bot dice y hace es paramétrico, en las pestañas del módulo:</w:t>
      </w:r>
    </w:p>
    <w:p>
      <w:pPr>
        <w:pStyle w:val="ListBullet"/>
      </w:pPr>
      <w:r>
        <w:rPr>
          <w:b/>
        </w:rPr>
        <w:t xml:space="preserve">Respuestas: </w:t>
      </w:r>
      <w:r>
        <w:t>el conocimiento oficial del bot (keywords → respuesta). La IA las lee como material de estudio: mantenerlas es educar al bot.</w:t>
      </w:r>
    </w:p>
    <w:p>
      <w:pPr>
        <w:pStyle w:val="ListBullet"/>
      </w:pPr>
      <w:r>
        <w:rPr>
          <w:b/>
        </w:rPr>
        <w:t xml:space="preserve">Triggers: </w:t>
      </w:r>
      <w:r>
        <w:t>reglas duras que corren ANTES de la IA — PROBLEMA/RIESGO/OPORTUNIDAD disparan alerta y derivación por área.</w:t>
      </w:r>
    </w:p>
    <w:p>
      <w:pPr>
        <w:pStyle w:val="ListBullet"/>
      </w:pPr>
      <w:r>
        <w:rPr>
          <w:b/>
        </w:rPr>
        <w:t xml:space="preserve">Configuración: </w:t>
      </w:r>
      <w:r>
        <w:t>horario, mensajes de bienvenida/fuera de horario/derivación, personalidad del bot (prompt editable) y el simulador integrado para probar sin enviar.</w:t>
      </w:r>
    </w:p>
    <w:p>
      <w:pPr>
        <w:pStyle w:val="ListBullet"/>
      </w:pPr>
      <w:r>
        <w:rPr>
          <w:b/>
        </w:rPr>
        <w:t xml:space="preserve">Plantillas HSM: </w:t>
      </w:r>
      <w:r>
        <w:t>se crean y envían a aprobación de Meta desde la misma app; la lista muestra en vivo APROBADA/PENDIENTE/RECHAZADA con el motivo. Con plantilla aprobada se puede escribir fuera de la ventana de 24 h (campañas, cobranza).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6 · AF WhatsApp → Plantillas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El gestor con plantillas y sus estados de aprobación de Meta.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F3C7"/>
          </w:tcPr>
          <w:p>
            <w:r>
              <w:rPr>
                <w:b/>
                <w:color w:val="B45F06"/>
                <w:sz w:val="21"/>
              </w:rPr>
              <w:t>⚠ OJO</w:t>
            </w:r>
          </w:p>
          <w:p>
            <w:pPr>
              <w:spacing w:after="40"/>
            </w:pPr>
            <w:r>
              <w:rPr>
                <w:sz w:val="21"/>
              </w:rPr>
              <w:t>El Modo Desarrollo deja los envíos como SIMULADOS (registrados pero no salen). Si una campaña "no llegó" en pruebas, es eso.</w:t>
            </w:r>
          </w:p>
        </w:tc>
      </w:tr>
    </w:tbl>
    <w:p>
      <w:pPr>
        <w:spacing w:after="40"/>
      </w:pPr>
    </w:p>
    <w:p>
      <w:pPr>
        <w:pStyle w:val="Heading2"/>
      </w:pPr>
      <w:r>
        <w:t>6.1 Seguimiento de cartas por WhatsApp</w:t>
      </w:r>
    </w:p>
    <w:p>
      <w:r>
        <w:rPr>
          <w:b w:val="0"/>
          <w:i w:val="0"/>
        </w:rPr>
        <w:t>Motor diario (11:00): busca cartas aprobadas no otorgadas que VENCEN MAÑANA y le escribe al móvil del dealer con la plantilla aprobada ("aprobamos un crédito a nombre de X… vence mañana, ¿está vigente o ya vendiste el auto?"). La conversación la sigue Facilito en modo seguimiento: si está vigente, entrega el contacto del ejecutivo de la carta; si se vendió con financiamiento de otro, pregunta quién financió y por qué, y tabula el motivo (calidad, tiempo de respuesta, comisión, tasa u otro). El panel muestra candidatos, resultados y el toggle de activación.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7 · WhatsApp → Seguimiento de Cartas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El panel con candidatos del día y resultados tabulados.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Portal del Cliente</w:t>
      </w:r>
    </w:p>
    <w:p>
      <w:r>
        <w:rPr>
          <w:b w:val="0"/>
          <w:i w:val="0"/>
        </w:rPr>
        <w:t>Autoconsulta de créditos para el cliente final, estilo banca en línea, de solo lectura. Menos llamadas preguntando el saldo.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Pantalla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/mis-creditos (alias /portal-cliente)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Quién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El cliente final · Operaciones/Cobranza responden dudas de enrolamiento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Permisos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Público (con enrolamiento OTP)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Prerequisitos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Cliente con correo registrado en la base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012D70"/>
        </w:rPr>
        <w:t>Paso 1 — Enrolarse</w:t>
      </w:r>
    </w:p>
    <w:p>
      <w:pPr>
        <w:ind w:left="340"/>
      </w:pPr>
      <w:r>
        <w:t>RUT → código OTP de 6 dígitos al correo REGISTRADO en el sistema (10 minutos de vigencia, máximo 3 por hora) → el cliente define su clave.</w:t>
      </w:r>
    </w:p>
    <w:p>
      <w:pPr>
        <w:spacing w:before="160" w:after="40"/>
      </w:pPr>
      <w:r>
        <w:rPr>
          <w:b/>
          <w:color w:val="012D70"/>
        </w:rPr>
        <w:t>Paso 2 — Consultar</w:t>
      </w:r>
    </w:p>
    <w:p>
      <w:pPr>
        <w:ind w:left="340"/>
      </w:pPr>
      <w:r>
        <w:t>Sus créditos con estado, la tabla de desarrollo del calendario congelado, los valores AL DÍA de cada cuota vencida (mora y gastos del motor único), sus comprobantes de pago y dónde/cómo pagar (datos paramétricos).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8 · Portal del Cliente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El dashboard de un cliente con sus créditos y el banner de deuda.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F3C7"/>
          </w:tcPr>
          <w:p>
            <w:r>
              <w:rPr>
                <w:b/>
                <w:color w:val="B45F06"/>
                <w:sz w:val="21"/>
              </w:rPr>
              <w:t>⚠ OJO</w:t>
            </w:r>
          </w:p>
          <w:p>
            <w:pPr>
              <w:spacing w:after="40"/>
            </w:pPr>
            <w:r>
              <w:rPr>
                <w:sz w:val="21"/>
              </w:rPr>
              <w:t>Si el cliente no recibe el OTP, el correo registrado está malo o vacío: se corrige en la ficha del cliente, no hay vía alternativa — es una decisión de seguridad (la respuesta del portal es genérica a propósito, para no revelar qué RUT tiene cuenta).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Campañas masivas</w:t>
      </w:r>
    </w:p>
    <w:p>
      <w:r>
        <w:rPr>
          <w:b w:val="0"/>
          <w:i w:val="0"/>
        </w:rPr>
        <w:t>Contacto masivo por mail o WhatsApp con mensajes personalizados, deciles de control y medición de conversión: saber si la campaña movió la aguja o habría pasado igual.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Pantalla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Campañas Masivas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Quién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Marketing/Comercial (venta) · Cobranza (mora)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Permisos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Acceso a Campañas Masivas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Prerequisitos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Datos de contacto (BD o CSV) · para WhatsApp frío: plantilla HSM aprobada por Meta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012D70"/>
        </w:rPr>
        <w:t>Paso 1 — Crear</w:t>
      </w:r>
    </w:p>
    <w:p>
      <w:pPr>
        <w:ind w:left="340"/>
      </w:pPr>
      <w:r>
        <w:t>Objetivo VENTA o COBRANZA → variables → data (CSV o desde la base por parámetros) → deciles de control → contenido → vista previa uno a uno → enviar por lotes.</w:t>
      </w:r>
    </w:p>
    <w:p>
      <w:pPr>
        <w:spacing w:before="160" w:after="40"/>
      </w:pPr>
      <w:r>
        <w:rPr>
          <w:b/>
          <w:color w:val="012D70"/>
        </w:rPr>
        <w:t>Paso 2 — Analizar antes de enviar (opcional)</w:t>
      </w:r>
    </w:p>
    <w:p>
      <w:pPr>
        <w:ind w:left="340"/>
      </w:pPr>
      <w:r>
        <w:t>Análisis de política de crédito y de informes con exclusión automática de quienes no cumplen.</w:t>
      </w:r>
    </w:p>
    <w:p>
      <w:pPr>
        <w:spacing w:before="160" w:after="40"/>
      </w:pPr>
      <w:r>
        <w:rPr>
          <w:b/>
          <w:color w:val="012D70"/>
        </w:rPr>
        <w:t>Paso 3 — Medir</w:t>
      </w:r>
    </w:p>
    <w:p>
      <w:pPr>
        <w:ind w:left="340"/>
      </w:pPr>
      <w:r>
        <w:t>Recalcular conversión cada 2-3 días: tasa de la campaña vs el grupo de control = el uplift real. Cada mensaje queda como gestión CRM.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9 · Campañas Masivas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Una campaña con su audiencia, deciles de control y conversión medida.</w:t>
            </w:r>
          </w:p>
        </w:tc>
      </w:tr>
    </w:tbl>
    <w:p>
      <w:pPr>
        <w:spacing w:after="40"/>
      </w:pPr>
    </w:p>
    <w:p>
      <w:pPr>
        <w:spacing w:before="120" w:after="120"/>
        <w:jc w:val="center"/>
      </w:pPr>
      <w:r>
        <w:rPr>
          <w:b/>
          <w:i w:val="0"/>
          <w:color w:val="0141A2"/>
          <w:sz w:val="21"/>
        </w:rPr>
        <w:t>BORRADOR → ENVIADA → CONVERSIÓN MEDIDA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E2E2"/>
          </w:tcPr>
          <w:p>
            <w:r>
              <w:rPr>
                <w:b/>
                <w:color w:val="B91C1C"/>
                <w:sz w:val="21"/>
              </w:rPr>
              <w:t>🔒 Regla del sistema</w:t>
            </w:r>
          </w:p>
          <w:p>
            <w:pPr>
              <w:spacing w:after="40"/>
            </w:pPr>
            <w:r>
              <w:rPr>
                <w:sz w:val="21"/>
              </w:rPr>
              <w:t>El grupo de control no es opcional por deporte: sin control no hay forma de saber si la campaña funcionó. Los deciles se definen al crear y no se contactan.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Anexo A. Síntomas frecuentes y su causa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75"/>
            <w:shd w:val="clear" w:fill="012D70"/>
          </w:tcPr>
          <w:p>
            <w:r>
              <w:rPr>
                <w:b/>
                <w:color w:val="FFFFFF"/>
                <w:sz w:val="19"/>
              </w:rPr>
              <w:t>Síntoma</w:t>
            </w:r>
          </w:p>
        </w:tc>
        <w:tc>
          <w:tcPr>
            <w:tcW w:type="dxa" w:w="3175"/>
            <w:shd w:val="clear" w:fill="012D70"/>
          </w:tcPr>
          <w:p>
            <w:r>
              <w:rPr>
                <w:b/>
                <w:color w:val="FFFFFF"/>
                <w:sz w:val="19"/>
              </w:rPr>
              <w:t>Causa probable</w:t>
            </w:r>
          </w:p>
        </w:tc>
        <w:tc>
          <w:tcPr>
            <w:tcW w:type="dxa" w:w="3005"/>
            <w:shd w:val="clear" w:fill="012D70"/>
          </w:tcPr>
          <w:p>
            <w:r>
              <w:rPr>
                <w:b/>
                <w:color w:val="FFFFFF"/>
                <w:sz w:val="19"/>
              </w:rPr>
              <w:t>Qué hacer</w:t>
            </w:r>
          </w:p>
        </w:tc>
      </w:tr>
      <w:tr>
        <w:tc>
          <w:tcPr>
            <w:tcW w:type="dxa" w:w="3175"/>
          </w:tcPr>
          <w:p>
            <w:r>
              <w:rPr>
                <w:sz w:val="19"/>
              </w:rPr>
              <w:t>No puedo escribirle a un cliente por WhatsApp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Ventana de 24 h vencida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Usar plantilla HSM aprobada (cap. 4)</w:t>
            </w:r>
          </w:p>
        </w:tc>
      </w:tr>
      <w:tr>
        <w:tc>
          <w:tcPr>
            <w:tcW w:type="dxa" w:w="3175"/>
          </w:tcPr>
          <w:p>
            <w:r>
              <w:rPr>
                <w:sz w:val="19"/>
              </w:rPr>
              <w:t>No me llegan ofertas de conversación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PWA sin instalar o push sin activar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Instalar AF WhatsApp y activar la campana (cap. 4)</w:t>
            </w:r>
          </w:p>
        </w:tc>
      </w:tr>
      <w:tr>
        <w:tc>
          <w:tcPr>
            <w:tcW w:type="dxa" w:w="3175"/>
          </w:tcPr>
          <w:p>
            <w:r>
              <w:rPr>
                <w:sz w:val="19"/>
              </w:rPr>
              <w:t>El bot dio una cuota distinta al simulador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No debería (mismo motor)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Reportar a TI con el pantallazo (cap. 5)</w:t>
            </w:r>
          </w:p>
        </w:tc>
      </w:tr>
      <w:tr>
        <w:tc>
          <w:tcPr>
            <w:tcW w:type="dxa" w:w="3175"/>
          </w:tcPr>
          <w:p>
            <w:r>
              <w:rPr>
                <w:sz w:val="19"/>
              </w:rPr>
              <w:t>Los envíos de una campaña salen SIMULADOS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Modo Desarrollo activo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Es intencional en pruebas (cap. 6)</w:t>
            </w:r>
          </w:p>
        </w:tc>
      </w:tr>
      <w:tr>
        <w:tc>
          <w:tcPr>
            <w:tcW w:type="dxa" w:w="3175"/>
          </w:tcPr>
          <w:p>
            <w:r>
              <w:rPr>
                <w:sz w:val="19"/>
              </w:rPr>
              <w:t>El cliente no recibe el OTP del portal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Correo registrado malo o vacío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Corregir la ficha del cliente (cap. 7)</w:t>
            </w:r>
          </w:p>
        </w:tc>
      </w:tr>
      <w:tr>
        <w:tc>
          <w:tcPr>
            <w:tcW w:type="dxa" w:w="3175"/>
          </w:tcPr>
          <w:p>
            <w:r>
              <w:rPr>
                <w:sz w:val="19"/>
              </w:rPr>
              <w:t>El dealer no puede entrar a Atención Remota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Link de acceso regenerado o cuenta pendiente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Copiar el link vigente desde Cuentas (cap. 2)</w:t>
            </w:r>
          </w:p>
        </w:tc>
      </w:tr>
      <w:tr>
        <w:tc>
          <w:tcPr>
            <w:tcW w:type="dxa" w:w="3175"/>
          </w:tcPr>
          <w:p>
            <w:r>
              <w:rPr>
                <w:sz w:val="19"/>
              </w:rPr>
              <w:t>Un dealer ve el portal vacío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Cuenta sin dealer ligado (RUT / id)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Revisar el vínculo en Atención Remota → Cuentas (cap. 3)</w:t>
            </w:r>
          </w:p>
        </w:tc>
      </w:tr>
      <w:tr>
        <w:tc>
          <w:tcPr>
            <w:tcW w:type="dxa" w:w="3175"/>
          </w:tcPr>
          <w:p>
            <w:r>
              <w:rPr>
                <w:sz w:val="19"/>
              </w:rPr>
              <w:t>Una plantilla no se puede usar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Meta aún no la aprueba (o la rechazó)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Ver el estado y el motivo en Plantillas (cap. 6)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Anexo B.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6917"/>
            <w:shd w:val="clear" w:fill="012D70"/>
          </w:tcPr>
          <w:p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Facilito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El bot de WhatsApp del negocio; conversa con IA, calcula con los motores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Ventana 24 h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Regla de Meta: mensaje libre solo dentro de 24 h del último mensaje del cliente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Plantilla HSM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Mensaje pre-aprobado por Meta; único permitido fuera de la ventana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Derivar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Pasar la conversación del bot a una persona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TOMAR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Asignarse una conversación derivada; el primero gana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OTP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Código de un solo uso para enrolarse en el portal del cliente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Uplift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Conversión de la campaña menos la del grupo de control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Decil de control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Porción de la audiencia que NO se contacta, para medir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PWA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App instalable desde el navegador; AF WhatsApp es una, separada del Suite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Picture-in-Picture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Video flotante que sigue visible al cambiar de aplicación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Llave portadora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Link que da acceso por sí solo; se regenera si se filtra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Anexo C. Capturas pendientes de esta versión</w:t>
      </w:r>
    </w:p>
    <w:p>
      <w:r>
        <w:rPr>
          <w:b w:val="0"/>
          <w:i w:val="0"/>
        </w:rPr>
        <w:t>Recorrer las pantallas en este orden y reemplazar cada recuadro gris: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9"/>
              </w:rPr>
              <w:t>N°</w:t>
            </w:r>
          </w:p>
        </w:tc>
        <w:tc>
          <w:tcPr>
            <w:tcW w:type="dxa" w:w="3572"/>
            <w:shd w:val="clear" w:fill="012D70"/>
          </w:tcPr>
          <w:p>
            <w:r>
              <w:rPr>
                <w:b/>
                <w:color w:val="FFFFFF"/>
                <w:sz w:val="19"/>
              </w:rPr>
              <w:t>Pantalla</w:t>
            </w:r>
          </w:p>
        </w:tc>
        <w:tc>
          <w:tcPr>
            <w:tcW w:type="dxa" w:w="5102"/>
            <w:shd w:val="clear" w:fill="012D70"/>
          </w:tcPr>
          <w:p>
            <w:r>
              <w:rPr>
                <w:b/>
                <w:color w:val="FFFFFF"/>
                <w:sz w:val="19"/>
              </w:rPr>
              <w:t>Qué debe mostrar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Atención Remota → consola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La consola con una conversación activa y el panel de respuestas rápidas.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Portal del Dealer → inicio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Las 4 tarjetas del pipeline y el listado de operaciones de un dealer.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Portal del Dealer → Pre-Aprobación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Una pre-aprobación con su veredicto y las cuotas por plazo.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AF WhatsApp → bandeja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La bandeja con conversaciones, una ficha de cliente abierta al costado.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AF WhatsApp → conversación del bot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Una cotización completa de Facilito con la cuota y el disclaimer.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AF WhatsApp → Plantillas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El gestor con plantillas y sus estados de aprobación de Meta.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WhatsApp → Seguimiento de Cartas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El panel con candidatos del día y resultados tabulados.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Portal del Cliente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El dashboard de un cliente con sus créditos y el banner de deuda.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Campañas Masivas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Una campaña con su audiencia, deciles de control y conversión medida.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12D7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141A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12D7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