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color w:val="1F4E79"/>
          <w:sz w:val="48"/>
        </w:rPr>
        <w:t>COBRANZA</w:t>
      </w:r>
    </w:p>
    <w:p>
      <w:pPr>
        <w:spacing w:after="80"/>
        <w:jc w:val="center"/>
      </w:pPr>
      <w:r>
        <w:rPr>
          <w:b w:val="0"/>
          <w:i w:val="0"/>
          <w:color w:val="595959"/>
          <w:sz w:val="32"/>
        </w:rPr>
        <w:t>Manual operativo card por card</w:t>
      </w:r>
    </w:p>
    <w:p>
      <w:pPr>
        <w:spacing w:after="80"/>
        <w:jc w:val="center"/>
      </w:pPr>
      <w:r>
        <w:rPr>
          <w:b w:val="0"/>
          <w:i w:val="0"/>
          <w:color w:val="595959"/>
          <w:sz w:val="28"/>
        </w:rPr>
        <w:t>AutoFácil Business Suite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24"/>
        </w:rPr>
        <w:t>Pre-judicial, judicial, reportería y automatizaciones; marco legal (Ley 19.496, 21.320, 18.010);</w:t>
      </w:r>
    </w:p>
    <w:p>
      <w:pPr>
        <w:spacing w:after="80"/>
        <w:jc w:val="center"/>
      </w:pPr>
      <w:r>
        <w:rPr>
          <w:b w:val="0"/>
          <w:i w:val="0"/>
          <w:sz w:val="24"/>
        </w:rPr>
        <w:t>parámetros de cobranza; castigo, venta de cartera, score, ODP de cuotas, certificados y portal del cliente.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22"/>
        </w:rPr>
        <w:t>Versión 1.0 · 18 de septiembre de 2026 · Suite v258.1</w:t>
      </w:r>
    </w:p>
    <w:p>
      <w:pPr>
        <w:spacing w:after="80"/>
        <w:jc w:val="center"/>
      </w:pPr>
      <w:r>
        <w:rPr>
          <w:b w:val="0"/>
          <w:i w:val="0"/>
          <w:color w:val="595959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515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18-09-2026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Patricio Escobar / Claude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Primera versión. Marco legal y reglas; las 4 cards de Cobranza (Pre-judicial, Judicial, Reportería, Automatizaciones) y el mantenedor Parámetros de Cobranza; motores de cálculo (días de mora, stock MORA_SQL, interés, gasto, provisión) con ejemplos; procesos conexos (ODP de cuotas, castigo con doble firma, venta de cartera, score, certificados, portal del cliente, PWA terreno, migración INDEXA); anexos.</w:t>
            </w:r>
          </w:p>
        </w:tc>
      </w:tr>
    </w:tbl>
    <w:p>
      <w:pPr>
        <w:spacing w:after="40"/>
      </w:pPr>
    </w:p>
    <w:p>
      <w:pPr>
        <w:pStyle w:val="Heading2"/>
      </w:pPr>
      <w:r>
        <w:t>Cómo usar este manual</w:t>
      </w:r>
    </w:p>
    <w:p>
      <w:pPr>
        <w:spacing w:after="80"/>
      </w:pPr>
      <w:r>
        <w:rPr>
          <w:b w:val="0"/>
          <w:i w:val="0"/>
        </w:rPr>
        <w:t>Es el manual del equipo de Cobranza, su supervisor y Finanzas. Complementa al Manual de Caja y Cierre de Mes (cómo se cobra en caja y se provisiona), al de Contabilidad (asientos) y al de Canales Digitales (WhatsApp). Misma estructura de la Biblioteca Word: ficha (pantalla, quién, permiso, prerrequisitos), pasos, tabla de fórmulas concepto → fórmula → parámetro, ejemplo numérico verificado contra el motor y caja "cómo cuadrar a mano".</w:t>
      </w:r>
    </w:p>
    <w:p>
      <w:pPr>
        <w:pStyle w:val="ListBullet"/>
        <w:spacing w:after="40"/>
      </w:pPr>
      <w:r>
        <w:rPr>
          <w:b/>
        </w:rPr>
        <w:t xml:space="preserve">Parte I — Reglas y motores: </w:t>
      </w:r>
      <w:r>
        <w:t>marco legal, estados y tramos, fórmulas de mora, gasto, interés, provisión.</w:t>
      </w:r>
    </w:p>
    <w:p>
      <w:pPr>
        <w:pStyle w:val="ListBullet"/>
        <w:spacing w:after="40"/>
      </w:pPr>
      <w:r>
        <w:rPr>
          <w:b/>
        </w:rPr>
        <w:t xml:space="preserve">Parte II — Las cards de Cobranza: </w:t>
      </w:r>
      <w:r>
        <w:t>Pre-judicial, Judicial, Reportería, Automatizaciones (3 motores).</w:t>
      </w:r>
    </w:p>
    <w:p>
      <w:pPr>
        <w:pStyle w:val="ListBullet"/>
        <w:spacing w:after="40"/>
      </w:pPr>
      <w:r>
        <w:rPr>
          <w:b/>
        </w:rPr>
        <w:t xml:space="preserve">Parte III — Mantenedor Parámetros de Cobranza. </w:t>
      </w:r>
      <w:r>
        <w:t>Parte IV — Procesos conexos: ODP de cuotas, castigo, venta de cartera, score, certificados, portal del cliente, PWA terreno, migración INDEXA.</w:t>
      </w:r>
    </w:p>
    <w:p>
      <w:pPr>
        <w:pStyle w:val="ListBullet"/>
        <w:spacing w:after="40"/>
      </w:pPr>
      <w:r>
        <w:rPr>
          <w:b/>
        </w:rPr>
        <w:t xml:space="preserve">Anexos: </w:t>
      </w:r>
      <w:r>
        <w:t>permisos, tablas, motores, plantillas, checklist, síntomas, glosario.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8"/>
          </w:tcPr>
          <w:p>
            <w:r/>
            <w:r>
              <w:rPr>
                <w:b/>
                <w:sz w:val="19"/>
              </w:rPr>
              <w:t>🔒 Convenciones</w:t>
              <w:br/>
            </w:r>
            <w:r>
              <w:rPr>
                <w:sz w:val="19"/>
              </w:rPr>
              <w:t>Cartera propia = créditos AUTOFACIL y AFA (la cobranza de AutoFin/Unidad la hace la financiera). Días de mora = hoy − vencimiento de la cuota impaga más antigua. Tramos: 1-15 · 16-30 · 31-60 · 61-90 · 91+. Pre-judicial ≤ 90 días, judicial &gt; 90. Todo lo paramétrico sale de Parámetros de Cobranza, Tasas (TMC), Parámetros de Crédito (200 UF) y Feriados. Toda gestión, manual o automática, queda en cobranza_gestiones (bitácora única).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I — REGLAS Y MOTORES</w:t>
      </w:r>
    </w:p>
    <w:p>
      <w:pPr>
        <w:pStyle w:val="Heading2"/>
      </w:pPr>
      <w:r>
        <w:t>1. Marco legal que el sistema hace cumplir solo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Norma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Dónde la aplica el sistema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Ley 19.496 (Consumidor) — gastos de cobranza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solo desde el día 21 de atraso (20 días corridos); tramos marginales sobre la deuda en UF: 9 % hasta 10 UF, 6 % de 10 a 50 UF, 3 % sobre 50 UF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shared/mora-calc; parámetros gastos_dias y tramos_uf; Caja, Cobranza, certificados, portal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Ley del Consumidor — frecuencia de contacto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por crédito y semana ISO: máximo 1 gestión telefónica o presencial y 2 remotas (WhatsApp, SMS, email) separadas ≥ 2 días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shared/horario-cobranza; panel Disponibilidad; los 3 motores automáticos lo respetan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Ley 21.320 — horario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lunes a sábado hábiles de 08:00 a 19:59; nunca domingo ni feriado (tabla Feriados)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envíos manuales y automáticos; fuera de horario se bloquea con el motivo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Ley 18.010 art. 16 / contrato cláusula 6.1 — interés por mora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TMC fija al otorgamiento (modo fija_otorgamiento, default) o TMC vigente de cada día (variable); tasa diaria = TMC mensual ÷ 30 sobre la cuota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mora_tasa_modo; mantenedor Tasas por tramo menor/mayor 200 UF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Prohibición de doble mensaje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la secuencia de WhatsApp nunca repite el último mensaje; el correo no reenvía el mismo tramo dentro del cooldown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Automatizaciones</w:t>
            </w:r>
          </w:p>
        </w:tc>
      </w:tr>
    </w:tbl>
    <w:p>
      <w:pPr>
        <w:spacing w:after="40"/>
      </w:pPr>
    </w:p>
    <w:p>
      <w:pPr>
        <w:pStyle w:val="Heading2"/>
      </w:pPr>
      <w:r>
        <w:t>2. Estados de cartera y tramos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544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Origen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Cuota pagada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pago registrado en pagos_credito ∪ estado PAGADA del calendario congelado (cuotas_credito)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mora-core.js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Días de mora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max(0, hoy − vencimiento de la cuota impaga más antigua); el calendario congelado manda, la cuota sintética (1ª cuota + N−1 meses) es fallback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mora-core / MORA_SQL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Estado de cartera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VIGENTE (0 días) · EN MORA (≥ 1) · VENCIDO (≥ 91); sin impagas: PREPAGADO si hoy &lt; último vencimiento, TERMINADO si ya pasó; CASTIGADO por castigo aprobado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umbrales en cartera_parametros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Monto en mora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Σ valor_cuota de las cuotas vencidas impagas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Saldo insoluto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capital: saldo de la última cuota PAGADA del calendario (o francés B_p = P·((1+i)^n − (1+i)^p)/((1+i)^n − 1) con i = tasa/100, n = plazo, p = pagadas; lineal si tasa 0)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MORA_SQL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Tramo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1-15 (⚡ alerta temprana: ventana para gestionar antes de que nazcan gastos) · 16-30 · 31-60 · 61-90 · 91+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tramoLabel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Pre-judicial / judicial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días ≤ 90 / &gt; 90; días en judicial = días − 90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cartera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Universo del stock (MORA_SQL)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estado VIGENTE / EN MORA / OTORGADO, financiera AUTOFACIL, AFA o nula, no PREPAGADO, plazo &gt; 0, primera cuota ≤ hoy, con cuotas en mora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cobranza.controller</w:t>
            </w:r>
          </w:p>
        </w:tc>
      </w:tr>
    </w:tbl>
    <w:p>
      <w:pPr>
        <w:spacing w:after="40"/>
      </w:pPr>
    </w:p>
    <w:p>
      <w:pPr>
        <w:pStyle w:val="Heading2"/>
      </w:pPr>
      <w:r>
        <w:t>3. Fórmulas del dinero de la mora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Magnitud</w:t>
            </w:r>
          </w:p>
        </w:tc>
        <w:tc>
          <w:tcPr>
            <w:tcW w:type="dxa" w:w="5556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Parámetro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Tramo del crédito</w:t>
            </w:r>
          </w:p>
        </w:tc>
        <w:tc>
          <w:tcPr>
            <w:tcW w:type="dxa" w:w="5556"/>
          </w:tcPr>
          <w:p>
            <w:r/>
            <w:r>
              <w:rPr>
                <w:sz w:val="17"/>
              </w:rPr>
              <w:t>base = saldo_precio o monto_financiado; base &gt; umbral × UF(fecha otorgamiento) → mayor, si no menor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parametros_credito.umbral_uf_tramo = 200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Interés por mora</w:t>
            </w:r>
          </w:p>
        </w:tc>
        <w:tc>
          <w:tcPr>
            <w:tcW w:type="dxa" w:w="5556"/>
          </w:tcPr>
          <w:p>
            <w:r/>
            <w:r>
              <w:rPr>
                <w:sz w:val="17"/>
              </w:rPr>
              <w:t>Σ días desde el día siguiente al vencimiento hasta hoy: cuota × (TMC % ÷ 100) ÷ 30; TMC del tramo (tasa_mensual_menor / mayor); fija al otorgar o variable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tasas; mora_tasa_modo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Gasto de cobranza</w:t>
            </w:r>
          </w:p>
        </w:tc>
        <w:tc>
          <w:tcPr>
            <w:tcW w:type="dxa" w:w="5556"/>
          </w:tcPr>
          <w:p>
            <w:r/>
            <w:r>
              <w:rPr>
                <w:sz w:val="17"/>
              </w:rPr>
              <w:t>solo si días ≥ gastos_dias; deuda_UF = cuota ÷ UF del día (vencimiento + 21); tramos marginales; gasto = round(gasto_UF × UF)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gastos_dias = 21; tramos_uf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Total al día</w:t>
            </w:r>
          </w:p>
        </w:tc>
        <w:tc>
          <w:tcPr>
            <w:tcW w:type="dxa" w:w="5556"/>
          </w:tcPr>
          <w:p>
            <w:r/>
            <w:r>
              <w:rPr>
                <w:sz w:val="17"/>
              </w:rPr>
              <w:t>cuota + gasto + interés (mismo número en Cobranza, Caja, certificados y Portal del Cliente)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calcularCobranza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Provisión</w:t>
            </w:r>
          </w:p>
        </w:tc>
        <w:tc>
          <w:tcPr>
            <w:tcW w:type="dxa" w:w="5556"/>
          </w:tcPr>
          <w:p>
            <w:r/>
            <w:r>
              <w:rPr>
                <w:sz w:val="17"/>
              </w:rPr>
              <w:t>capital insoluto × % del tramo de días: ≤ 15 → 1 % · 16-30 → 5 % · 31-60 → 20 % · 61-90 → 40 % · 91-180 → 80 % · 181+ → 100 %; nunca sobre las cuotas morosas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tramos_provision</w:t>
            </w:r>
          </w:p>
        </w:tc>
      </w:tr>
    </w:tbl>
    <w:p>
      <w:pPr>
        <w:spacing w:after="40"/>
      </w:pPr>
    </w:p>
    <w:p>
      <w:pPr>
        <w:pStyle w:val="Heading3"/>
      </w:pPr>
      <w:r>
        <w:t>3.1 Ejemplo numérico (el mismo de "Probar cálculo" del mantenedor)</w:t>
      </w:r>
    </w:p>
    <w:p>
      <w:pPr>
        <w:spacing w:after="80"/>
      </w:pPr>
      <w:r>
        <w:rPr>
          <w:b w:val="0"/>
          <w:i w:val="0"/>
        </w:rPr>
        <w:t>Cuota $500.000, crédito menor a 200 UF, TMC menor al otorgar 2,25 % mensual, 30 días de mora, UF del día 21 $38.000.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Cálculo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Monto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Deuda en UF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500.000 ÷ 38.000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13,1579 UF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Gasto tramo 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10 UF × 9 %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0,9000 UF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Gasto tramo 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3,1579 UF × 6 %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0,1895 UF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Gasto de cobranza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1,0895 UF × 38.000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$41.400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Interés por mora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500.000 × 2,25 % ÷ 30 × 30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$11.250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Total al día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500.000 + 41.400 + 11.250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$552.650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Provisión (31-60 días si tuviera 45)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capital insoluto $4.000.000 × 20 %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$800.000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F0D9"/>
          </w:tcPr>
          <w:p>
            <w:r/>
            <w:r>
              <w:rPr>
                <w:b/>
                <w:sz w:val="19"/>
              </w:rPr>
              <w:t>✅ Cómo cuadrar a mano</w:t>
              <w:br/>
            </w:r>
            <w:r>
              <w:rPr>
                <w:sz w:val="19"/>
              </w:rPr>
              <w:t>1) Parámetros de Cobranza → Probar cálculo con la cuota, el vencimiento y el tramo: debe dar lo mismo que la ficha del deudor, la caja y el certificado. 2) Con menos de 21 días el gasto es 0 aunque haya mora. 3) La UF es la del día 21 después del vencimiento, no la de hoy. 4) La TMC es la vigente a la fecha de otorgamiento (modo fija): mira Tasas para esa fecha y el tramo. 5) La provisión se calcula sobre el capital insoluto, no sobre las cuotas en mora.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II — LAS CARDS DE COBRANZA</w:t>
      </w:r>
    </w:p>
    <w:p>
      <w:pPr>
        <w:pStyle w:val="Heading2"/>
      </w:pPr>
      <w:r>
        <w:t>4. Landing /cobranza/</w:t>
      </w:r>
    </w:p>
    <w:p>
      <w:pPr>
        <w:spacing w:after="80"/>
      </w:pPr>
      <w:r>
        <w:rPr>
          <w:b w:val="0"/>
          <w:i w:val="0"/>
        </w:rPr>
        <w:t>Cuatro cards con estadísticas vivas del stock (GET /api/cobranza/dashboard): Pre-judicial (casos, monto en mora, requieren acción hoy, ventana 1-15 días), Judicial (casos, monto, acción hoy), Reportería (mis casos, monto gestionado, próximas acciones) y Automatizaciones (WhatsApp activa/desactivada, enviados 7 días). Banner superior cuando hay créditos que requieren gestión hoy o están en el tramo 1-15. Reordenar cards: Administrador, Gerente, Supervisor.</w:t>
      </w:r>
    </w:p>
    <w:p>
      <w:pPr>
        <w:pStyle w:val="Heading2"/>
      </w:pPr>
      <w:r>
        <w:t>5. Card: Pre-judicial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/cobranza/prejudicial (v5.8)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Analista de Cobranza, Supervisor, Gerente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cobranza_ver (ver) · cobranza_gestionar / cobranza_prejudicial / cobranza_mis (actuar)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cartera propia con calendario congelado; contacto del cliente (móvil, email); plantillas HSM aprobadas por Meta para WhatsApp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Segmentar. </w:t>
      </w:r>
      <w:r>
        <w:t>sidebar por tramo (⚡ 1-15, 16-30, 31-60, 61-90) con casos y monto; buscador por nombre, RUT o N° de operación; tabla ordenada por días de mora con última gestión y Disponibilidad (Puede actuar / Espera N d / Semana agotada). 30 por página.</w:t>
      </w:r>
    </w:p>
    <w:p>
      <w:pPr>
        <w:spacing w:after="60"/>
      </w:pPr>
      <w:r>
        <w:rPr>
          <w:b/>
          <w:color w:val="1F4E79"/>
        </w:rPr>
        <w:t xml:space="preserve">Paso 2 — Abrir al deudor (drawer). </w:t>
      </w:r>
      <w:r>
        <w:t>cabecera con crédito, RUT y vehículo; alerta del tramo 1-15 con la fecha límite (hoy + 15 − días); grid de mora (días, cuotas, monto, cuota mensual, saldo insoluto); panel Disponibilidad esta semana (llamada/visita N/1, remotas N/2, próxima fecha).</w:t>
      </w:r>
    </w:p>
    <w:p>
      <w:pPr>
        <w:spacing w:after="60"/>
      </w:pPr>
      <w:r>
        <w:rPr>
          <w:b/>
          <w:color w:val="1F4E79"/>
        </w:rPr>
        <w:t xml:space="preserve">Paso 3 — Pestaña Acciones — llamada o visita. </w:t>
      </w:r>
      <w:r>
        <w:t>tipo LLAMADA (canal telefónica) · VISITA_TERRENO o VISITA_CLIENTE (presencial); resultado CONTACTADO / NO_CONTESTA / PROMESA_PAGO (pide fecha y monto) / RECHAZA_PAGO / NUMERO_ERRADO / SIN_RESULTADO; notas. El servidor rechaza si ya se usó la gestión telefónica/presencial de la semana. La fila congela días, cuotas y monto en mora del momento.</w:t>
      </w:r>
    </w:p>
    <w:p>
      <w:pPr>
        <w:spacing w:after="60"/>
      </w:pPr>
      <w:r>
        <w:rPr>
          <w:b/>
          <w:color w:val="1F4E79"/>
        </w:rPr>
        <w:t xml:space="preserve">Paso 4 — Pestaña Acciones — remotas. </w:t>
      </w:r>
      <w:r>
        <w:t>WhatsApp (solo plantilla HSM aprobada por Meta tipo COBRANZA), Email (texto del mantenedor) y SMS (solo copiar). Botones deshabilitados sin cupo. Validaciones en cadena: crédito existe → horario Ley 21.320 → cupo remoto → Modo Desarrollo (bloquea WhatsApp real) → teléfono válido / email. Tras enviar: gestión REMOTA ENVIADO confirmada; el webhook de Meta la sube a ENTREGADO / LEÍDO. "Copiar" pregunta si lo enviaste y registra la gestión.</w:t>
      </w:r>
    </w:p>
    <w:p>
      <w:pPr>
        <w:spacing w:after="60"/>
      </w:pPr>
      <w:r>
        <w:rPr>
          <w:b/>
          <w:color w:val="1F4E79"/>
        </w:rPr>
        <w:t xml:space="preserve">Paso 5 — Contacto. </w:t>
      </w:r>
      <w:r>
        <w:t>móvil y email editables → clientes.telefono_movil / email (fuente única).</w:t>
      </w:r>
    </w:p>
    <w:p>
      <w:pPr>
        <w:spacing w:after="60"/>
      </w:pPr>
      <w:r>
        <w:rPr>
          <w:b/>
          <w:color w:val="1F4E79"/>
        </w:rPr>
        <w:t xml:space="preserve">Paso 6 — Pestaña Bitácora. </w:t>
      </w:r>
      <w:r>
        <w:t>todas las gestiones (manuales y automáticas) con tipo, canal, ✓, fecha, gestor, resultado, mensaje y promesa; Excel (gestiones_&lt;op&gt;.xlsx) e Informe PDF con ficha del cliente.</w:t>
      </w:r>
    </w:p>
    <w:p>
      <w:pPr>
        <w:spacing w:after="60"/>
      </w:pPr>
      <w:r>
        <w:rPr>
          <w:b/>
          <w:color w:val="1F4E79"/>
        </w:rPr>
        <w:t xml:space="preserve">Paso 7 — Pestaña Provisiones. </w:t>
      </w:r>
      <w:r>
        <w:t>saldo insoluto y provisión estimada de ese crédito (tramo y %).</w:t>
      </w:r>
    </w:p>
    <w:p>
      <w:pPr>
        <w:pStyle w:val="Heading3"/>
      </w:pPr>
      <w:r>
        <w:t>5.1 Variables de las plantillas manuales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{trato}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Estimada / Estimado / Estimado/a según sexo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{nombre}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nombre del cliente en Title Case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{numero}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número de crédito (o id)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{dias} {cuotas} {monto}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días de mora, cuotas impagas, monto en mora (es-CL)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{datos}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datos de transferencia del mantenedor (titular, RUT 76.545.638-K, banco, cuenta, mail)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F0D9"/>
          </w:tcPr>
          <w:p>
            <w:r/>
            <w:r>
              <w:rPr>
                <w:b/>
                <w:sz w:val="19"/>
              </w:rPr>
              <w:t>✅ Cómo cuadrar a mano</w:t>
              <w:br/>
            </w:r>
            <w:r>
              <w:rPr>
                <w:sz w:val="19"/>
              </w:rPr>
              <w:t>Disponibilidad: cuenta en la bitácora las gestiones de la semana ISO (lunes a domingo) del crédito: telefónicas + presenciales ≤ 1; remotas (manuales + automáticas, sin SIMULADO) ≤ 2 y con ≥ 2 días entre ellas. Si el panel dice "Semana agotada" y la bitácora no lo muestra, revisa gestiones automáticas del motor (usuario "Business Suite (automático)").</w:t>
            </w:r>
          </w:p>
        </w:tc>
      </w:tr>
    </w:tbl>
    <w:p>
      <w:pPr>
        <w:spacing w:after="40"/>
      </w:pPr>
    </w:p>
    <w:p>
      <w:pPr>
        <w:pStyle w:val="Heading2"/>
      </w:pPr>
      <w:r>
        <w:t>6. Card: Judicial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/cobranza/judicial (v5.3)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Analista de Cobranza / abogado interno; mantenedor: Supervisor o Administrador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cobranza_ver · cobranza_judicial (actuar) · cobranza_judicial_mant (catálogos y expediente)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crédito con más de 90 días; expediente migrado de la cartera AFA si existe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Misma tabla y drawer que Pre-judicial (mismas restricciones de contacto) más la columna Días en judicial (días − 90) y la pestaña Expediente.</w:t>
      </w:r>
    </w:p>
    <w:p>
      <w:pPr>
        <w:pStyle w:val="ListBullet"/>
        <w:spacing w:after="40"/>
      </w:pPr>
      <w:r>
        <w:rPr>
          <w:b/>
        </w:rPr>
        <w:t xml:space="preserve">Expediente migrado (solo lectura): </w:t>
      </w:r>
      <w:r>
        <w:t>num_op, cartera original, status del crédito, abogado, status legal, juzgado, rol, fecha último status, comentario, gastos procesales, pagaré, garantía, saldo de deuda, provisión, días de mora, fecha de ingreso a mora, último pago (foto de la migración CARTERA AFA).</w:t>
      </w:r>
    </w:p>
    <w:p>
      <w:pPr>
        <w:pStyle w:val="ListBullet"/>
        <w:spacing w:after="40"/>
      </w:pPr>
      <w:r>
        <w:rPr>
          <w:b/>
        </w:rPr>
        <w:t xml:space="preserve">Registro de acción judicial: </w:t>
      </w:r>
      <w:r>
        <w:t>N° de expediente, tribunal, resultado (Notificado / Sin resultado / Acuerdo de pago / Rechaza pago), notas → queda como gestión en la bitácora.</w:t>
      </w:r>
    </w:p>
    <w:p>
      <w:pPr>
        <w:pStyle w:val="ListBullet"/>
        <w:spacing w:after="40"/>
      </w:pPr>
      <w:r>
        <w:rPr>
          <w:b/>
        </w:rPr>
        <w:t xml:space="preserve">Mantenedor Cobranza Judicial (/mantenedores/cobranza-judicial): </w:t>
      </w:r>
      <w:r>
        <w:t>catálogos ABOGADO (Gesticom, Isasi), STATUS_LEGAL (No asignado, Sin pagaré, Notificado, Embargo, Sentencia, Fuerza pública, Remate, Terminado), STATUS_CREDITO (Demandado, Cobr. extra judicial, Pagando, Incobrable, Cerrado); edición de abogado, status, juzgado, rol, comentario, pagaré, fecha y gastos procesales; el status del crédito se espeja en creditos.status_cobranza; totales de saldo, provisión y gastos. Auditado.</w:t>
      </w:r>
    </w:p>
    <w:p>
      <w:pPr>
        <w:pStyle w:val="Heading2"/>
      </w:pPr>
      <w:r>
        <w:t>7. Card: Reportería Cobranzas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/cobranza/reporteria (v1.3)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Supervisor de Cobranza / Gerencia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solo sesión (lectura)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gestiones registradas; rango por defecto últimos 6 meses (hora de Chile)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Informe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Fórmula clave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Rendimiento por Ejecutivo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gestiones, telefónicas, remotas, contactos, promesas y monto, confirmadas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tasa de contacto = (CONTACTADO + PROMESA_PAGO) ÷ gestiones × 100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Mora Histórica (aging)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stock vivo por tramo de provisión: casos, monto en mora, capital, provisión; split pre-judicial / judicial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provisión = capital × % del tramo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Recuperación de Cartera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por mes: promesas, monto prometido, gestiones confirmadas, monto confirmado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Gestiones por Período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detalle (máx. 2.000), serie diaria, por resultado y por canal; filtros ejecutivo, resultado, canal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Cartera en Mora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listado hasta 3.000 filas ordenado por días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Exportaciones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CSV / Excel de los anteriores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El top de deudores con gráficos vive en Reportería → Cobranza y Mora (/reporteria/cobranza-mora/). El mismo motor (_datos) alimenta la IA "Pregúntale a AutoFácil" y el cuadro contable de castigos.</w:t>
      </w:r>
    </w:p>
    <w:p>
      <w:pPr>
        <w:pStyle w:val="Heading2"/>
      </w:pPr>
      <w:r>
        <w:t>8. Card: Automatizaciones de Cobranza (los 3 motores)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/mantenedores/cobranza-mora/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Supervisor de Cobranza (configura) · Sistema (ejecuta)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mant_cobranza_mora (plantillas, config, correr, prueba) · sesión (ver)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cuenta remitente cobranza; plantillas HSM de Meta aprobadas; Modo Desarrollo apagado en producción; Feriados al día</w:t>
            </w:r>
          </w:p>
        </w:tc>
      </w:tr>
    </w:tbl>
    <w:p>
      <w:pPr>
        <w:spacing w:after="40"/>
      </w:pPr>
    </w:p>
    <w:p>
      <w:pPr>
        <w:pStyle w:val="Heading3"/>
      </w:pPr>
      <w:r>
        <w:t>8.1 Motor de correo por tramo (mora-motor)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mora_activo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 (nace desactivado)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interruptor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mora_hora / mora_dias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10:00 / 1,2,3,4,5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hora de Chile y días ISO; corre una sola vez al día (dedup por fecha en BD)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mora_remitente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cobranza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cuenta remitente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mora_cooldown_dias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no reenviar el mismo tramo al mismo crédito antes de N días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mora_max / mora_pausa_seg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200 / 5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máximo de correos por corrida (tope 2.000) y pausa anti-ráfaga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Proceso: activo → plantillas activas por tramo → horario Ley 21.320 (salvo Modo Desarrollo) → stock MORA_SQL ordenado por días (LIMIT mora_max) → excluye los sin cupo remoto → por crédito: tramo por días, email válido, cooldown → renderiza con el shell de marca AutoFácil → envía, registra en cobranza_mora_envios y deja gestión EMAIL / REMOTA / ENVIADO con usuario "Business Suite (automático)". Resultado: total, enviados, saltados, sin_email, sin_tramo, tope_semanal. Botones: Vista previa, Correr ahora (dry-run; ?real=1 envía en segundo plano), Enviar prueba (datos falsos).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Plantilla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Tramo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Asunto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tramo1 Recordatorio amable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1-7 días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[AutoFácil] Recordatorio de pago — Crédito N° {numero}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tramo2 Aviso firme (vencida)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8-20 días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[AutoFácil] Cuota vencida — Crédito N° {numero}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tramo3 Aviso serio / pre-gestión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21+ días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[AutoFácil] Deuda en mora — Crédito N° {numero}</w:t>
            </w:r>
          </w:p>
        </w:tc>
      </w:tr>
    </w:tbl>
    <w:p>
      <w:pPr>
        <w:spacing w:after="40"/>
      </w:pPr>
    </w:p>
    <w:p>
      <w:pPr>
        <w:pStyle w:val="Heading3"/>
      </w:pPr>
      <w:r>
        <w:t>8.2 Motor de WhatsApp por secuencia (wsp-cobranza)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Parámetro (wsp_config)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cobranza_auto_activo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 (nace desactivado)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interruptor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cobranza_auto_hora / _dias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11 / 1,2,3,4,5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hora de Chile y días; nunca domingo ni feriado; tick cada 10 min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cobranza_auto_mora_desde / _hasta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 / vacío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 quiénes: rango de días de mora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cobranza_auto_monto_min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monto en mora mínimo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Secuencia numerada: </w:t>
      </w:r>
      <w:r>
        <w:t>plantillas tipo COBRANZA activas con orden 1, 2, 3…; por crédito se envía la siguiente a la última enviada (máx. orden + 1); si ya recibió una hoy se salta; si la secuencia se agotó NO se repite el último mensaje.</w:t>
      </w:r>
    </w:p>
    <w:p>
      <w:pPr>
        <w:pStyle w:val="ListBullet"/>
        <w:spacing w:after="40"/>
      </w:pPr>
      <w:r>
        <w:rPr>
          <w:b/>
        </w:rPr>
        <w:t xml:space="preserve">Variables {{n}} mapeables: </w:t>
      </w:r>
      <w:r>
        <w:t>nombre, rut, dias_mora, cuotas_mora, monto_mora, saldo_insoluto, numero_operacion, numero_cuota, fecha_venc_cuota, monto_cuota (los tres últimos de la cuota impaga más antigua).</w:t>
      </w:r>
    </w:p>
    <w:p>
      <w:pPr>
        <w:pStyle w:val="ListBullet"/>
        <w:spacing w:after="40"/>
      </w:pPr>
      <w:r>
        <w:rPr>
          <w:b/>
        </w:rPr>
        <w:t xml:space="preserve">Plantilla semilla mora_temprana (UTILITY, nace inactiva): </w:t>
      </w:r>
      <w:r>
        <w:t>"Estimado(a) {{1}}: su crédito N° {{2}} se encuentra en mora hace {{3}} día(s), con {{4}} cuota(s) impaga(s) por un total de {{5}}… portal clientes.autofacilchile.cl… datos de transferencia… Si ya realizó el pago, favor dejar sin efecto este mensaje."</w:t>
      </w:r>
    </w:p>
    <w:p>
      <w:pPr>
        <w:pStyle w:val="ListBullet"/>
        <w:spacing w:after="40"/>
      </w:pPr>
      <w:r>
        <w:rPr>
          <w:b/>
        </w:rPr>
        <w:t xml:space="preserve">Modo Desarrollo: </w:t>
      </w:r>
      <w:r>
        <w:t>envía SIMULADO (queda en bitácora pero no consume cupo). Estados desde Meta: ENVIADO → ENTREGADO → LEÍDO (final) / ERROR, en wsp_auto_cobranza_envios y en la gestión.</w:t>
      </w:r>
    </w:p>
    <w:p>
      <w:pPr>
        <w:pStyle w:val="ListBullet"/>
        <w:spacing w:after="40"/>
      </w:pPr>
      <w:r>
        <w:rPr>
          <w:b/>
        </w:rPr>
        <w:t xml:space="preserve">Teléfono: </w:t>
      </w:r>
      <w:r>
        <w:t>normalización a 569XXXXXXXX; si no queda válido, sin envío.</w:t>
      </w:r>
    </w:p>
    <w:p>
      <w:pPr>
        <w:pStyle w:val="Heading3"/>
      </w:pPr>
      <w:r>
        <w:t>8.3 Aviso de vencimiento (antes de vencer)</w:t>
      </w:r>
    </w:p>
    <w:p>
      <w:pPr>
        <w:spacing w:after="80"/>
      </w:pPr>
      <w:r>
        <w:rPr>
          <w:b w:val="0"/>
          <w:i w:val="0"/>
        </w:rPr>
        <w:t>Pestaña WhatsApp del mismo mantenedor: interruptor + "avisar con N días" (1-15, default 2). Corre a las 10:00 con las plantillas aviso_vencimiento / aviso_vencimiento_mora (esta con el monto al día calculado por el motor). Nace desactivado; nunca avisa dos veces la misma cuota.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/>
            <w:r>
              <w:rPr>
                <w:b/>
                <w:sz w:val="19"/>
              </w:rPr>
              <w:t>⚠ OJO</w:t>
              <w:br/>
            </w:r>
            <w:r>
              <w:rPr>
                <w:sz w:val="19"/>
              </w:rPr>
              <w:t>Los tres motores respetan el cupo de 2 remotas por semana (se cuentan junto con las manuales), el horario legal y el Modo Desarrollo con fail-safe (ante duda, no se envía a clientes reales). Se apagan en staging y con MOTORES=off. Todo queda en la bitácora del crédito.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III — MANTENEDOR PARÁMETROS DE COBRANZA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/mantenedores/cobranza-parametros (v1.7)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Gerente de Finanzas / Supervisor de Cobranza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mant_cobranza_parametros (editar) · sesión (ver)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Tasas (TMC) cargadas; Parámetros de Crédito (umbral 200 UF)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Qué afecta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gastos_dias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desde qué día de atraso se cobra gasto (Ley 19.496); Caja, Cobranza, certificados, portal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tramos_uf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10 UF 9 % · 50 UF 6 % · resto 3 %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tramos marginales del gasto; UF fija del día 21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mora_tasa_modo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fija_otorgamiento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TODO cálculo de mora: Cobranza, Caja (pago y condonación), prepago/certificados, Aplicación de Fondos, Portal del Cliente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tramos_provision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15 d 1 % · 30 d 5 % · 60 d 20 % · 90 d 40 % · 180 d 80 % · resto 100 %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pestaña Provisiones, informe Mora Histórica, cierre de provisiones (Tesorería → Provisiones + Castigos)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provision_auto_dia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día del mes desde el que se cierra solo el mes anterior si nadie lo cerró (vacío = desactivado)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datos_transferencia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Titular AUTOFACIL SpA · RUT 76.545.638-K · Banco de Chile · Cta Cte 8001829208 · cobranza@autofacilchile.cl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se inserta en {datos} de todos los mensajes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texto_whatsapp / texto_sms / texto_email_asunto / texto_email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textos con {trato} {nombre} {numero} {dias} {cuotas} {monto} {datos}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mensajes manuales del drawer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Herramienta "Probar cálculo": cuota, vencimiento, tramo y fecha → días de mora, gasto con su desglose por tramo y UF del día 21, interés por mora con la TMC, total. APIs abiertas a otros módulos: calcular-gasto, calcular-cobranza y calcular-cobranza-lote (deriva el tramo del crédito y cachea la UF).</w:t>
      </w:r>
    </w:p>
    <w:p>
      <w:r>
        <w:br w:type="page"/>
      </w:r>
    </w:p>
    <w:p>
      <w:pPr>
        <w:pStyle w:val="Heading1"/>
      </w:pPr>
      <w:r>
        <w:t>PARTE IV — PROCESOS CONEXOS</w:t>
      </w:r>
    </w:p>
    <w:p>
      <w:pPr>
        <w:pStyle w:val="Heading2"/>
      </w:pPr>
      <w:r>
        <w:t>9. ODP de cuotas (cola en Tesorería)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Ficha del crédito / Caja → Emitir ODP · cola: /tesoreria/odp-cuotas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Emite: Cobranza, Ejecutivo, Supervisor, Tesorero · Aprueba: Tesorero, Gerente, Administrador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odp_cuotas_emitir · odp_cuotas_cola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cuotas impagas; origen de fondos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PENDIENTE → APROBADA (TRX + pagos_credito PAGADO + comprobante al cliente) · RECHAZADA (comentario obligatorio) · ANULADA (solicitante o Admin, solo pendiente)</w:t>
      </w:r>
    </w:p>
    <w:p>
      <w:pPr>
        <w:pStyle w:val="ListBullet"/>
        <w:spacing w:after="40"/>
      </w:pPr>
      <w:r>
        <w:rPr>
          <w:b/>
        </w:rPr>
        <w:t xml:space="preserve">Emitir: </w:t>
      </w:r>
      <w:r>
        <w:t>crédito + una o más cuotas (total = cuota + interés + gastos si no viene explícito) + origen de fondos; ninguna cuota puede estar ya pagada.</w:t>
      </w:r>
    </w:p>
    <w:p>
      <w:pPr>
        <w:pStyle w:val="ListBullet"/>
        <w:spacing w:after="40"/>
      </w:pPr>
      <w:r>
        <w:rPr>
          <w:b/>
        </w:rPr>
        <w:t xml:space="preserve">Aprobar (transaccional): </w:t>
      </w:r>
      <w:r>
        <w:t>re-valida pendiente e impagas; TRX del correlativo global (mismo libro que la caja); inserta los pagos con observación "ODP #N aprobada por …"; fecha = fecha de pago de la ODP o día de Chile; comprobante PDF al cliente con BCC al solicitante y al resolutor desde cobranza@; asiento por el motor de caja.</w:t>
      </w:r>
    </w:p>
    <w:p>
      <w:pPr>
        <w:pStyle w:val="ListBullet"/>
        <w:spacing w:after="40"/>
      </w:pPr>
      <w:r>
        <w:rPr>
          <w:b/>
        </w:rPr>
        <w:t xml:space="preserve">Distinto de: </w:t>
      </w:r>
      <w:r>
        <w:t>las Órdenes de Pago a proveedores (egresos). Esta es un ingreso: pago de cuotas del cliente que no pasó por caja.</w:t>
      </w:r>
    </w:p>
    <w:p>
      <w:pPr>
        <w:pStyle w:val="Heading2"/>
      </w:pPr>
      <w:r>
        <w:t>10. Castigo de saldo (doble firma)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Ficha del crédito → CASTIGAR SALDO · Tesorería → Provisiones + Castigos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Solicita: Cobranza/Finanzas · Firman: Gerente de Finanzas (rol FINANZAS) y Gerente de Operaciones y Crédito (rol OPERACIONES); el Gerente General puede firmar cualquiera, pero las dos firmas deben ser personas distintas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castigo_solicitar · castigo_aprobar_finanzas · castigo_aprobar_operaciones · castigos_historial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cartera propia (CARTERA_AFA / CARTERA_XLSX); sin castigo pendiente; no castigado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SOLICITAR (motivo INCOBRABLE / NEGOCIACION / OTROS + comentario; snapshot del saldo con calcularPrepago; TRX) → firma FINANZAS + firma OPERACIONES → APROBADO (estado_cartera = CASTIGADO + asiento CASTIGO 1104050 D / 1104020 H) · cualquier RECHAZO → RECHAZADO · ANULAR solo pendiente</w:t>
      </w:r>
    </w:p>
    <w:p>
      <w:pPr>
        <w:spacing w:after="80"/>
      </w:pPr>
      <w:r>
        <w:rPr>
          <w:b w:val="0"/>
          <w:i w:val="0"/>
        </w:rPr>
        <w:t>Cuadro contable mensual y cierre de provisiones: ver Manual de Caja y Cierre de Mes §15 (SI + Haber − Debe = SF; PROVISION_CIERRE / PROVISION_LIBERACION; detalle crédito a crédito ENTRA / SUBE / BAJA / IGUAL / SALE / CASTIGADA).</w:t>
      </w:r>
    </w:p>
    <w:p>
      <w:pPr>
        <w:pStyle w:val="Heading2"/>
      </w:pPr>
      <w:r>
        <w:t>11. Venta de cartera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/tesoreria/venta-cartera.html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Administrador / Gerente de Finanzas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venta_cartera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créditos AUTOFACIL otorgados no vendidos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Precio propuesto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= capital vigente = Σ amortizaciones impagas del calendario congelado (ajustable)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Marcas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con_administracion (seguimos cobrando y recaudando) · con_responsabilidad (recourse: si el cliente no paga la cuota del mes, se la pagamos al comprador)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Categorías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RESP_ADM · RESP · ADM · SIN_MARCAS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Efecto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creditos.credito_vendido_a = comprador; deshacer libera la marca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Cuotas del mes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de las vendidas con responsabilidad: total, impago y N° impagas a pagar al comprador</w:t>
            </w:r>
          </w:p>
        </w:tc>
      </w:tr>
    </w:tbl>
    <w:p>
      <w:pPr>
        <w:spacing w:after="40"/>
      </w:pPr>
    </w:p>
    <w:p>
      <w:pPr>
        <w:pStyle w:val="Heading2"/>
      </w:pPr>
      <w:r>
        <w:t>12. Score de mora (histórico)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/score-mora/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Riesgo / Administrador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score_mora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calendario histórico cargado (hoy solo cartera judicial; completo con INDEXA etapa 3)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544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Parámetro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Operación en mora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alguna cuota pagada con atraso &gt; X días o impaga vencida hace &gt; X días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score_mora_config.dias_mora = 30; carteras; desde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Dimensiones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ubicación (PARQUE / CALLE) · monto financiado (&lt; 3M, 3-6M, 6-10M, ≥ 10M) · plazo (≤ 24, 25-36, 37+) · pie % (&lt; 20, 20-30, 30-40, ≥ 40)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% mora del segmento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100 × ops en mora ÷ ops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Índice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(mora_segmento ÷ ops_segmento) ÷ tasa de mora global (1 = promedio)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Score de un perfil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producto de los índices de sus 4 segmentos; &gt; 1 más riesgoso; segmentos con &lt; 10 ops se omiten ("muestra insuficiente")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Ejemplo: tasa global 8 %; segmento "pie &lt; 20 %" con 12 % → índice 1,5. Perfil CALLE (1,3) × monto 3-6M (0,8) × plazo 37+ (1,1) × pie 20-30 % (0,9) → score 1,03 ≈ promedio de la cartera.</w:t>
      </w:r>
    </w:p>
    <w:p>
      <w:pPr>
        <w:pStyle w:val="Heading2"/>
      </w:pPr>
      <w:r>
        <w:t>13. Certificados de deuda y prepago</w:t>
      </w:r>
    </w:p>
    <w:p>
      <w:pPr>
        <w:spacing w:after="80"/>
      </w:pPr>
      <w:r>
        <w:rPr>
          <w:b w:val="0"/>
          <w:i w:val="0"/>
        </w:rPr>
        <w:t>/certificados/ (certificados_emitir, certificados_anular, textos en /mantenedores/certificados-textos). Deuda vigente (saldo, cuotas pendientes de total), Deuda para prepago (detalle: saldo insoluto, cuotas vencidas, interés de mora, gastos, interés corriente, comisión de prepago; vigencia 3 días hábiles con proyección), Alzamiento de prenda, Pago de cuota. Motor único calcularPrepago compartido con la caja y el snapshot del castigo. Verificación pública por QR (/api/verificar/:codigo) con RUT enmascarado. Fórmula del prepago con ejemplo en el Manual de Caja y Cierre de Mes §5.</w:t>
      </w:r>
    </w:p>
    <w:p>
      <w:pPr>
        <w:pStyle w:val="Heading2"/>
      </w:pPr>
      <w:r>
        <w:t>14. Portal del Cliente, PWA Terreno y migración INDEXA</w:t>
      </w:r>
    </w:p>
    <w:p>
      <w:pPr>
        <w:pStyle w:val="ListBullet"/>
        <w:spacing w:after="40"/>
      </w:pPr>
      <w:r>
        <w:rPr>
          <w:b/>
        </w:rPr>
        <w:t xml:space="preserve">Portal del Cliente (/portal-cliente/): </w:t>
      </w:r>
      <w:r>
        <w:t>el cliente ve su tabla de desarrollo con mora y gastos al día (cobranzaFullMap: los mismos números que Caja, Cobranza y certificados), total_hoy = cuota + mora + gastos, sus comprobantes y dónde pagar.</w:t>
      </w:r>
    </w:p>
    <w:p>
      <w:pPr>
        <w:pStyle w:val="ListBullet"/>
        <w:spacing w:after="40"/>
      </w:pPr>
      <w:r>
        <w:rPr>
          <w:b/>
        </w:rPr>
        <w:t xml:space="preserve">PWA Terreno (/terreno): </w:t>
      </w:r>
      <w:r>
        <w:t>es la PWA de visitas comerciales a DEALERS (ruta del día, offline, mapa, check-in GPS con distancia, fotos), no de cobranza. La visita de cobranza al deudor se registra en Pre-judicial/Judicial como VISITA_TERRENO o VISITA_CLIENTE (consume el cupo presencial).</w:t>
      </w:r>
    </w:p>
    <w:p>
      <w:pPr>
        <w:pStyle w:val="ListBullet"/>
        <w:spacing w:after="40"/>
      </w:pPr>
      <w:r>
        <w:rPr>
          <w:b/>
        </w:rPr>
        <w:t xml:space="preserve">Migración INDEXA (/cobranza/migracion-indexa, cobranza_migracion_indexa): </w:t>
      </w:r>
      <w:r>
        <w:t>carga por tramos de los archivos de desarrollo y cobranza (dry-run, aplicar, enriquecer) que pueblan cuotas_credito de la cartera migrada; de ahí la rama de calendario congelado de MORA_SQL.</w:t>
      </w:r>
    </w:p>
    <w:p>
      <w:r>
        <w:br w:type="page"/>
      </w:r>
    </w:p>
    <w:p>
      <w:pPr>
        <w:pStyle w:val="Heading1"/>
      </w:pPr>
      <w:r>
        <w:t>Anexo A.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5386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Otorga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cobranza_ver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ver dashboard, cartera, provisiones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cobranza_gestionar / cobranza_prejudicial / cobranza_judicial / cobranza_mis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registrar y confirmar gestiones, enviar mensajes, editar contacto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mant_cobranza_parametros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Parámetros de Cobranza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mant_cobranza_mora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Automatizaciones (plantillas, config, correr, prueba)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cobranza_judicial_mant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mantenedor judicial (catálogos, expedientes)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odp_cuotas_emitir / odp_cuotas_cola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emitir / aprobar ODP de cuotas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castigo_solicitar / castigo_aprobar_finanzas / castigo_aprobar_operaciones / castigos_historial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castigo con doble firma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venta_cartera · score_mora · certificados_* · cobranza_migracion_indexa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procesos conexos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Solo sesión</w:t>
            </w:r>
          </w:p>
        </w:tc>
        <w:tc>
          <w:tcPr>
            <w:tcW w:type="dxa" w:w="5386"/>
          </w:tcPr>
          <w:p>
            <w:r/>
            <w:r>
              <w:rPr>
                <w:sz w:val="17"/>
              </w:rPr>
              <w:t>mis-gestiones, disponibilidad, mensajes, bitácora, parámetros (GET), calcular-*, reportes, expediente judicial (los consume la ficha del crédito)</w:t>
            </w:r>
          </w:p>
        </w:tc>
      </w:tr>
    </w:tbl>
    <w:p>
      <w:pPr>
        <w:spacing w:after="40"/>
      </w:pPr>
    </w:p>
    <w:p>
      <w:pPr>
        <w:pStyle w:val="Heading1"/>
      </w:pPr>
      <w:r>
        <w:t>Anexo B.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cobranza_gestiones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bitácora única: tipo (LLAMADA, VISITA_TERRENO, VISITA_CLIENTE, WHATSAPP, SMS, EMAIL, CARTA), canal (TELEFONICA, PRESENCIAL, REMOTA), foto de días/cuotas/monto, resultado, promesa, confirmado, gestor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cobranza_config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todos los parámetros (clave/valor), incluidos los del motor de correo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cobranza_mora_plantillas / cobranza_mora_envios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plantillas por tramo y envíos del motor de correo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wsp_plantillas_tipo / wsp_auto_cobranza_envios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secuencia de WhatsApp y sus envíos con estado de Meta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cobranza_judicial / cobranza_jud_catalogo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expedientes y catálogos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ordenes_pago_cuotas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ODP de cuotas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castigos_contables / castigos_aprobaciones / provisiones_detalle / contab_saldos_mensuales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castigos, firmas, detalle y snapshots de provisión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cartera_ventas · score_mora_config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venta de cartera · score</w:t>
            </w:r>
          </w:p>
        </w:tc>
      </w:tr>
    </w:tbl>
    <w:p>
      <w:pPr>
        <w:spacing w:after="40"/>
      </w:pPr>
    </w:p>
    <w:p>
      <w:pPr>
        <w:pStyle w:val="Heading1"/>
      </w:pPr>
      <w:r>
        <w:t>Anexo C. Motores automáticos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Motor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Frecuencia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mora-motor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60 s (corre 1 vez al día)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correo por tramo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desactivado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wsp-cobranza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 min (1 vez al día)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WhatsApp por secuencia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desactivado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aviso de vencimiento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diario 10:00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WhatsApp N días antes de vencer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desactivado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provisiones-cierre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6 h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cierre automático de provisiones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activo (día 1)</w:t>
            </w:r>
          </w:p>
        </w:tc>
      </w:tr>
    </w:tbl>
    <w:p>
      <w:pPr>
        <w:spacing w:after="40"/>
      </w:pPr>
    </w:p>
    <w:p>
      <w:pPr>
        <w:pStyle w:val="Heading1"/>
      </w:pPr>
      <w:r>
        <w:t>Anexo D. Checklist semanal del supervisor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78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Tramo 1-15 gestionado antes de que nazcan gastos (día 21)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Pre-judicial ⚡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Casos "requieren acción hoy" en cero al cierre del día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Landing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Promesas de pago vencidas revisadas (Recuperación)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Reportería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Contactos sin teléfono/email válidos completados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drawer → Contacto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Motores: enviados 7 días, sin_email y sin_tramo revisados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Automatizaciones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Judicial: status legal y gastos procesales al día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Judicial → Expediente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Castigos pendientes de firma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Provisiones + Castigos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Fin de mes: provisiones cerradas (o dejar que cierre solo el día 1)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Provisiones + Castigos</w:t>
            </w:r>
          </w:p>
        </w:tc>
      </w:tr>
    </w:tbl>
    <w:p>
      <w:pPr>
        <w:spacing w:after="40"/>
      </w:pPr>
    </w:p>
    <w:p>
      <w:pPr>
        <w:pStyle w:val="Heading1"/>
      </w:pPr>
      <w:r>
        <w:t>Anexo E. Síntomas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Qué hacer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Botón WhatsApp gris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sin cupo remoto, sin plantilla HSM aprobada, sin teléfono válido o fuera de horario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panel Disponibilidad; Canales Digitales → plantillas; horario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"Horario legal de cobranza (Ley 21.320)"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domingo, feriado o fuera de 08:00-19:59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esperar; los motores corren solos a su hora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"Límite semanal alcanzado"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ya hay 1 telefónica/presencial o 2 remotas esta semana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próxima fecha en el panel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El correo automático no salió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mora_activo = 0, día/hora no coincide, ya corrió hoy, sin email, cooldown, sin cupo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historial del mantenedor; Correr ahora (dry-run)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WhatsApp quedó SIMULADO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Modo Desarrollo activo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Administración → Modo Desarrollo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Gasto de cobranza en $0 con mora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menos de 21 días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normal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Mora distinta entre Caja y Cobranza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 debería (motor único); revisar fecha de cálculo o UF del día 21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Probar cálculo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 aparece un crédito en la cartera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 es cartera propia, está PREPAGADO/CASTIGADO, sin primera cuota o sin cuotas vencidas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ficha del crédito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 puedo firmar el castigo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ya firmaste con otro rol o falta el permiso del rol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otro gerente</w:t>
            </w:r>
          </w:p>
        </w:tc>
      </w:tr>
    </w:tbl>
    <w:p>
      <w:pPr>
        <w:spacing w:after="40"/>
      </w:pPr>
    </w:p>
    <w:p>
      <w:pPr>
        <w:pStyle w:val="Heading1"/>
      </w:pPr>
      <w:r>
        <w:t>Anexo F.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97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Stock moroso (MORA_SQL)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todos los créditos de cartera propia con cuotas vencidas impagas, con días, cuotas, monto y saldo.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Tramo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rango de días de mora que define mensajes, gastos y provisión.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Ventana 1-15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primeros 15 días: gestionar antes de que el día 21 nazcan los gastos.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Cupo remoto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2 mensajes por semana ISO por crédito, separados ≥ 2 días (manuales + automáticos).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HSM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plantilla de WhatsApp aprobada por Meta; único texto que se puede enviar automáticamente.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Secuencia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orden de plantillas de WhatsApp; nunca se repite la última.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Cooldown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días sin reenviar el mismo tramo de correo al mismo crédito.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Provisión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% del capital insoluto según tramo, reconocido al cierre contra 1104050.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Castigo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baja del contrato contra la provisión con dos firmas de gerencia.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Recourse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venta de cartera con responsabilidad: AutoFácil paga al comprador la cuota que el cliente no pague.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