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  <w:color w:val="1F4E79"/>
          <w:sz w:val="48"/>
        </w:rPr>
        <w:t>ÓRDENES DE PAGO Y PAGOS RECURRENTES</w:t>
      </w:r>
    </w:p>
    <w:p>
      <w:pPr>
        <w:spacing w:after="80"/>
        <w:jc w:val="center"/>
      </w:pPr>
      <w:r>
        <w:rPr>
          <w:b w:val="0"/>
          <w:i w:val="0"/>
          <w:color w:val="595959"/>
          <w:sz w:val="32"/>
        </w:rPr>
        <w:t>AutoFácil Business Suite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  <w:sz w:val="24"/>
        </w:rPr>
        <w:t>Toda salida de dinero a proveedores: emisión, libro central, pago en caja,</w:t>
      </w:r>
    </w:p>
    <w:p>
      <w:pPr>
        <w:spacing w:after="80"/>
        <w:jc w:val="center"/>
      </w:pPr>
      <w:r>
        <w:rPr>
          <w:b w:val="0"/>
          <w:i w:val="0"/>
          <w:sz w:val="24"/>
        </w:rPr>
        <w:t>pagos automáticos periódicos, compras de oficina y su contabilización.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  <w:sz w:val="22"/>
        </w:rPr>
        <w:t>Versión 1.0 · 18 de septiembre de 2026 · Suite v257.8</w:t>
      </w:r>
    </w:p>
    <w:p>
      <w:pPr>
        <w:spacing w:after="80"/>
        <w:jc w:val="center"/>
      </w:pPr>
      <w:r>
        <w:rPr>
          <w:b w:val="0"/>
          <w:i w:val="0"/>
          <w:color w:val="595959"/>
          <w:sz w:val="20"/>
        </w:rPr>
        <w:t>Documento interno — AutoFácil Crédito Automotriz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515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Cambios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18-09-2026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Patricio Escobar / Claude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Primera versión. Módulo Órdenes de Pago (emisión, historial/ledger, proveedores, estadísticas, Otras Compras a Pagar), Pagos Recurrentes, Compras de Oficina → ODP, Caja y contabilización; fórmulas de IVA, retención y tipo de cambio con ejemplos.</w:t>
            </w:r>
          </w:p>
        </w:tc>
      </w:tr>
    </w:tbl>
    <w:p>
      <w:pPr>
        <w:spacing w:after="40"/>
      </w:pPr>
    </w:p>
    <w:p>
      <w:pPr>
        <w:pStyle w:val="Heading2"/>
      </w:pPr>
      <w:r>
        <w:t>Cómo usar este manual</w:t>
      </w:r>
    </w:p>
    <w:p>
      <w:pPr>
        <w:spacing w:after="80"/>
      </w:pPr>
      <w:r>
        <w:rPr>
          <w:b w:val="0"/>
          <w:i w:val="0"/>
        </w:rPr>
        <w:t>Complementa al Manual de Pago de Saldos Precio, Comisiones Dealers y Comisiones Parques: aquel cubre las ODP que nacen de Post Venta; este cubre las ODP generales a proveedores (emitidas a mano, por Pagos Recurrentes, por Compras de Oficina o por RRHH) y el libro central que las une a todas. Misma estructura: card por card, qué hace, quién, qué valida, correos, efecto en Tesorería y Contabilidad, fórmulas con ejemplo y "cómo cuadrar a mano".</w:t>
      </w:r>
    </w:p>
    <w:p>
      <w:pPr>
        <w:pStyle w:val="ListBullet"/>
        <w:spacing w:after="40"/>
      </w:pPr>
      <w:r>
        <w:rPr>
          <w:b/>
        </w:rPr>
        <w:t xml:space="preserve">Parte I — El libro central y las reglas: </w:t>
      </w:r>
      <w:r>
        <w:t>qué es una ODP, el correlativo único, orígenes, estados, segregación, orden en duro, cuenta de cargo.</w:t>
      </w:r>
    </w:p>
    <w:p>
      <w:pPr>
        <w:pStyle w:val="ListBullet"/>
        <w:spacing w:after="40"/>
      </w:pPr>
      <w:r>
        <w:rPr>
          <w:b/>
        </w:rPr>
        <w:t xml:space="preserve">Parte II — Órdenes de Pago: </w:t>
      </w:r>
      <w:r>
        <w:t>Emisión, Historial, Proveedores, Estadísticas, Otras Compras a Pagar.</w:t>
      </w:r>
    </w:p>
    <w:p>
      <w:pPr>
        <w:pStyle w:val="ListBullet"/>
        <w:spacing w:after="40"/>
      </w:pPr>
      <w:r>
        <w:rPr>
          <w:b/>
        </w:rPr>
        <w:t xml:space="preserve">Parte III — Pagos Recurrentes. </w:t>
      </w:r>
      <w:r>
        <w:t>Parte IV — Compras de Oficina → ODP. Parte V — Caja, Cierre y Contabilidad.</w:t>
      </w:r>
    </w:p>
    <w:p>
      <w:pPr>
        <w:pStyle w:val="ListBullet"/>
        <w:spacing w:after="40"/>
      </w:pPr>
      <w:r>
        <w:rPr>
          <w:b/>
        </w:rPr>
        <w:t xml:space="preserve">Anexos: </w:t>
      </w:r>
      <w:r>
        <w:t>permisos, correos, checklist, síntomas, glosario.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8"/>
          </w:tcPr>
          <w:p>
            <w:r/>
            <w:r>
              <w:rPr>
                <w:b/>
                <w:sz w:val="19"/>
              </w:rPr>
              <w:t>🔒 Convenciones</w:t>
              <w:br/>
            </w:r>
            <w:r>
              <w:rPr>
                <w:sz w:val="19"/>
              </w:rPr>
              <w:t>ODP = Orden de Pago; su número es ODP + año (2 dígitos) + correlativo (4 dígitos, crece si supera 9999), reinicia en 0001 cada enero. "Pagable" = EMITIDA y no pagada. Los importes de impuestos salen del mantenedor Impuestos (IVA 19%, retención de honorarios 15,25%): nunca del código.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PARTE I — El libro central y las reglas</w:t>
      </w:r>
    </w:p>
    <w:p>
      <w:pPr>
        <w:pStyle w:val="Heading2"/>
      </w:pPr>
      <w:r>
        <w:t>1. Qué es una Orden de Pago y de dónde nacen</w:t>
      </w:r>
    </w:p>
    <w:p>
      <w:pPr>
        <w:spacing w:after="80"/>
      </w:pPr>
      <w:r>
        <w:rPr>
          <w:b w:val="0"/>
          <w:i w:val="0"/>
        </w:rPr>
        <w:t>La ODP es el único camino por el que sale plata de AutoFácil a un tercero (Máxima 4: todo movimiento de dinero se contabiliza). Toda ODP, nazca donde nazca, toma su número del libro central (shared/ordenes-pago.js: tablas op_correlativos y op_secuencia, contador atómico por año) y se ve en Órdenes de Pago → Historial con el mismo documento "Solicitud de Pago".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Quién la crea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Categoría / concepto</w:t>
            </w:r>
          </w:p>
        </w:tc>
        <w:tc>
          <w:tcPr>
            <w:tcW w:type="dxa" w:w="130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Manual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GENERAL — proveedor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Órdenes de Pago → Emisión (a mano)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Arriendos / Administrativos / Otros …; tipo de documento define IVA, retención o exento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este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GENERAL — pago recurrente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Motor pagos-recurrentes (Sistema)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tipo de pago inscrito; glosa con {MES} {AÑO}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este, Parte III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GENERAL — compras de oficina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Workflow de Compras al aprobarse la ODC (Sistema)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una ODP por proveedor (PRISA / Dimerc) con el detalle por centro de costo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este, Parte IV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GENERAL — RRHH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Solicitudes (anticipo/préstamo aprobado), Anticipos y TEF (nómina adjunta), finiquito cerrado, Caja Los Andes al emitir el libro, Edenred, seguro de salud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REMUNERACIONES / Otros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Manual de RRHH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SALDO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Post Venta (Seguimiento / Saldos a Pagar)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Saldo Precio OP N (financiera)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Manual de Pagos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COMISION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Post Venta (Emisión ODP Comisión)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Comisión cartola — factura N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Manual de Pagos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PARQUE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Post Venta (Emisión ODP Comisión Parque)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Comisión parque mes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Manual de Pagos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CUOTAS (cobranza)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Tesorería → ODP de cuotas (ingreso, no egreso: pago de cuotas del cliente)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flujo aparte, con su cola en Tesorería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Manual de Cobranza</w:t>
            </w:r>
          </w:p>
        </w:tc>
      </w:tr>
    </w:tbl>
    <w:p>
      <w:pPr>
        <w:spacing w:after="40"/>
      </w:pPr>
    </w:p>
    <w:p>
      <w:pPr>
        <w:pStyle w:val="Heading2"/>
      </w:pPr>
      <w:r>
        <w:t>2. Estados y reglas transversales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EMITIDA → (ENVIADO A PAGO) → PAGADA · o ANULADA (número reservado, nunca reutilizado)</w:t>
      </w:r>
    </w:p>
    <w:p>
      <w:pPr>
        <w:pStyle w:val="ListBullet"/>
        <w:spacing w:after="40"/>
      </w:pPr>
      <w:r>
        <w:rPr>
          <w:b/>
        </w:rPr>
        <w:t xml:space="preserve">Correlativo único: </w:t>
      </w:r>
      <w:r>
        <w:t>op_correlativos guarda origen, origen_id, número, monto, quién emitió, quién pagó, quién anuló, cuenta bancaria de cargo y el snapshot; op_secuencia lleva el contador por año con FOR UPDATE. Anular no libera el número.</w:t>
      </w:r>
    </w:p>
    <w:p>
      <w:pPr>
        <w:pStyle w:val="ListBullet"/>
        <w:spacing w:after="40"/>
      </w:pPr>
      <w:r>
        <w:rPr>
          <w:b/>
        </w:rPr>
        <w:t xml:space="preserve">Documento único: </w:t>
      </w:r>
      <w:r>
        <w:t>construirDocumento(oc) arma la Solicitud de Pago para todos los orígenes: proveedor y RUT, concepto, tipo de documento, neto / impuesto / bruto / a pagar, destino (banco, tipo y N° de cuenta del proveedor, foto al emitir), cuenta de cargo, adjuntos, trazabilidad y timbre PAGADO (caja, fecha, hora).</w:t>
      </w:r>
    </w:p>
    <w:p>
      <w:pPr>
        <w:pStyle w:val="ListBullet"/>
        <w:spacing w:after="40"/>
      </w:pPr>
      <w:r>
        <w:rPr>
          <w:b/>
        </w:rPr>
        <w:t xml:space="preserve">Orden pagada = en duro: </w:t>
      </w:r>
      <w:r>
        <w:t>al pagar se congela el snapshot (op_correlativos.snapshot_json, versión DOC_VERSION); no se modifica ni anula; el documento se sirve del snapshot sin recalcular.</w:t>
      </w:r>
    </w:p>
    <w:p>
      <w:pPr>
        <w:pStyle w:val="ListBullet"/>
        <w:spacing w:after="40"/>
      </w:pPr>
      <w:r>
        <w:rPr>
          <w:b/>
        </w:rPr>
        <w:t xml:space="preserve">Segregación de funciones: </w:t>
      </w:r>
      <w:r>
        <w:t>quien emitió (o marcó ENVIADO A PAGO) no puede pagar (shared/segregacion-pagos.js). Las ODP del Sistema (recurrentes, compras, RRHH) las puede pagar cualquier cajero.</w:t>
      </w:r>
    </w:p>
    <w:p>
      <w:pPr>
        <w:pStyle w:val="ListBullet"/>
        <w:spacing w:after="40"/>
      </w:pPr>
      <w:r>
        <w:rPr>
          <w:b/>
        </w:rPr>
        <w:t xml:space="preserve">Caja activa: </w:t>
      </w:r>
      <w:r>
        <w:t>pagar exige que el usuario tenga una caja abierta (caja_usuarios activo + cajas activo); el egreso queda en esa caja y en el Cierre de Caja.</w:t>
      </w:r>
    </w:p>
    <w:p>
      <w:pPr>
        <w:pStyle w:val="ListBullet"/>
        <w:spacing w:after="40"/>
      </w:pPr>
      <w:r>
        <w:rPr>
          <w:b/>
        </w:rPr>
        <w:t xml:space="preserve">Cuenta de cargo: </w:t>
      </w:r>
      <w:r>
        <w:t>al emitir se elige contra qué cuenta corriente se pagará (mantenedor Cuentas Bancarias); el pago la hereda y el asiento acredita la cuenta contable de ese banco (reemplaza 1101090).</w:t>
      </w:r>
    </w:p>
    <w:p>
      <w:pPr>
        <w:pStyle w:val="ListBullet"/>
        <w:spacing w:after="40"/>
      </w:pPr>
      <w:r>
        <w:rPr>
          <w:b/>
        </w:rPr>
        <w:t xml:space="preserve">Correo a Contabilidad: </w:t>
      </w:r>
      <w:r>
        <w:t>al emitir sale odp_proveedor_contabilidad a la casilla del mantenedor Correo de Orden de Pago a Contabilidad (postventa_config.correo_contabilidad), copia a quien emite, con la factura/boleta adjunta si se subió.</w:t>
      </w:r>
    </w:p>
    <w:p>
      <w:pPr>
        <w:pStyle w:val="ListBullet"/>
        <w:spacing w:after="40"/>
      </w:pPr>
      <w:r>
        <w:rPr>
          <w:b/>
        </w:rPr>
        <w:t xml:space="preserve">Respaldos: </w:t>
      </w:r>
      <w:r>
        <w:t>el documento del proveedor se adjunta al emitir o después (Historial → Adjuntar respaldo, en cualquier estado, incluso pagada) y queda en el almacén de documentos.</w:t>
      </w:r>
    </w:p>
    <w:p>
      <w:pPr>
        <w:pStyle w:val="ListBullet"/>
        <w:spacing w:after="40"/>
      </w:pPr>
      <w:r>
        <w:rPr>
          <w:b/>
        </w:rPr>
        <w:t xml:space="preserve">Solo Administrador anula; </w:t>
      </w:r>
      <w:r>
        <w:t>toda reversa queda en Auditoría con motivo.</w:t>
      </w:r>
    </w:p>
    <w:p>
      <w:r>
        <w:br w:type="page"/>
      </w:r>
    </w:p>
    <w:p>
      <w:pPr>
        <w:pStyle w:val="Heading1"/>
      </w:pPr>
      <w:r>
        <w:t>PARTE II — Órdenes de Pago</w:t>
      </w:r>
    </w:p>
    <w:p>
      <w:pPr>
        <w:pStyle w:val="Heading2"/>
      </w:pPr>
      <w:r>
        <w:t>3. Card: Órdenes de Pago → Emisión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Órdenes de Pago → Emisión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Quien tenga el permiso (Tesorería, Administración, Gerente de Finanzas); NO puede después pagarla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ordenes_pago_emitir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Proveedor en la base con RUT válido, banco y cuenta (o "no registrado" con datos libres) · cuenta bancaria de cargo · documento del proveedor a mano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Proveedor. </w:t>
      </w:r>
      <w:r>
        <w:t>buscador por RUT o nombre de la base de Proveedores; RUT, banco y cuenta se rellenan solos (foto en la orden). "No registrado" permite escribir uno libre.</w:t>
      </w:r>
    </w:p>
    <w:p>
      <w:pPr>
        <w:spacing w:after="60"/>
      </w:pPr>
      <w:r>
        <w:rPr>
          <w:b/>
          <w:color w:val="1F4E79"/>
        </w:rPr>
        <w:t xml:space="preserve">Paso 2 — Documento. </w:t>
      </w:r>
      <w:r>
        <w:t>tipo (Factura → IVA · Boleta de Honorarios → retención · Factura/Boleta Exenta, Nota de Cobro, Otros → exento), número y fecha; se escribe Bruto o Neto y el sistema calcula el otro y el impuesto con calcularDoc (mantenedor Impuestos). Se puede adjuntar el PDF.</w:t>
      </w:r>
    </w:p>
    <w:p>
      <w:pPr>
        <w:spacing w:after="60"/>
      </w:pPr>
      <w:r>
        <w:rPr>
          <w:b/>
          <w:color w:val="1F4E79"/>
        </w:rPr>
        <w:t xml:space="preserve">Paso 3 — Concepto, categoría y cuenta de cargo. </w:t>
      </w:r>
      <w:r>
        <w:t>glosa que sale en el documento y en el asiento; categoría para Estadísticas; cuenta corriente contra la que se pagará.</w:t>
      </w:r>
    </w:p>
    <w:p>
      <w:pPr>
        <w:spacing w:after="60"/>
      </w:pPr>
      <w:r>
        <w:rPr>
          <w:b/>
          <w:color w:val="1F4E79"/>
        </w:rPr>
        <w:t xml:space="preserve">Paso 4 — Emitir. </w:t>
      </w:r>
      <w:r>
        <w:t>toma el correlativo del libro central, guarda la orden (ordenes_pago + op_correlativos), manda el correo a Contabilidad y muestra el documento. A partir de aquí solo se puede pagar (otra persona) o anular (Administrador).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RUT válido (rut-core); monto &gt; 0; tipo de documento obligatorio; el emisor queda registrado para la segregación.</w:t>
      </w:r>
    </w:p>
    <w:p>
      <w:pPr>
        <w:pStyle w:val="ListBullet"/>
        <w:spacing w:after="40"/>
      </w:pPr>
      <w:r>
        <w:rPr>
          <w:b/>
        </w:rPr>
        <w:t xml:space="preserve">Contabilidad: </w:t>
      </w:r>
      <w:r>
        <w:t>la emisión NO genera asiento: la cuenta por pagar la crea la factura al entrar al auxiliar de compras (RCV del SII). El asiento sale al pagar (cap. 12).</w:t>
      </w:r>
    </w:p>
    <w:p>
      <w:pPr>
        <w:pStyle w:val="Heading2"/>
      </w:pPr>
      <w:r>
        <w:t>4. Card: Órdenes de Pago → Historial (ledger unificado)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Órdenes de Pago → Historial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Tesorería paga · Contabilidad consulta · Administrador anula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ordenes_pago_historial · pagar: caja activa + segregación · anular: Administrador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ODP emitidas (cualquier origen)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Lista TODAS las ODP del libro central con tipo (Otros / Saldo Precio / Comisión / Parque), estado (EMITIDA, PAGADA, ANULADA; para saldo/comisión el estado viene de la etapa de Post Venta), proveedor y documento desde la fuente de cada origen, concepto, monto, emisor, fecha; filtros por origen y estado; buscador por número, proveedor, RUT, razón social del parque o N° de factura.</w:t>
      </w:r>
    </w:p>
    <w:p>
      <w:pPr>
        <w:pStyle w:val="ListBullet"/>
        <w:spacing w:after="40"/>
      </w:pPr>
      <w:r>
        <w:t>Acciones por fila: Ver documento · Copiar (HTML al portapapeles) · Descargar PDF · Enviar a Contabilidad (to = correo_contabilidad, cc emisor, firmado por quien emitió) · Adjuntar respaldo · Pagar (con caja activa; deshabilitado con motivo si eres el emisor) · Anular (solo Administrador; nunca pagadas) · Reversar pago (con motivo, vuelve a por pagar).</w:t>
      </w:r>
    </w:p>
    <w:p>
      <w:pPr>
        <w:pStyle w:val="ListBullet"/>
        <w:spacing w:after="40"/>
      </w:pPr>
      <w:r>
        <w:t>Pagar cierra en el módulo de origen: GENERAL → ordenes_pago PAGADA (+ hook de Pagos Recurrentes si nació de uno); SALDO → SALDO PRECIO PAGADO; COMISION → COMISIÓN PAGADA; PARQUE → pagarParqueMes. Registra caja, fecha, hora, método y congela el documento.</w:t>
      </w:r>
    </w:p>
    <w:p>
      <w:pPr>
        <w:pStyle w:val="ListBullet"/>
        <w:spacing w:after="40"/>
      </w:pPr>
      <w:r>
        <w:t>Trazabilidad al pie del documento: para saldo y comisión, la vida del negocio; para generales, emisión, adjuntos, envío a Contabilidad y pago.</w:t>
      </w:r>
    </w:p>
    <w:p>
      <w:pPr>
        <w:pStyle w:val="Heading2"/>
      </w:pPr>
      <w:r>
        <w:t>5. Card: Órdenes de Pago → Otras Compras a Pagar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Órdenes de Pago → Otras Compras a Pagar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Tesorería / Administración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odp_compras_pagar (ver) · odp_compras_fondos (fondos) · odp_compras_seleccionar (enviar / deshacer)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ODP GENERAL emitidas no pagadas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Cola de pago de las ODP generales, espejo de Saldos Precios a Pagar: fondos del día → seleccionar → Enviar a pago (marca enviado_pago y quién) → nómina bancaria o TEF Banco Internacional (mismo motor y mismo cupo de 150 que los tres circuitos de Post Venta) → el pago real se confirma en el Historial (o aquí) con caja activa por otra persona.</w:t>
      </w:r>
    </w:p>
    <w:p>
      <w:pPr>
        <w:pStyle w:val="ListBullet"/>
        <w:spacing w:after="40"/>
      </w:pPr>
      <w:r>
        <w:t>Celdas apiladas Proveedor / Documento para leer la cola a 100% de zoom; Deshacer envío devuelve la ODP a pendiente.</w:t>
      </w:r>
    </w:p>
    <w:p>
      <w:pPr>
        <w:pStyle w:val="ListBullet"/>
        <w:spacing w:after="40"/>
      </w:pPr>
      <w:r>
        <w:t>Filas sin banco reconocido o sin cuenta quedan fuera de la TEF y se listan: corregir en Proveedores.</w:t>
      </w:r>
    </w:p>
    <w:p>
      <w:pPr>
        <w:pStyle w:val="Heading2"/>
      </w:pPr>
      <w:r>
        <w:t>6. Card: Órdenes de Pago → Proveedores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Órdenes de Pago → Proveedores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Administración / Tesorería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ordenes_pago_proveedores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Base única de proveedores: RUT (validado), nombre, giro, contacto, correo, teléfono, dirección, banco, tipo y N° de cuenta, activo. Es la fuente del destino de cada ODP general y recurrente, de la TEF de Otras Compras y del correo pago_recurrente_pagado.</w:t>
      </w:r>
    </w:p>
    <w:p>
      <w:pPr>
        <w:pStyle w:val="ListBullet"/>
        <w:spacing w:after="40"/>
      </w:pPr>
      <w:r>
        <w:t>Baja lógica (activo = 0): no se borra un proveedor con órdenes. Los proveedores de Post Venta (dealers, parques) NO viven aquí: su fuente es la ficha del dealer / del parque. El proveedor "Caja Los Andes", "Edenred", "METLIFE" se crean solos la primera vez desde RRHH y se completan aquí (banco y cuenta).</w:t>
      </w:r>
    </w:p>
    <w:p>
      <w:pPr>
        <w:pStyle w:val="ListBullet"/>
        <w:spacing w:after="40"/>
      </w:pPr>
      <w:r>
        <w:t>Correos de proveedores en minúsculas y válidos: el sistema los usa tal cual (revisión 17-09-2026).</w:t>
      </w:r>
    </w:p>
    <w:p>
      <w:pPr>
        <w:pStyle w:val="Heading2"/>
      </w:pPr>
      <w:r>
        <w:t>7. Card: Órdenes de Pago → Estadísticas</w:t>
      </w:r>
    </w:p>
    <w:p>
      <w:pPr>
        <w:pStyle w:val="ListBullet"/>
        <w:spacing w:after="40"/>
      </w:pPr>
      <w:r>
        <w:t>Compras mensuales por proveedor (pivote proveedor × 12 meses, barras por mes), por categoría y por centro de costo (las de Compras de Oficina); excluye ANULADAS. Sirve para el listado de servicios pagados y su costo (pendiente de madurez) y para el presupuesto.</w:t>
      </w:r>
    </w:p>
    <w:p>
      <w:r>
        <w:br w:type="page"/>
      </w:r>
    </w:p>
    <w:p>
      <w:pPr>
        <w:pStyle w:val="Heading1"/>
      </w:pPr>
      <w:r>
        <w:t>PARTE III — Pagos Recurrentes</w:t>
      </w:r>
    </w:p>
    <w:p>
      <w:pPr>
        <w:pStyle w:val="Heading2"/>
      </w:pPr>
      <w:r>
        <w:t>8. Card: Tesorería → Pagos Recurrentes</w:t>
      </w:r>
    </w:p>
    <w:p>
      <w:pPr>
        <w:spacing w:after="80"/>
      </w:pPr>
      <w:r>
        <w:rPr>
          <w:b w:val="0"/>
          <w:i w:val="0"/>
        </w:rPr>
        <w:t>Que los pagos que se repiten (arriendo de oficina, arriendos de parques, servicios, cuotas administrativas) no dependan de que alguien se acuerde: se inscriben una vez y el sistema emite la ODP el día del vencimiento, al tipo de cambio de ese día, y avisa.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Tesorería → Pagos Recurrentes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Tesorero / Analista Financiero inscribe y mantiene · el motor emite · Caja paga (cualquier cajero: el emisor es el Sistema)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pagos_recurrentes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Proveedor en la base con banco, cuenta y correo · cotización del día de la moneda (UF motor único, UTM / dólar del mantenedor de indicadores) · plantillas pago_recurrente_odp y _pagado activas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Inscribir. </w:t>
      </w:r>
      <w:r>
        <w:t>apodo, descripción, periodicidad (mensual, bimensual, trimestral, semestral, anual), proveedor (buscador; RUT, banco y cuenta se rellenan), tipo de pago (Arriendos / Administrativos / Otros = categoría de la ODP), tipo de documento (IVA / retención / exento), glosa con variables {MES} {MES_ANTERIOR} {AÑO} {MES_NUM}, moneda (CLP, UF, UTM, USD), monto en moneda de origen, fecha del último pago y del próximo vencimiento. Vista previa: glosa resuelta y monto al cambio de hoy.</w:t>
      </w:r>
    </w:p>
    <w:p>
      <w:pPr>
        <w:spacing w:after="60"/>
      </w:pPr>
      <w:r>
        <w:rPr>
          <w:b/>
          <w:color w:val="1F4E79"/>
        </w:rPr>
        <w:t xml:space="preserve">Paso 2 — El motor (cada 6 h). </w:t>
      </w:r>
      <w:r>
        <w:t>para cada pago activo con vencimiento ≤ hoy: convierte el monto con el indicador del día (sin cotización NO emite y reintenta al día siguiente), calcula IVA o retención con calcularDoc, emite la ODP EMITIDA con correlativo del libro central y proveedor enlazado (emisor "Sistema — Pagos Recurrentes"), registra en el log el tipo de cambio, corre el próximo vencimiento según la periodicidad y manda pago_recurrente_odp a Tesorería con el link. Idempotente por (pago, vencimiento): no duplica. El botón ⚡ emite un vencimiento sin esperar.</w:t>
      </w:r>
    </w:p>
    <w:p>
      <w:pPr>
        <w:spacing w:after="60"/>
      </w:pPr>
      <w:r>
        <w:rPr>
          <w:b/>
          <w:color w:val="1F4E79"/>
        </w:rPr>
        <w:t xml:space="preserve">Paso 3 — Pagar. </w:t>
      </w:r>
      <w:r>
        <w:t>desde la Caja o el Historial como cualquier ODP; al pagarse, onOdpPagada registra la fecha de último pago del recurrente y manda pago_recurrente_pagado al proveedor con la glosa del período, el monto y la fecha.</w:t>
      </w:r>
    </w:p>
    <w:p>
      <w:pPr>
        <w:spacing w:after="60"/>
      </w:pPr>
      <w:r>
        <w:rPr>
          <w:b/>
          <w:color w:val="1F4E79"/>
        </w:rPr>
        <w:t xml:space="preserve">Paso 4 — Respaldo. </w:t>
      </w:r>
      <w:r>
        <w:t>muchos se pagan antes de que llegue la factura: se adjunta después desde el Historial → Adjuntar respaldo, en cualquier estado.</w:t>
      </w:r>
    </w:p>
    <w:p>
      <w:pPr>
        <w:pStyle w:val="ListBullet"/>
        <w:spacing w:after="40"/>
      </w:pPr>
      <w:r>
        <w:rPr>
          <w:b/>
        </w:rPr>
        <w:t xml:space="preserve">Boletas de honorarios: </w:t>
      </w:r>
      <w:r>
        <w:t>el monto inscrito es el bruto de la boleta; "Quién retiene" decide: AutoFácil retiene → ODP por el líquido (bruto − retención, que va al F29); el emisor retiene → ODP por el total. La vista previa muestra el A pagar con el mismo motor.</w:t>
      </w:r>
    </w:p>
    <w:p>
      <w:pPr>
        <w:pStyle w:val="ListBullet"/>
        <w:spacing w:after="40"/>
      </w:pPr>
      <w:r>
        <w:rPr>
          <w:b/>
        </w:rPr>
        <w:t xml:space="preserve">Arriendos de parques: </w:t>
      </w:r>
      <w:r>
        <w:t>desde septiembre 2026 el arriendo fijo de cada parque (Carmoons, Autocenter Maipú, Maipú, Lonquén) se paga por aquí el día 6, uno por parque; con eso la cartola y la ODP de Comisiones Parques salen solo con comisiones (parques_arriendo_recurrente = 1). Los meses ya congelados conservan su arriendo.</w:t>
      </w:r>
    </w:p>
    <w:p>
      <w:pPr>
        <w:pStyle w:val="ListBullet"/>
        <w:spacing w:after="40"/>
      </w:pPr>
      <w:r>
        <w:rPr>
          <w:b/>
        </w:rPr>
        <w:t xml:space="preserve">Reversas: </w:t>
      </w:r>
      <w:r>
        <w:t>Pausar detiene la generación sin borrar la historia; eliminar un pago con historia lo pausa (el log nunca se pierde); una ODP generada de más se anula por el flujo normal.</w:t>
      </w:r>
    </w:p>
    <w:p>
      <w:pPr>
        <w:pStyle w:val="ListBullet"/>
        <w:spacing w:after="40"/>
      </w:pPr>
      <w:r>
        <w:rPr>
          <w:b/>
        </w:rPr>
        <w:t xml:space="preserve">Tablas: </w:t>
      </w:r>
      <w:r>
        <w:t>tesoreria_pagos_recurrentes, tesoreria_pagos_recurrentes_log; ordenes_pago.id_pago_recurrente.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INSCRITO → vence → ODP EMITIDA (tipo de cambio del día) → correo Tesorería → PAGADA en Caja → correo proveedor → PRÓXIMO VENCIMIENTO</w:t>
      </w:r>
    </w:p>
    <w:p>
      <w:r>
        <w:br w:type="page"/>
      </w:r>
    </w:p>
    <w:p>
      <w:pPr>
        <w:pStyle w:val="Heading1"/>
      </w:pPr>
      <w:r>
        <w:t>PARTE IV — Compras de Oficina → Orden de Pago</w:t>
      </w:r>
    </w:p>
    <w:p>
      <w:pPr>
        <w:pStyle w:val="Heading2"/>
      </w:pPr>
      <w:r>
        <w:t>9. El ciclo mensual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PEDIDO (cada persona) → CIERRE día 10 → CONCILIACIÓN (cantidades y precios) → ODC + workflow de firmas → ODP automática por proveedor + correo al solicitante → COMPRA Y RECEPCIÓN → PAGO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Card</w:t>
            </w:r>
          </w:p>
        </w:tc>
        <w:tc>
          <w:tcPr>
            <w:tcW w:type="dxa" w:w="419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187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Permiso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Soporte → Compras de Oficina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Cada persona pide del catálogo asignado a su perfil (código PRISA / Dimeiggs, foto, precio); despacho a Casa Matriz; banner con la fecha de cierre (día 10 o hábil siguiente); pedido tras el cierre entra al ciclo siguiente.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Cualquier usuario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compras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Soporte → Administrar Compras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Pedidos pendientes por centro de costo; conciliación de cantidades (la solicitada se conserva) y precios unitarios (columna "Mes pasado"; el precio conciliado actualiza el catálogo como precio_manual); Consolidar genera la ODC con el consolidado por código y hojas por origen.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Asistente Administrativo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compras_admin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Soporte → Revisión de Órdenes de Compra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Bandeja del firmante: órdenes que esperan SU firma, camino del workflow, consolidado y detalle por sucursal; Aprobar pasa al siguiente nivel, Rechazar exige comentario y devuelve los pedidos al pool. Recordatorio paramétrico por nivel (24 h).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Niveles del workflow (seed: Asistente Administrativo, Gerente General)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compras_revision + nivel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ODP automática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Con todas las firmas la ODC queda ABIERTA y nace UNA ODP por proveedor (PRISA / Dimerc) con el detalle por centro de costo; correo odc_finanzas a Contabilidad/Finanzas y correo a cada solicitante.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Sistema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Órdenes de Pago → Otras Compras a Pagar / Historial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Se paga como cualquier ODP general; la ODP referencial se ajusta o anula contra la factura real del proveedor.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Tesorería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odp_compras_* · caja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7"/>
              </w:rPr>
              <w:t>Mantenedor Compras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Catálogo (sync Dimeiggs manual), artículos por perfil, niveles del workflow y sus horas de recordatorio, direcciones, dia_cierre, despacho_solo_cm.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compras_mant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 xml:space="preserve">Contabilidad: </w:t>
      </w:r>
      <w:r>
        <w:t>el gasto queda imputado al centro de costo del solicitante (Estadísticas de ODP); el asiento sale al pagar la ODP contra la CxP de la factura del proveedor.</w:t>
      </w:r>
    </w:p>
    <w:p>
      <w:pPr>
        <w:pStyle w:val="ListBullet"/>
        <w:spacing w:after="40"/>
      </w:pPr>
      <w:r>
        <w:rPr>
          <w:b/>
        </w:rPr>
        <w:t xml:space="preserve">Reversas: </w:t>
      </w:r>
      <w:r>
        <w:t>rechazo en cualquier nivel devuelve los pedidos a pendientes; anular la ODC también; la ODP se anula por el flujo normal.</w:t>
      </w:r>
    </w:p>
    <w:p>
      <w:r>
        <w:br w:type="page"/>
      </w:r>
    </w:p>
    <w:p>
      <w:pPr>
        <w:pStyle w:val="Heading1"/>
      </w:pPr>
      <w:r>
        <w:t>PARTE V — Caja, Cierre y Contabilidad</w:t>
      </w:r>
    </w:p>
    <w:p>
      <w:pPr>
        <w:pStyle w:val="Heading2"/>
      </w:pPr>
      <w:r>
        <w:t>10. Tesorería → Caja y Cierre de Caja</w:t>
      </w:r>
    </w:p>
    <w:p>
      <w:pPr>
        <w:pStyle w:val="ListBullet"/>
        <w:spacing w:after="40"/>
      </w:pPr>
      <w:r>
        <w:t>Cada cajero abre su caja (cajas / caja_usuarios); pagar una ODP registra el egreso en esa caja con fecha, hora y método. El Cierre de Caja del día muestra el panel Órdenes de Pago (Egresos) junto a los ingresos por cuotas; total recaudado = ingresos − egresos.</w:t>
      </w:r>
    </w:p>
    <w:p>
      <w:pPr>
        <w:pStyle w:val="ListBullet"/>
        <w:spacing w:after="40"/>
      </w:pPr>
      <w:r>
        <w:t>La segregación se valida en el servidor en los cuatro puntos de pago (pagarOrden general/saldo/comisión, pagarParqueMes, Saldos a Pagar, Comisiones a Pagar); el frontend solo deshabilita el botón con el motivo.</w:t>
      </w:r>
    </w:p>
    <w:p>
      <w:pPr>
        <w:pStyle w:val="ListBullet"/>
        <w:spacing w:after="40"/>
      </w:pPr>
      <w:r>
        <w:t>Conciliación bancaria: cada ODP pagada debe aparecer como cargo en la cartola del banco de la cuenta de cargo; las TEF divididas por el tope aparecen como N cargos.</w:t>
      </w:r>
    </w:p>
    <w:p>
      <w:pPr>
        <w:pStyle w:val="Heading2"/>
      </w:pPr>
      <w:r>
        <w:t>11. Fórmulas y criterios de cálculo</w:t>
      </w:r>
    </w:p>
    <w:p>
      <w:pPr>
        <w:spacing w:after="80"/>
      </w:pPr>
      <w:r>
        <w:rPr>
          <w:b w:val="0"/>
          <w:i w:val="0"/>
        </w:rPr>
        <w:t>Motor calcularDoc(tipo, base, valor) del controlador de Órdenes de Pago (lo usan Emisión, Pagos Recurrentes, RRHH y Post Venta); porcentajes del mantenedor Impuestos; conversión de moneda con el motor de UF (shared/uf.js) y los indicadores UTM / dólar del día.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532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Regla / fórmula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Parámetro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Clase por tipo de documento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Factura → IVA · Boleta de Honorarios → RET · Factura Exenta, Boleta Exenta, Nota de Cobro, Otros → EXENTO.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claseDeTipo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IVA desde el neto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IVA = redondeo(neto × 19%) · bruto = neto + IVA · a pagar = bruto.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impuestos.IVA 19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IVA desde el bruto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neto = redondeo(bruto ÷ 1,19) · IVA = bruto − neto · a pagar = bruto.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Retención desde el bruto (boleta)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retención = redondeo(bruto × 15,25%) · neto = bruto − retención · a pagar = neto (líquido). La retención es pasivo con el SII (F29).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impuestos.RETENCION_HONORARIOS 15,25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Retención desde el neto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bruto = redondeo(neto ÷ (1 − 15,25%)) · retención = bruto − neto · a pagar = neto.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Emisor retiene (Pagos Recurrentes)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retención = 0 · a pagar = bruto de la boleta.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quien_retiene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Exento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neto = bruto = a pagar; impuesto 0.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Moneda extranjera (recurrentes)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monto CLP = monto origen × indicador del día del vencimiento (UF del motor; UTM o dólar del mantenedor); sin indicador no se emite. El tipo de cambio queda en el log.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uf · indicadores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Glosa con período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{MES} y {MES_ANTERIOR} en palabras, {AÑO}, {MES_NUM} según la fecha de vencimiento.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Próximo vencimiento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vencimiento + 1 / 2 / 3 / 6 / 12 meses según periodicidad; la fecha de último pago se marca al pagar.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periodicidad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Cupo TEF (Otras Compras)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cargos del mes en las cuatro pantallas ≤ 150 gratis; tope $7.000.000 por transferencia (se divide).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tef_gratis_mes · tef_monto_max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Correlativo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ODP + AA + NNNN; NNNN = último del año + 1 (FOR UPDATE); si supera 9999 crece a 5 dígitos; anulado queda reservado.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op_secuencia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F4E79"/>
        </w:rPr>
        <w:t>Ejemplo numérico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476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Cálculo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Factura de un proveedor, neto $850.000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IVA 850.000 × 19% = 161.500 · bruto 1.011.500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ODP por $1.011.500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Misma factura escrita por el bruto $1.011.500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neto 1.011.500 ÷ 1,19 = 850.000 · IVA 161.500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idéntico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Boleta de honorarios por $600.000 (AutoFácil retiene)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retención 600.000 × 15,25% = 91.500 · líquido 508.500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ODP por $508.500; $91.500 al F29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Misma boleta, el emisor retiene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retención 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ODP por $600.000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Boleta inscrita por el neto que debe recibir el emisor: $508.500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bruto 508.500 ÷ 0,8475 = 600.000 · retención 91.500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boleta por $600.000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Arriendo de oficina 120 UF, vence el 05-10-2026, UF del día $39.520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120 × 39.520 = 4.742.400; exento (factura exenta)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ODP260431 por $4.742.400, glosa "Arriendo oficina Octubre 2026"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Arriendo del parque Maipú $450.000 el 06-10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CLP, exento, proveedor = parque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ODP260432 por $450.000; la cartola de septiembre del parque sale sin arriendo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Servicio en dólares US$ 1.200 el 15-10 sin dólar cargado ese día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no se emite; reintenta el 16-10 con el dólar del 16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aviso en el log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Correlativo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última ODP del año ODP260432 → siguiente ODP260433; si se anula, ODP260433 queda anulada y la próxima es ODP260434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nunca se reutiliza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8"/>
          </w:tcPr>
          <w:p>
            <w:r/>
            <w:r>
              <w:rPr>
                <w:b/>
                <w:sz w:val="19"/>
              </w:rPr>
              <w:t>🔒 Cómo cuadrar a mano</w:t>
              <w:br/>
            </w:r>
            <w:r>
              <w:rPr>
                <w:sz w:val="19"/>
              </w:rPr>
              <w:t>A pagar = bruto si es factura; neto (bruto − 15,25%) si es boleta y AutoFácil retiene; bruto si el emisor retiene; el monto si es exento. En moneda extranjera, monto × indicador del día del vencimiento (el log del pago recurrente lo guarda). Σ ODP pagadas del día = egresos del Cierre de Caja = cargos de la cartola del banco de la cuenta de cargo.</w:t>
            </w:r>
          </w:p>
        </w:tc>
      </w:tr>
    </w:tbl>
    <w:p>
      <w:pPr>
        <w:spacing w:after="40"/>
      </w:pPr>
    </w:p>
    <w:p>
      <w:pPr>
        <w:pStyle w:val="Heading2"/>
      </w:pPr>
      <w:r>
        <w:t>12. Contabilidad: qué asiento genera cada hecho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Hecho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493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Asiento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Factura del proveedor recibida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Libro de compras (RCV del SII → ctb_compras_aux)</w:t>
            </w:r>
          </w:p>
        </w:tc>
        <w:tc>
          <w:tcPr>
            <w:tcW w:type="dxa" w:w="4932"/>
          </w:tcPr>
          <w:p>
            <w:r/>
            <w:r>
              <w:rPr>
                <w:sz w:val="17"/>
              </w:rPr>
              <w:t>DEBE gasto (neto) + DEBE 1108010 IVA crédito · HABER cuenta por pagar del proveedor (cuenta_cxp)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ODP emitida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4932"/>
          </w:tcPr>
          <w:p>
            <w:r/>
            <w:r>
              <w:rPr>
                <w:sz w:val="17"/>
              </w:rPr>
              <w:t>sin asiento (la obligación ya está por la factura)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ODP general PAGADA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ODP_PAGADA</w:t>
            </w:r>
          </w:p>
        </w:tc>
        <w:tc>
          <w:tcPr>
            <w:tcW w:type="dxa" w:w="4932"/>
          </w:tcPr>
          <w:p>
            <w:r/>
            <w:r>
              <w:rPr>
                <w:sz w:val="17"/>
              </w:rPr>
              <w:t>DEBE 2102010 Proveedores (o la cuenta_cxp real de la factura, buscada por folio o por RUT + monto en el auxiliar) · HABER banco de la cuenta de cargo (reemplaza 1101090)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ODP de anticipo de sueldo pagada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ANTICIPO_PERSONAL</w:t>
            </w:r>
          </w:p>
        </w:tc>
        <w:tc>
          <w:tcPr>
            <w:tcW w:type="dxa" w:w="4932"/>
          </w:tcPr>
          <w:p>
            <w:r/>
            <w:r>
              <w:rPr>
                <w:sz w:val="17"/>
              </w:rPr>
              <w:t>DEBE 1105010 · HABER banco (cuenta por cobrar al personal)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ODP de préstamo al personal pagada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PRESTAMO_PERSONAL</w:t>
            </w:r>
          </w:p>
        </w:tc>
        <w:tc>
          <w:tcPr>
            <w:tcW w:type="dxa" w:w="4932"/>
          </w:tcPr>
          <w:p>
            <w:r/>
            <w:r>
              <w:rPr>
                <w:sz w:val="17"/>
              </w:rPr>
              <w:t>DEBE 1105020 · HABER banco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ODP de finiquito pagada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FINIQUITO_PAGADO</w:t>
            </w:r>
          </w:p>
        </w:tc>
        <w:tc>
          <w:tcPr>
            <w:tcW w:type="dxa" w:w="4932"/>
          </w:tcPr>
          <w:p>
            <w:r/>
            <w:r>
              <w:rPr>
                <w:sz w:val="17"/>
              </w:rPr>
              <w:t>DEBE Finiquitos por pagar · HABER banco (el gasto se reconoció al cerrar el finiquito)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Boleta de honorarios pagada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ODP_PAGADA + retención</w:t>
            </w:r>
          </w:p>
        </w:tc>
        <w:tc>
          <w:tcPr>
            <w:tcW w:type="dxa" w:w="4932"/>
          </w:tcPr>
          <w:p>
            <w:r/>
            <w:r>
              <w:rPr>
                <w:sz w:val="17"/>
              </w:rPr>
              <w:t>HABER banco por el líquido; la retención queda en 2105070 hasta el F29; la boleta entra al auxiliar de honorarios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Reversa del pago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4932"/>
          </w:tcPr>
          <w:p>
            <w:r/>
            <w:r>
              <w:rPr>
                <w:sz w:val="17"/>
              </w:rPr>
              <w:t>sin contra-asiento automático: Contabilidad ajusta a mano (mejora anotada)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Cada asiento lleva ref ODP-número, glosa "concepto — proveedor (número)", línea DEBE "Pago a &lt;proveedor&gt;" y línea HABER "Salida de banco &lt;banco&gt; &lt;cuenta&gt;"; idempotente por referencia.</w:t>
      </w:r>
    </w:p>
    <w:p>
      <w:pPr>
        <w:pStyle w:val="ListBullet"/>
        <w:spacing w:after="40"/>
      </w:pPr>
      <w:r>
        <w:t>Eventos SIN_REGLA o DESCUADRE quedan en ctb_eventos_log: revisarlos en el Cierre de Mes.</w:t>
      </w:r>
    </w:p>
    <w:p>
      <w:pPr>
        <w:pStyle w:val="ListBullet"/>
        <w:spacing w:after="40"/>
      </w:pPr>
      <w:r>
        <w:t>Las cuentas nunca llevan año (Facturas por pagar 2025 ✗).</w:t>
      </w:r>
    </w:p>
    <w:p>
      <w:r>
        <w:br w:type="page"/>
      </w:r>
    </w:p>
    <w:p>
      <w:pPr>
        <w:pStyle w:val="Heading1"/>
      </w:pPr>
      <w:r>
        <w:t>Anexo A.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538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Permiso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Emitir ODP general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ordenes_pago_emitir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Ver historial / documento / adjuntar respaldo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ordenes_pago_historial (o ordenes_pago_emitir, pagos_recurrentes)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Pagar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caja activa + persona distinta del emisor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Anular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Proveedores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ordenes_pago_proveedores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Estadísticas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ordenes_pago_estadisticas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Otras Compras a Pagar: ver / fondos / enviar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odp_compras_pagar · odp_compras_fondos · odp_compras_seleccionar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Pagos Recurrentes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pagos_recurrentes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Compras: pedir / administrar / firmar / mantenedor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compras · compras_admin · compras_revision + nivel · compras_mant</w:t>
            </w:r>
          </w:p>
        </w:tc>
      </w:tr>
    </w:tbl>
    <w:p>
      <w:pPr>
        <w:spacing w:after="40"/>
      </w:pPr>
    </w:p>
    <w:p>
      <w:pPr>
        <w:pStyle w:val="Heading1"/>
      </w:pPr>
      <w:r>
        <w:t>Anexo B. Correos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Plantilla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Cuándo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Para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Copia / adjunto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odp_proveedor_contabilidad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Emitir ODP general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correo_contabilidad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quien emite; factura adjunta si se subió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pago_recurrente_odp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El motor emite la ODP del vencimiento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Tesorería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link a la orden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pago_recurrente_pagado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La Caja paga una ODP recurrente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Proveedor (ficha)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glosa, monto, fecha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odc_finanzas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La ODC recibe la firma del supervisor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Contabilidad / Finanzas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Compras: aviso al solicitante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ODC aprobada → ODP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cada solicitante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Enviar a Contabilidad (Historial)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botón manual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correo_contabilidad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cc emisor, firmado por el emisor</w:t>
            </w:r>
          </w:p>
        </w:tc>
      </w:tr>
    </w:tbl>
    <w:p>
      <w:pPr>
        <w:spacing w:after="40"/>
      </w:pPr>
    </w:p>
    <w:p>
      <w:pPr>
        <w:pStyle w:val="Heading1"/>
      </w:pPr>
      <w:r>
        <w:t>Anexo C. Checklist mensual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578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Dónde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Indicadores UF / UTM / dólar cargados antes de cada vencimiento en moneda extranjera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Mantenedores → Indicadores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Pagos recurrentes del mes emitidos (revisar el log: ninguno "sin cotización")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Tesorería → Pagos Recurrentes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Arriendos de parques del día 6 emitidos y pagados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Pagos Recurrentes · Otras Compras a Pagar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Cierre de pedidos de oficina el día 10; ODC firmada; ODP por proveedor emitida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Soporte → Administrar Compras · Revisión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ODP emitidas sin pagar revisadas (vencimientos, respaldos adjuntos)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Historial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Facturas de proveedores en el libro de compras (RCV) para que el pago rebaje la CxP correcta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Contabilidad → Libro de compras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Cierre de Caja diario cuadrado con la cartola del banco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Tesorería → Cierre de Caja · Conciliación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Retenciones de honorarios del mes al F29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Contabilidad → F29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ctb_eventos_log sin SIN_REGLA ni DESCUADRE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Cierre de Mes</w:t>
            </w:r>
          </w:p>
        </w:tc>
      </w:tr>
    </w:tbl>
    <w:p>
      <w:pPr>
        <w:spacing w:after="40"/>
      </w:pPr>
    </w:p>
    <w:p>
      <w:pPr>
        <w:pStyle w:val="Heading1"/>
      </w:pPr>
      <w:r>
        <w:t>Anexo D. Síntomas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23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28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No puedo pagar una ODP que emití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segregación de funciones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que pague otra persona con caja activa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Botón Pagar gris sin motivo de segregación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sin caja activa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abrir caja en Tesorería → Caja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El pago recurrente no emitió la ODP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sin cotización de la moneda ese día, pago pausado o vencimiento futuro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cargar el indicador; revisar el log; botón 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 ODP salió por el bruto de una boleta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"Emisor retiene" marcado, o tipo de documento mal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corregir el tipo / la casilla; anular y reemitir si no está pagada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El asiento del pago fue a 2102010 genérica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la factura no está en el auxiliar de compras (o folio/monto no calzan)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importar el RCV; el motor busca por folio o por RUT + monto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Proveedor no aparece en la TEF de Otras Compras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banco sin código o cuenta vacía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completar en Proveedores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Dos ODP del mismo vencimiento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se usó ⚡ y luego corrió el motor antes de correr la fecha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no debería ocurrir (idempotente por pago+vencimiento); si pasa, anular una y avisar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 ODP aparece pagada pero no está en la caja del día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se pagó desde otra pantalla o por otra caja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Historial → documento → timbre PAGADO muestra caja, fecha y hora</w:t>
            </w:r>
          </w:p>
        </w:tc>
      </w:tr>
    </w:tbl>
    <w:p>
      <w:pPr>
        <w:spacing w:after="40"/>
      </w:pPr>
    </w:p>
    <w:p>
      <w:pPr>
        <w:pStyle w:val="Heading1"/>
      </w:pPr>
      <w:r>
        <w:t>Anexo E.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97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ODP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Orden de Pago: documento interno que autoriza y registra un egreso; número del libro central.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ODC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Orden de Compra de oficina consolidada, con workflow de firmas; al aprobarse genera ODP.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Libro central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op_correlativos + op_secuencia: todas las ODP del sistema con su número único.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Snapshot / en duro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documento congelado al pagar.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Cuenta de cargo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cuenta corriente contra la que se paga la ODP (Cuentas Bancarias).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calcularDoc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motor que desglosa neto, impuesto, bruto y a pagar según el tipo de documento.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Quién retiene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en boletas: AutoFácil (paga líquido y entera la retención) o el emisor (paga bruto).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Pago recurrente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inscripción que genera una ODP por vencimiento, con moneda y glosa de período.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Cupo TEF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las 150 transferencias gratis del mes en el Banco Internacional, compartidas por todas las nóminas.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