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2600"/>
        <w:jc w:val="center"/>
      </w:pPr>
      <w:r>
        <w:drawing>
          <wp:inline distT="0" distB="0" distL="0" distR="0">
            <wp:extent cx="24765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MANUAL DE USUARIO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12d70"/>
          <w:sz w:val="44"/>
          <w:szCs w:val="44"/>
        </w:rPr>
        <w:t xml:space="preserve">Demo Comercial del Portal Dealer</w:t>
      </w:r>
    </w:p>
    <w:p>
      <w:pPr>
        <w:spacing w:after="3200"/>
        <w:jc w:val="center"/>
      </w:pPr>
      <w:r>
        <w:rPr>
          <w:rFonts w:ascii="Arial" w:cs="Arial" w:eastAsia="Arial" w:hAnsi="Arial"/>
          <w:color w:val="0141A2"/>
          <w:sz w:val="24"/>
          <w:szCs w:val="24"/>
        </w:rPr>
        <w:t xml:space="preserve">Mostrar, fidelizar e invitar — el portal como herramienta de venta</w:t>
      </w:r>
    </w:p>
    <w:p>
      <w:pPr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AutoFácil Business Suite · Agosto 2026 · v1.0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12d70"/>
          <w:sz w:val="30"/>
          <w:szCs w:val="30"/>
        </w:rPr>
        <w:t xml:space="preserve">1. ¿Para qué sirve?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La Demo Comercial permite al Ejecutivo Comercial abrir el portal REAL de un dealer — con sus operaciones, sus cartolas y sus saldos de verdad — para mostrárselo en persona, en la visita, desde cualquier computador o tablet. No es una maqueta ni un video: el dealer ve SU negocio en pantalla.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El objetivo es doble: fidelizar al dealer con una herramienta que ningún competidor le ofrece, y empujarlo a activar su propia cuenta ahí mismo, con el botón de invitación integrado.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141A2"/>
          <w:sz w:val="24"/>
          <w:szCs w:val="24"/>
        </w:rPr>
        <w:t xml:space="preserve">Ventajas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 su información real: </w:t>
      </w:r>
      <w:r>
        <w:rPr>
          <w:rFonts w:ascii="Arial" w:cs="Arial" w:eastAsia="Arial" w:hAnsi="Arial"/>
          <w:sz w:val="21"/>
          <w:szCs w:val="21"/>
        </w:rPr>
        <w:t xml:space="preserve">el dealer reconoce sus operaciones y sus platas al instante — el efecto es inmediato.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Cero riesgo: </w:t>
      </w:r>
      <w:r>
        <w:rPr>
          <w:rFonts w:ascii="Arial" w:cs="Arial" w:eastAsia="Arial" w:hAnsi="Arial"/>
          <w:sz w:val="21"/>
          <w:szCs w:val="21"/>
        </w:rPr>
        <w:t xml:space="preserve">el modo es de solo lectura (30 minutos). No se puede operar, escribir ni chatear a nombre del dealer.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Auditado: </w:t>
      </w:r>
      <w:r>
        <w:rPr>
          <w:rFonts w:ascii="Arial" w:cs="Arial" w:eastAsia="Arial" w:hAnsi="Arial"/>
          <w:sz w:val="21"/>
          <w:szCs w:val="21"/>
        </w:rPr>
        <w:t xml:space="preserve">queda registrado quién mostró qué portal y cuándo, y quién envió cada invitación.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Embudo medible: </w:t>
      </w:r>
      <w:r>
        <w:rPr>
          <w:rFonts w:ascii="Arial" w:cs="Arial" w:eastAsia="Arial" w:hAnsi="Arial"/>
          <w:sz w:val="21"/>
          <w:szCs w:val="21"/>
        </w:rPr>
        <w:t xml:space="preserve">demo → invitación → registro. Se puede medir la efectividad por ejecutivo.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141A2"/>
          <w:sz w:val="24"/>
          <w:szCs w:val="24"/>
        </w:rPr>
        <w:t xml:space="preserve">Factor diferenciador (el argumento de venta)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Ninguna otra financiera del rubro le da al dealer una oficina virtual 24/7 con esta profundidad. El discurso al dealer es simple: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“Mira: estas son TUS operaciones, en línea. Sabes en qué etapa va cada saldo de precio sin llamar a nadie.”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“Tus cartolas y tus comisiones pendientes, al día, descargables cuando quieras.”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“Puedes cotizar y pre-aprobar a tu cliente en la primera visita: el que cotiza contigo, compra contigo.”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“Y si necesitas a una persona, el asistente y el chat te conectan con nuestro equipo.”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0141A2"/>
          <w:sz w:val="21"/>
          <w:szCs w:val="21"/>
        </w:rPr>
        <w:t xml:space="preserve">La demo transforma una visita comercial en una experiencia: el dealer no escucha promesas — ve su negocio funcionando.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12d70"/>
          <w:sz w:val="30"/>
          <w:szCs w:val="30"/>
        </w:rPr>
        <w:t xml:space="preserve">2. Alcance del lanzamiento (paso a producción controlado)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 ahora la demo está habilitada SOLO para dealers de categoría PARTNER y SUPER PARTNER.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El alcance es paramétrico: el Administrador lo cambia desde Dealers → Base Dealer → botón "Demo portal" (marcando qué categorías participan), sin tocar código. Cuando el piloto esté validado, se extenderá a los dealers Socio.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Además, cada persona necesita el permiso "Portal Dealer — demo comercial" en la matriz de Perfiles y Permisos. Hoy lo tienen: Ejecutivo Comercial, Supervisor Comercial, Jefe Comercial, Gerentes, Director y Administrador.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141A2"/>
          <w:sz w:val="24"/>
          <w:szCs w:val="24"/>
        </w:rPr>
        <w:t xml:space="preserve">Cuadro de categorías de dealers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Mantenedor Categoría Dealers: metas, plazo de pago del saldo precio y beneficios de cada nivel.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12d70"/>
          <w:sz w:val="30"/>
          <w:szCs w:val="30"/>
        </w:rPr>
        <w:t xml:space="preserve">3. Cómo proceder (paso a paso)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Entra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Dealers → Base Dealer</w:t>
      </w:r>
      <w:r>
        <w:rPr>
          <w:rFonts w:ascii="Arial" w:cs="Arial" w:eastAsia="Arial" w:hAnsi="Arial"/>
          <w:sz w:val="21"/>
          <w:szCs w:val="21"/>
        </w:rPr>
        <w:t xml:space="preserve"> (card "Dealers" del home).</w:t>
      </w:r>
    </w:p>
    <w:p>
      <w:pPr>
        <w:spacing w:after="40" w:before="120"/>
        <w:jc w:val="center"/>
      </w:pPr>
      <w:r>
        <w:drawing>
          <wp:inline distT="0" distB="0" distL="0" distR="0">
            <wp:extent cx="2190750" cy="122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La card Dealers en el home.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Busca al dealer por nombre, razón social o RUT.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En la columna ACTIVO verás el ícono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🏛</w:t>
      </w:r>
      <w:r>
        <w:rPr>
          <w:rFonts w:ascii="Arial" w:cs="Arial" w:eastAsia="Arial" w:hAnsi="Arial"/>
          <w:sz w:val="21"/>
          <w:szCs w:val="21"/>
        </w:rPr>
        <w:t xml:space="preserve"> junto al ✓ SI — solo aparece si el dealer está en una categoría habilitada y AÚN NO tiene su cuenta del portal.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Base Dealer: el ícono 🏛 junto al ✓ SI y el botón "Demo portal" (alcance, solo Administrador).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Haz clic en el ícono: se abre el portal real del dealer en una pestaña nueva, con la cinta morada "Vista de demostración" abajo (el dealer no la ve como algo raro: explícale que es tu vista de presentación).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El portal del dealer en modo demostración: cinta morada con "Enviar invitación" y "Salir del modo".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Navega con el dealer: Inicio (sus saldos y fundantes), Cartolas, Simulador y Pre-Aprobación. Todo es real y de solo lectura.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Cuando el dealer diga "lo quiero": botón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📧 Enviar invitación</w:t>
      </w:r>
      <w:r>
        <w:rPr>
          <w:rFonts w:ascii="Arial" w:cs="Arial" w:eastAsia="Arial" w:hAnsi="Arial"/>
          <w:sz w:val="21"/>
          <w:szCs w:val="21"/>
        </w:rPr>
        <w:t xml:space="preserve"> en la misma cinta. El correo llega al correo de su ficha y el botón confirma "✓ Enviado a …".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Cierra con "Salir del modo". La sesión demo expira sola a los 30 minutos.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Importante: cuando el dealer active su cuenta, el ícono desaparece y la demo queda bloqueada para ese dealer — su portal pasa a ser privado. Solo el Administrador conserva una mirada de soporte.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12d70"/>
          <w:sz w:val="30"/>
          <w:szCs w:val="30"/>
        </w:rPr>
        <w:t xml:space="preserve">4. La invitación: qué recibe el dealer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El botón envía el correo institucional de invitación (asunto: "🚀 Llegó tu Portal Dealer AutoFácil: tu negocio con nosotros, en línea y en tiempo real"). El texto es paramétrico (Mantenedores → Correos del Sistema) y hoy dice: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3F2" w:sz="4"/>
              <w:left w:val="single" w:color="0141A2" w:sz="12"/>
              <w:bottom w:val="single" w:color="BFD3F2" w:sz="4"/>
              <w:right w:val="single" w:color="BFD3F2" w:sz="4"/>
            </w:tcBorders>
            <w:shd w:fill="F5F8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Hola [Nombre del dealer],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 AutoFácil invertimos en tecnología para que trabajar con nosotros sea más rápido, más transparente y más rentable para ti. Hoy queremos presentarte el nuevo Portal Dealer AutoFácil: tu oficina virtual, abierta 24/7, donde tienes el control total de tu negocio con nosotros.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¿Qué puedes hacer desde hoy en tu portal?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• 💰 Saldos de Precio — mira en línea tus operaciones pendientes de pago y en qué etapa exacta va cada una. Se acabó el llamar para preguntar.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• 📄 Tus Cartolas — revisa y descarga tus cartolas cuando quieras.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• 🧾 Comisiones pendientes — total claridad de lo que tienes por cobrar, al día.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• ⚡ Simulador de créditos — cotiza un crédito para tu cliente en segundos, con la tasa y cuota al instante, sin esperar a nadie.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• ✅ Pre-aprobación en línea — evalúa a tu cliente al tiro y ciérralo en la primera visita: el que cotiza contigo, compra contigo.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• 🤖 Asistente virtual — pregúntale por tus operaciones a cualquier hora y te responde en el momento; y si necesitas a una persona, nuestro equipo te atiende por chat en horario hábil.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Ingresar es así de simple (2 minutos, una sola vez):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• Entra a dealers.autofacilchile.cl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• Escribe este mismo correo y el RUT de tu empresa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• Recibirás tu clave de acceso al instante en este correo, ¡y listo!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Quiero entrar a mi portal →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Este es el nuevo AutoFácil: tecnología al servicio de tu negocio. Y esto recién comienza.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12d70"/>
          <w:sz w:val="30"/>
          <w:szCs w:val="30"/>
        </w:rPr>
        <w:t xml:space="preserve">5. Cómo se activa el dealer a sí mismo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El registro es self-service, en 2 minutos y una sola vez: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El dealer entra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dealers.autofacilchile.cl</w:t>
      </w:r>
      <w:r>
        <w:rPr>
          <w:rFonts w:ascii="Arial" w:cs="Arial" w:eastAsia="Arial" w:hAnsi="Arial"/>
          <w:sz w:val="21"/>
          <w:szCs w:val="21"/>
        </w:rPr>
        <w:t xml:space="preserve"> (el botón del correo lo lleva directo).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Escribe el correo donde recibió la invitación y el RUT de su empresa (deben coincidir con su ficha en AutoFácil).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Recibe su clave de acceso al instante en ese mismo correo, ¡y listo! — ya puede entrar cuando quiera, desde cualquier dispositivo.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Si el correo de la ficha del dealer está desactualizado, corrígelo ANTES de invitar (Dealers → Editar). Sin correo válido, el botón de invitación lo advierte y no envía.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12d70"/>
          <w:sz w:val="30"/>
          <w:szCs w:val="30"/>
        </w:rPr>
        <w:t xml:space="preserve">6. Preguntas frecuentes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¿Puedo operar por el dealer en la demo? </w:t>
      </w:r>
      <w:r>
        <w:rPr>
          <w:rFonts w:ascii="Arial" w:cs="Arial" w:eastAsia="Arial" w:hAnsi="Arial"/>
          <w:sz w:val="21"/>
          <w:szCs w:val="21"/>
        </w:rPr>
        <w:t xml:space="preserve">No: es solo lectura. Cualquier intento de escribir lo corta el servidor.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¿El dealer ve que yo entré? </w:t>
      </w:r>
      <w:r>
        <w:rPr>
          <w:rFonts w:ascii="Arial" w:cs="Arial" w:eastAsia="Arial" w:hAnsi="Arial"/>
          <w:sz w:val="21"/>
          <w:szCs w:val="21"/>
        </w:rPr>
        <w:t xml:space="preserve">La demo no queda en la bitácora de actividad del dealer; sí queda en la auditoría interna de AutoFácil.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¿Por qué no me aparece el ícono? </w:t>
      </w:r>
      <w:r>
        <w:rPr>
          <w:rFonts w:ascii="Arial" w:cs="Arial" w:eastAsia="Arial" w:hAnsi="Arial"/>
          <w:sz w:val="21"/>
          <w:szCs w:val="21"/>
        </w:rPr>
        <w:t xml:space="preserve">O el dealer ya activó su cuenta, o su categoría no está habilitada todavía, o tu perfil no tiene el permiso.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¿Puedo reenviar la invitación? </w:t>
      </w:r>
      <w:r>
        <w:rPr>
          <w:rFonts w:ascii="Arial" w:cs="Arial" w:eastAsia="Arial" w:hAnsi="Arial"/>
          <w:sz w:val="21"/>
          <w:szCs w:val="21"/>
        </w:rPr>
        <w:t xml:space="preserve">Sí — el botón se puede usar de nuevo en una próxima demo; cada envío queda registrado con fecha.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¿Y si el dealer olvidó su clave? </w:t>
      </w:r>
      <w:r>
        <w:rPr>
          <w:rFonts w:ascii="Arial" w:cs="Arial" w:eastAsia="Arial" w:hAnsi="Arial"/>
          <w:sz w:val="21"/>
          <w:szCs w:val="21"/>
        </w:rPr>
        <w:t xml:space="preserve">En el login del portal está "Recuperar clave"; también Atención Remota puede regenerar su acceso.</w:t>
      </w:r>
    </w:p>
    <w:p>
      <w:pPr>
        <w:spacing w:before="50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— AutoFácil Business Suite · Documento vivo: la versión vigente está en la Suite de Documentación (Procesos, cap. 45) —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1d92a91f4779f33be05fbdfb4c5823c483c17e.png"/><Relationship Id="rId8" Type="http://schemas.openxmlformats.org/officeDocument/2006/relationships/image" Target="media/3d6a4ccd781cbbceb163db3894e85202a77628f6.png"/><Relationship Id="rId9" Type="http://schemas.openxmlformats.org/officeDocument/2006/relationships/image" Target="media/314ec827c90a566bc931669fe52761dedb7b3c7f.png"/><Relationship Id="rId10" Type="http://schemas.openxmlformats.org/officeDocument/2006/relationships/image" Target="media/f187fa0b0ed4ed7063026c09fb67b91451fe4160.png"/><Relationship Id="rId11" Type="http://schemas.openxmlformats.org/officeDocument/2006/relationships/image" Target="media/8ee3f2db6f431cef01a3d85f624eb8c54dc41d1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2026-08-28T15:11:52.576Z</dcterms:created>
  <dcterms:modified xsi:type="dcterms:W3CDTF">2026-08-28T15:11:52.578Z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