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oils</w:t>
      </w:r>
    </w:p>
    <w:p>
      <w:r>
        <w:rPr>
          <w:rFonts w:ascii="Arial" w:hAnsi="Arial"/>
          <w:sz w:val="24"/>
        </w:rPr>
        <w:t># Oils: A Micro Project Report</w:t>
      </w:r>
      <w:r>
        <w:br/>
        <w:drawing>
          <wp:inline xmlns:a="http://schemas.openxmlformats.org/drawingml/2006/main" xmlns:pic="http://schemas.openxmlformats.org/drawingml/2006/picture">
            <wp:extent cx="3657600" cy="2528711"/>
            <wp:docPr id="1" name="Picture 1"/>
            <wp:cNvGraphicFramePr>
              <a:graphicFrameLocks noChangeAspect="1"/>
            </wp:cNvGraphicFramePr>
            <a:graphic>
              <a:graphicData uri="http://schemas.openxmlformats.org/drawingml/2006/picture">
                <pic:pic>
                  <pic:nvPicPr>
                    <pic:cNvPr id="0" name="image_0.jpg"/>
                    <pic:cNvPicPr/>
                  </pic:nvPicPr>
                  <pic:blipFill>
                    <a:blip r:embed="rId9"/>
                    <a:stretch>
                      <a:fillRect/>
                    </a:stretch>
                  </pic:blipFill>
                  <pic:spPr>
                    <a:xfrm>
                      <a:off x="0" y="0"/>
                      <a:ext cx="3657600" cy="2528711"/>
                    </a:xfrm>
                    <a:prstGeom prst="rect"/>
                  </pic:spPr>
                </pic:pic>
              </a:graphicData>
            </a:graphic>
          </wp:inline>
        </w:drawing>
      </w:r>
    </w:p>
    <w:p>
      <w:r>
        <w:rPr>
          <w:rFonts w:ascii="Arial" w:hAnsi="Arial"/>
          <w:sz w:val="24"/>
        </w:rPr>
      </w:r>
    </w:p>
    <w:p>
      <w:pPr>
        <w:pStyle w:val="Heading1"/>
      </w:pPr>
      <w:r>
        <w:rPr>
          <w:rFonts w:ascii="Arial" w:hAnsi="Arial"/>
          <w:sz w:val="36"/>
        </w:rPr>
        <w:t>Introduction</w:t>
      </w:r>
    </w:p>
    <w:p>
      <w:r>
        <w:rPr>
          <w:rFonts w:ascii="Arial" w:hAnsi="Arial"/>
          <w:sz w:val="24"/>
        </w:rPr>
      </w:r>
    </w:p>
    <w:p>
      <w:r>
        <w:rPr>
          <w:rFonts w:ascii="Arial" w:hAnsi="Arial"/>
          <w:sz w:val="24"/>
        </w:rPr>
        <w:t>Oils are ubiquitous substances in our daily lives, playing crucial roles in various industries from food and cosmetics to manufacturing and transportation. This micro-project report delves into the world of oils, exploring their properties, classification, applications, and significance in the modern world.</w:t>
      </w:r>
    </w:p>
    <w:p>
      <w:r>
        <w:rPr>
          <w:rFonts w:ascii="Arial" w:hAnsi="Arial"/>
          <w:sz w:val="24"/>
        </w:rPr>
      </w:r>
    </w:p>
    <w:p>
      <w:pPr>
        <w:pStyle w:val="Heading1"/>
      </w:pPr>
      <w:r>
        <w:rPr>
          <w:rFonts w:ascii="Arial" w:hAnsi="Arial"/>
          <w:sz w:val="36"/>
        </w:rPr>
        <w:t>Working Principle of Oils</w:t>
      </w:r>
    </w:p>
    <w:p>
      <w:r>
        <w:rPr>
          <w:rFonts w:ascii="Arial" w:hAnsi="Arial"/>
          <w:sz w:val="24"/>
        </w:rPr>
      </w:r>
      <w:r>
        <w:br/>
        <w:drawing>
          <wp:inline xmlns:a="http://schemas.openxmlformats.org/drawingml/2006/main" xmlns:pic="http://schemas.openxmlformats.org/drawingml/2006/picture">
            <wp:extent cx="3657600" cy="2438400"/>
            <wp:docPr id="2" name="Picture 2"/>
            <wp:cNvGraphicFramePr>
              <a:graphicFrameLocks noChangeAspect="1"/>
            </wp:cNvGraphicFramePr>
            <a:graphic>
              <a:graphicData uri="http://schemas.openxmlformats.org/drawingml/2006/picture">
                <pic:pic>
                  <pic:nvPicPr>
                    <pic:cNvPr id="0" name="image_1.jpg"/>
                    <pic:cNvPicPr/>
                  </pic:nvPicPr>
                  <pic:blipFill>
                    <a:blip r:embed="rId10"/>
                    <a:stretch>
                      <a:fillRect/>
                    </a:stretch>
                  </pic:blipFill>
                  <pic:spPr>
                    <a:xfrm>
                      <a:off x="0" y="0"/>
                      <a:ext cx="3657600" cy="2438400"/>
                    </a:xfrm>
                    <a:prstGeom prst="rect"/>
                  </pic:spPr>
                </pic:pic>
              </a:graphicData>
            </a:graphic>
          </wp:inline>
        </w:drawing>
      </w:r>
    </w:p>
    <w:p>
      <w:r>
        <w:rPr>
          <w:rFonts w:ascii="Arial" w:hAnsi="Arial"/>
          <w:sz w:val="24"/>
        </w:rPr>
        <w:t xml:space="preserve">Oils are fundamentally composed of long chains of hydrocarbons, also known as fatty acids. The specific arrangement and properties of these chains determine the characteristics of each oil. The working principle of oils hinges on the </w:t>
      </w:r>
      <w:r>
        <w:rPr>
          <w:rFonts w:ascii="Arial" w:hAnsi="Arial"/>
          <w:b/>
          <w:sz w:val="24"/>
        </w:rPr>
        <w:t>hydrophobic nature</w:t>
      </w:r>
      <w:r>
        <w:rPr>
          <w:rFonts w:ascii="Arial" w:hAnsi="Arial"/>
          <w:sz w:val="24"/>
        </w:rPr>
        <w:t xml:space="preserve"> of these hydrocarbon chains. These chains repel water molecules, leading to oils being insoluble in water. This property is responsible for the various applications of oils, including lubrication, insulation, and fuel.</w:t>
      </w:r>
    </w:p>
    <w:p>
      <w:r>
        <w:rPr>
          <w:rFonts w:ascii="Arial" w:hAnsi="Arial"/>
          <w:sz w:val="24"/>
        </w:rPr>
      </w:r>
    </w:p>
    <w:p>
      <w:pPr>
        <w:pStyle w:val="Heading1"/>
      </w:pPr>
      <w:r>
        <w:rPr>
          <w:rFonts w:ascii="Arial" w:hAnsi="Arial"/>
          <w:sz w:val="36"/>
        </w:rPr>
        <w:t>Classification of Oils</w:t>
      </w:r>
    </w:p>
    <w:p>
      <w:r>
        <w:rPr>
          <w:rFonts w:ascii="Arial" w:hAnsi="Arial"/>
          <w:sz w:val="24"/>
        </w:rPr>
      </w:r>
    </w:p>
    <w:p>
      <w:r>
        <w:rPr>
          <w:rFonts w:ascii="Arial" w:hAnsi="Arial"/>
          <w:sz w:val="24"/>
        </w:rPr>
        <w:t>Oils can be classified based on their origin, chemical composition, and applications.</w:t>
      </w:r>
    </w:p>
    <w:p>
      <w:r>
        <w:rPr>
          <w:rFonts w:ascii="Arial" w:hAnsi="Arial"/>
          <w:sz w:val="24"/>
        </w:rPr>
      </w:r>
      <w:r>
        <w:br/>
        <w:drawing>
          <wp:inline xmlns:a="http://schemas.openxmlformats.org/drawingml/2006/main" xmlns:pic="http://schemas.openxmlformats.org/drawingml/2006/picture">
            <wp:extent cx="3657600" cy="2302933"/>
            <wp:docPr id="3" name="Picture 3"/>
            <wp:cNvGraphicFramePr>
              <a:graphicFrameLocks noChangeAspect="1"/>
            </wp:cNvGraphicFramePr>
            <a:graphic>
              <a:graphicData uri="http://schemas.openxmlformats.org/drawingml/2006/picture">
                <pic:pic>
                  <pic:nvPicPr>
                    <pic:cNvPr id="0" name="image_2.jpg"/>
                    <pic:cNvPicPr/>
                  </pic:nvPicPr>
                  <pic:blipFill>
                    <a:blip r:embed="rId11"/>
                    <a:stretch>
                      <a:fillRect/>
                    </a:stretch>
                  </pic:blipFill>
                  <pic:spPr>
                    <a:xfrm>
                      <a:off x="0" y="0"/>
                      <a:ext cx="3657600" cy="2302933"/>
                    </a:xfrm>
                    <a:prstGeom prst="rect"/>
                  </pic:spPr>
                </pic:pic>
              </a:graphicData>
            </a:graphic>
          </wp:inline>
        </w:drawing>
      </w:r>
    </w:p>
    <w:p>
      <w:pPr>
        <w:pStyle w:val="Heading2"/>
      </w:pPr>
      <w:r>
        <w:rPr>
          <w:rFonts w:ascii="Arial" w:hAnsi="Arial"/>
          <w:sz w:val="32"/>
        </w:rPr>
        <w:t>Origin-Based Classification</w:t>
      </w:r>
    </w:p>
    <w:p>
      <w:r>
        <w:rPr>
          <w:rFonts w:ascii="Arial" w:hAnsi="Arial"/>
          <w:sz w:val="24"/>
        </w:rPr>
      </w:r>
    </w:p>
    <w:p>
      <w:pPr>
        <w:pStyle w:val="Heading3"/>
      </w:pPr>
      <w:r>
        <w:rPr>
          <w:rFonts w:ascii="Arial" w:hAnsi="Arial"/>
          <w:sz w:val="28"/>
        </w:rPr>
        <w:t>**Vegetable Oils:** Extracted from plants, typically seeds or fruits. Examples include soybean oil, olive oil, and sunflower oil.</w:t>
      </w:r>
    </w:p>
    <w:p>
      <w:pPr>
        <w:pStyle w:val="Heading3"/>
      </w:pPr>
      <w:r>
        <w:rPr>
          <w:rFonts w:ascii="Arial" w:hAnsi="Arial"/>
          <w:sz w:val="28"/>
        </w:rPr>
        <w:t>**Animal Oils:** Derived from animal sources, often rendered from fat tissues. Examples include fish oil, lard, and tallow.</w:t>
      </w:r>
    </w:p>
    <w:p>
      <w:pPr>
        <w:pStyle w:val="Heading3"/>
      </w:pPr>
      <w:r>
        <w:rPr>
          <w:rFonts w:ascii="Arial" w:hAnsi="Arial"/>
          <w:sz w:val="28"/>
        </w:rPr>
        <w:t>**Mineral Oils:** Obtained from crude oil through various refining processes. Examples include petroleum jelly, motor oil, and paraffin oil.</w:t>
      </w:r>
    </w:p>
    <w:p>
      <w:r>
        <w:rPr>
          <w:rFonts w:ascii="Arial" w:hAnsi="Arial"/>
          <w:sz w:val="24"/>
        </w:rPr>
      </w:r>
    </w:p>
    <w:p>
      <w:pPr>
        <w:pStyle w:val="Heading2"/>
      </w:pPr>
      <w:r>
        <w:rPr>
          <w:rFonts w:ascii="Arial" w:hAnsi="Arial"/>
          <w:sz w:val="32"/>
        </w:rPr>
        <w:t>Chemical Composition-Based Classification</w:t>
      </w:r>
    </w:p>
    <w:p>
      <w:r>
        <w:rPr>
          <w:rFonts w:ascii="Arial" w:hAnsi="Arial"/>
          <w:sz w:val="24"/>
        </w:rPr>
      </w:r>
    </w:p>
    <w:p>
      <w:pPr>
        <w:pStyle w:val="Heading3"/>
      </w:pPr>
      <w:r>
        <w:rPr>
          <w:rFonts w:ascii="Arial" w:hAnsi="Arial"/>
          <w:sz w:val="28"/>
        </w:rPr>
        <w:t>**Saturated Oils:** Contain only single bonds between carbon atoms in their fatty acid chains. Examples include coconut oil and palm oil.</w:t>
      </w:r>
    </w:p>
    <w:p>
      <w:pPr>
        <w:pStyle w:val="Heading3"/>
      </w:pPr>
      <w:r>
        <w:rPr>
          <w:rFonts w:ascii="Arial" w:hAnsi="Arial"/>
          <w:sz w:val="28"/>
        </w:rPr>
        <w:t>**Unsaturated Oils:** Contain double or triple bonds between carbon atoms in their fatty acid chains. Examples include olive oil and canola oil.</w:t>
      </w:r>
    </w:p>
    <w:p>
      <w:pPr>
        <w:pStyle w:val="Heading3"/>
      </w:pPr>
      <w:r>
        <w:rPr>
          <w:rFonts w:ascii="Arial" w:hAnsi="Arial"/>
          <w:sz w:val="28"/>
        </w:rPr>
        <w:t>**Polyunsaturated Oils:** Contain multiple double or triple bonds in their fatty acid chains. Examples include soybean oil and sunflower oil.</w:t>
      </w:r>
    </w:p>
    <w:p>
      <w:r>
        <w:rPr>
          <w:rFonts w:ascii="Arial" w:hAnsi="Arial"/>
          <w:sz w:val="24"/>
        </w:rPr>
      </w:r>
    </w:p>
    <w:p>
      <w:pPr>
        <w:pStyle w:val="Heading2"/>
      </w:pPr>
      <w:r>
        <w:rPr>
          <w:rFonts w:ascii="Arial" w:hAnsi="Arial"/>
          <w:sz w:val="32"/>
        </w:rPr>
        <w:t>Application-Based Classification</w:t>
      </w:r>
    </w:p>
    <w:p>
      <w:r>
        <w:rPr>
          <w:rFonts w:ascii="Arial" w:hAnsi="Arial"/>
          <w:sz w:val="24"/>
        </w:rPr>
      </w:r>
      <w:r>
        <w:br/>
        <w:drawing>
          <wp:inline xmlns:a="http://schemas.openxmlformats.org/drawingml/2006/main" xmlns:pic="http://schemas.openxmlformats.org/drawingml/2006/picture">
            <wp:extent cx="3657600" cy="2054578"/>
            <wp:docPr id="4" name="Picture 4"/>
            <wp:cNvGraphicFramePr>
              <a:graphicFrameLocks noChangeAspect="1"/>
            </wp:cNvGraphicFramePr>
            <a:graphic>
              <a:graphicData uri="http://schemas.openxmlformats.org/drawingml/2006/picture">
                <pic:pic>
                  <pic:nvPicPr>
                    <pic:cNvPr id="0" name="image_3.jpg"/>
                    <pic:cNvPicPr/>
                  </pic:nvPicPr>
                  <pic:blipFill>
                    <a:blip r:embed="rId12"/>
                    <a:stretch>
                      <a:fillRect/>
                    </a:stretch>
                  </pic:blipFill>
                  <pic:spPr>
                    <a:xfrm>
                      <a:off x="0" y="0"/>
                      <a:ext cx="3657600" cy="2054578"/>
                    </a:xfrm>
                    <a:prstGeom prst="rect"/>
                  </pic:spPr>
                </pic:pic>
              </a:graphicData>
            </a:graphic>
          </wp:inline>
        </w:drawing>
      </w:r>
    </w:p>
    <w:p>
      <w:pPr>
        <w:pStyle w:val="Heading3"/>
      </w:pPr>
      <w:r>
        <w:rPr>
          <w:rFonts w:ascii="Arial" w:hAnsi="Arial"/>
          <w:sz w:val="28"/>
        </w:rPr>
        <w:t>**Edible Oils:** Used for cooking, frying, and salad dressings. Examples include olive oil, canola oil, and sunflower oil.</w:t>
      </w:r>
    </w:p>
    <w:p>
      <w:pPr>
        <w:pStyle w:val="Heading3"/>
      </w:pPr>
      <w:r>
        <w:rPr>
          <w:rFonts w:ascii="Arial" w:hAnsi="Arial"/>
          <w:sz w:val="28"/>
        </w:rPr>
        <w:t>**Industrial Oils:** Used in manufacturing processes, lubrication, and hydraulic systems. Examples include hydraulic oil, cutting oil, and lubricating oil.</w:t>
      </w:r>
    </w:p>
    <w:p>
      <w:pPr>
        <w:pStyle w:val="Heading3"/>
      </w:pPr>
      <w:r>
        <w:rPr>
          <w:rFonts w:ascii="Arial" w:hAnsi="Arial"/>
          <w:sz w:val="28"/>
        </w:rPr>
        <w:t>**Medicinal Oils:** Used for therapeutic purposes, topical applications, and supplements. Examples include fish oil, castor oil, and tea tree oil.</w:t>
      </w:r>
    </w:p>
    <w:p>
      <w:r>
        <w:rPr>
          <w:rFonts w:ascii="Arial" w:hAnsi="Arial"/>
          <w:sz w:val="24"/>
        </w:rPr>
      </w:r>
    </w:p>
    <w:p>
      <w:pPr>
        <w:pStyle w:val="Heading1"/>
      </w:pPr>
      <w:r>
        <w:rPr>
          <w:rFonts w:ascii="Arial" w:hAnsi="Arial"/>
          <w:sz w:val="36"/>
        </w:rPr>
        <w:t>Methodology</w:t>
      </w:r>
    </w:p>
    <w:p>
      <w:r>
        <w:rPr>
          <w:rFonts w:ascii="Arial" w:hAnsi="Arial"/>
          <w:sz w:val="24"/>
        </w:rPr>
      </w:r>
    </w:p>
    <w:p>
      <w:r>
        <w:rPr>
          <w:rFonts w:ascii="Arial" w:hAnsi="Arial"/>
          <w:sz w:val="24"/>
        </w:rPr>
        <w:t>The study of oils involves a variety of analytical techniques, including:</w:t>
      </w:r>
    </w:p>
    <w:p>
      <w:r>
        <w:rPr>
          <w:rFonts w:ascii="Arial" w:hAnsi="Arial"/>
          <w:sz w:val="24"/>
        </w:rPr>
      </w:r>
    </w:p>
    <w:p>
      <w:pPr>
        <w:pStyle w:val="Heading3"/>
      </w:pPr>
      <w:r>
        <w:rPr>
          <w:rFonts w:ascii="Arial" w:hAnsi="Arial"/>
          <w:sz w:val="28"/>
        </w:rPr>
        <w:t>**Spectroscopy:** Methods like infrared (IR) spectroscopy and nuclear magnetic resonance (NMR) spectroscopy provide detailed information about the molecular structure of oil molecules.</w:t>
      </w:r>
    </w:p>
    <w:p>
      <w:pPr>
        <w:pStyle w:val="Heading3"/>
      </w:pPr>
      <w:r>
        <w:rPr>
          <w:rFonts w:ascii="Arial" w:hAnsi="Arial"/>
          <w:sz w:val="28"/>
        </w:rPr>
        <w:t>**Chromatography:** Techniques such as gas chromatography (GC) and high-performance liquid chromatography (HPLC) allow for the separation and identification of different components within oils.</w:t>
      </w:r>
    </w:p>
    <w:p>
      <w:pPr>
        <w:pStyle w:val="Heading3"/>
      </w:pPr>
      <w:r>
        <w:rPr>
          <w:rFonts w:ascii="Arial" w:hAnsi="Arial"/>
          <w:sz w:val="28"/>
        </w:rPr>
        <w:t>**Rheology:** Studies the flow behavior and viscosity of oils under different conditions.</w:t>
      </w:r>
    </w:p>
    <w:p>
      <w:pPr>
        <w:pStyle w:val="Heading3"/>
      </w:pPr>
      <w:r>
        <w:rPr>
          <w:rFonts w:ascii="Arial" w:hAnsi="Arial"/>
          <w:sz w:val="28"/>
        </w:rPr>
        <w:t>**Thermal Analysis:** Methods like differential scanning calorimetry (DSC) and thermogravimetric analysis (TGA) determine the thermal stability and degradation behavior of oils.</w:t>
      </w:r>
    </w:p>
    <w:p>
      <w:r>
        <w:rPr>
          <w:rFonts w:ascii="Arial" w:hAnsi="Arial"/>
          <w:sz w:val="24"/>
        </w:rPr>
      </w:r>
      <w:r>
        <w:br/>
        <w:drawing>
          <wp:inline xmlns:a="http://schemas.openxmlformats.org/drawingml/2006/main" xmlns:pic="http://schemas.openxmlformats.org/drawingml/2006/picture">
            <wp:extent cx="3657600" cy="3606085"/>
            <wp:docPr id="5" name="Picture 5"/>
            <wp:cNvGraphicFramePr>
              <a:graphicFrameLocks noChangeAspect="1"/>
            </wp:cNvGraphicFramePr>
            <a:graphic>
              <a:graphicData uri="http://schemas.openxmlformats.org/drawingml/2006/picture">
                <pic:pic>
                  <pic:nvPicPr>
                    <pic:cNvPr id="0" name="image_4.jpg"/>
                    <pic:cNvPicPr/>
                  </pic:nvPicPr>
                  <pic:blipFill>
                    <a:blip r:embed="rId13"/>
                    <a:stretch>
                      <a:fillRect/>
                    </a:stretch>
                  </pic:blipFill>
                  <pic:spPr>
                    <a:xfrm>
                      <a:off x="0" y="0"/>
                      <a:ext cx="3657600" cy="3606085"/>
                    </a:xfrm>
                    <a:prstGeom prst="rect"/>
                  </pic:spPr>
                </pic:pic>
              </a:graphicData>
            </a:graphic>
          </wp:inline>
        </w:drawing>
      </w:r>
    </w:p>
    <w:p>
      <w:pPr>
        <w:pStyle w:val="Heading1"/>
      </w:pPr>
      <w:r>
        <w:rPr>
          <w:rFonts w:ascii="Arial" w:hAnsi="Arial"/>
          <w:sz w:val="36"/>
        </w:rPr>
        <w:t>Applications of Oils</w:t>
      </w:r>
    </w:p>
    <w:p>
      <w:r>
        <w:rPr>
          <w:rFonts w:ascii="Arial" w:hAnsi="Arial"/>
          <w:sz w:val="24"/>
        </w:rPr>
      </w:r>
    </w:p>
    <w:p>
      <w:r>
        <w:rPr>
          <w:rFonts w:ascii="Arial" w:hAnsi="Arial"/>
          <w:sz w:val="24"/>
        </w:rPr>
        <w:t>The diverse properties of oils lead to a wide range of applications:</w:t>
      </w:r>
    </w:p>
    <w:p>
      <w:r>
        <w:rPr>
          <w:rFonts w:ascii="Arial" w:hAnsi="Arial"/>
          <w:sz w:val="24"/>
        </w:rPr>
      </w:r>
    </w:p>
    <w:p>
      <w:pPr>
        <w:pStyle w:val="Heading3"/>
      </w:pPr>
      <w:r>
        <w:rPr>
          <w:rFonts w:ascii="Arial" w:hAnsi="Arial"/>
          <w:sz w:val="28"/>
        </w:rPr>
        <w:t>**Food Industry:** Used as cooking oils, frying oils, and salad dressings, contributing to flavor, texture, and nutritional value.</w:t>
      </w:r>
    </w:p>
    <w:p>
      <w:pPr>
        <w:pStyle w:val="Heading3"/>
      </w:pPr>
      <w:r>
        <w:rPr>
          <w:rFonts w:ascii="Arial" w:hAnsi="Arial"/>
          <w:sz w:val="28"/>
        </w:rPr>
        <w:t>**Cosmetics and Personal Care:** Used in soaps, lotions, shampoos, and hair conditioners, providing moisturizing and nourishing properties.</w:t>
      </w:r>
    </w:p>
    <w:p>
      <w:pPr>
        <w:pStyle w:val="Heading3"/>
      </w:pPr>
      <w:r>
        <w:rPr>
          <w:rFonts w:ascii="Arial" w:hAnsi="Arial"/>
          <w:sz w:val="28"/>
        </w:rPr>
        <w:t>**Manufacturing:** Used as lubricants, hydraulic fluids, and cutting oils, facilitating smooth operation of machinery and tools.</w:t>
      </w:r>
    </w:p>
    <w:p>
      <w:pPr>
        <w:pStyle w:val="Heading3"/>
      </w:pPr>
      <w:r>
        <w:rPr>
          <w:rFonts w:ascii="Arial" w:hAnsi="Arial"/>
          <w:sz w:val="28"/>
        </w:rPr>
        <w:t>**Transportation:** Used as fuels in internal combustion engines, powering vehicles and generating energy.</w:t>
      </w:r>
    </w:p>
    <w:p>
      <w:pPr>
        <w:pStyle w:val="Heading3"/>
      </w:pPr>
      <w:r>
        <w:rPr>
          <w:rFonts w:ascii="Arial" w:hAnsi="Arial"/>
          <w:sz w:val="28"/>
        </w:rPr>
        <w:t>**Pharmaceuticals:** Used as ingredients in medicines, supplements, and topical treatments, providing various therapeutic benefits.</w:t>
      </w:r>
    </w:p>
    <w:p>
      <w:pPr>
        <w:pStyle w:val="Heading3"/>
      </w:pPr>
      <w:r>
        <w:rPr>
          <w:rFonts w:ascii="Arial" w:hAnsi="Arial"/>
          <w:sz w:val="28"/>
        </w:rPr>
        <w:t>**Agriculture:** Used as pesticides, herbicides, and fertilizers, enhancing crop yields and protecting plants.</w:t>
      </w:r>
    </w:p>
    <w:p>
      <w:r>
        <w:rPr>
          <w:rFonts w:ascii="Arial" w:hAnsi="Arial"/>
          <w:sz w:val="24"/>
        </w:rPr>
      </w:r>
    </w:p>
    <w:p>
      <w:pPr>
        <w:pStyle w:val="Heading1"/>
      </w:pPr>
      <w:r>
        <w:rPr>
          <w:rFonts w:ascii="Arial" w:hAnsi="Arial"/>
          <w:sz w:val="36"/>
        </w:rPr>
        <w:t>Results</w:t>
      </w:r>
    </w:p>
    <w:p>
      <w:r>
        <w:rPr>
          <w:rFonts w:ascii="Arial" w:hAnsi="Arial"/>
          <w:sz w:val="24"/>
        </w:rPr>
      </w:r>
    </w:p>
    <w:p>
      <w:r>
        <w:rPr>
          <w:rFonts w:ascii="Arial" w:hAnsi="Arial"/>
          <w:sz w:val="24"/>
        </w:rPr>
        <w:t>The analysis of oils using various methodologies reveals valuable insights into their chemical composition, physical properties, and potential applications. This knowledge facilitates the development of new and improved oils tailored for specific purposes, ranging from biofuels to high-performance lubricants.</w:t>
      </w:r>
    </w:p>
    <w:p>
      <w:r>
        <w:rPr>
          <w:rFonts w:ascii="Arial" w:hAnsi="Arial"/>
          <w:sz w:val="24"/>
        </w:rPr>
      </w:r>
    </w:p>
    <w:p>
      <w:pPr>
        <w:pStyle w:val="Heading1"/>
      </w:pPr>
      <w:r>
        <w:rPr>
          <w:rFonts w:ascii="Arial" w:hAnsi="Arial"/>
          <w:sz w:val="36"/>
        </w:rPr>
        <w:t>Conclusion</w:t>
      </w:r>
    </w:p>
    <w:p>
      <w:r>
        <w:rPr>
          <w:rFonts w:ascii="Arial" w:hAnsi="Arial"/>
          <w:sz w:val="24"/>
        </w:rPr>
      </w:r>
    </w:p>
    <w:p>
      <w:r>
        <w:rPr>
          <w:rFonts w:ascii="Arial" w:hAnsi="Arial"/>
          <w:sz w:val="24"/>
        </w:rPr>
        <w:t>Oils are essential materials with wide-ranging applications across various industries. Their unique properties and diverse composition make them versatile and indispensable in modern life. Further research and development in the field of oils can lead to innovative solutions for energy, food, health, and environmental challenges.</w:t>
      </w:r>
    </w:p>
    <w:p>
      <w:r>
        <w:rPr>
          <w:rFonts w:ascii="Arial" w:hAnsi="Arial"/>
          <w:sz w:val="24"/>
        </w:rPr>
      </w:r>
    </w:p>
    <w:p>
      <w:pPr>
        <w:pStyle w:val="Heading1"/>
      </w:pPr>
      <w:r>
        <w:rPr>
          <w:rFonts w:ascii="Arial" w:hAnsi="Arial"/>
          <w:sz w:val="36"/>
        </w:rPr>
        <w:t>References</w:t>
      </w:r>
    </w:p>
    <w:p>
      <w:r>
        <w:rPr>
          <w:rFonts w:ascii="Arial" w:hAnsi="Arial"/>
          <w:sz w:val="24"/>
        </w:rPr>
      </w:r>
    </w:p>
    <w:p>
      <w:pPr>
        <w:pStyle w:val="Heading3"/>
      </w:pPr>
      <w:r>
        <w:rPr>
          <w:rFonts w:ascii="Arial" w:hAnsi="Arial"/>
          <w:sz w:val="28"/>
        </w:rPr>
        <w:t>[Reference 1]</w:t>
      </w:r>
    </w:p>
    <w:p>
      <w:pPr>
        <w:pStyle w:val="Heading3"/>
      </w:pPr>
      <w:r>
        <w:rPr>
          <w:rFonts w:ascii="Arial" w:hAnsi="Arial"/>
          <w:sz w:val="28"/>
        </w:rPr>
        <w:t>[Reference 2]</w:t>
      </w:r>
    </w:p>
    <w:p>
      <w:pPr>
        <w:pStyle w:val="Heading3"/>
      </w:pPr>
      <w:r>
        <w:rPr>
          <w:rFonts w:ascii="Arial" w:hAnsi="Arial"/>
          <w:sz w:val="28"/>
        </w:rPr>
        <w:t>[Reference 3]</w:t>
      </w:r>
    </w:p>
    <w:p>
      <w:r>
        <w:rPr>
          <w:rFonts w:ascii="Arial" w:hAnsi="Arial"/>
          <w:sz w:val="24"/>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