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6DF2DF3E" w:rsidR="001A6BEF" w:rsidRPr="001A6BEF" w:rsidRDefault="001A6BEF" w:rsidP="00927730">
      <w:pPr>
        <w:pStyle w:val="Ttulo6"/>
        <w:spacing w:before="0"/>
      </w:pPr>
      <w:proofErr w:type="spellStart"/>
      <w:r w:rsidRPr="001A6BEF">
        <w:t>Registro</w:t>
      </w:r>
      <w:proofErr w:type="spellEnd"/>
      <w:r w:rsidRPr="001A6BEF">
        <w:t xml:space="preserve"> SIGED</w:t>
      </w:r>
    </w:p>
    <w:p w14:paraId="2476C9D4" w14:textId="59963820" w:rsidR="00FD1B7C" w:rsidRPr="001A6BEF" w:rsidRDefault="001A6BEF" w:rsidP="00927730">
      <w:pPr>
        <w:pStyle w:val="Ttulo1"/>
        <w:spacing w:before="0"/>
      </w:pPr>
      <w:r w:rsidRPr="001A6BEF">
        <w:t>${</w:t>
      </w:r>
      <w:proofErr w:type="spellStart"/>
      <w:r w:rsidRPr="001A6BEF">
        <w:t>numeroDocumento</w:t>
      </w:r>
      <w:proofErr w:type="spellEnd"/>
      <w:r w:rsidRPr="001A6BEF">
        <w:t>}</w:t>
      </w:r>
    </w:p>
    <w:p w14:paraId="62271542" w14:textId="03C6AF80" w:rsidR="00FD1B7C" w:rsidRPr="000F1341" w:rsidRDefault="00C940D7" w:rsidP="000F1341">
      <w:pPr>
        <w:pStyle w:val="Ttulo2"/>
      </w:pPr>
      <w:bookmarkStart w:id="0" w:name="r-markdown"/>
      <w:proofErr w:type="spellStart"/>
      <w:r w:rsidRPr="000F1341">
        <w:t>Nombre</w:t>
      </w:r>
      <w:proofErr w:type="spellEnd"/>
      <w:r w:rsidRPr="000F1341">
        <w:t xml:space="preserve"> de EFA</w:t>
      </w:r>
    </w:p>
    <w:p w14:paraId="5BB569D4" w14:textId="1B0DBD45" w:rsidR="00C940D7" w:rsidRDefault="00C940D7" w:rsidP="00C940D7">
      <w:pPr>
        <w:pStyle w:val="Ttulo3"/>
      </w:pPr>
      <w:proofErr w:type="spellStart"/>
      <w:r>
        <w:t>Especificaciones</w:t>
      </w:r>
      <w:proofErr w:type="spellEnd"/>
      <w:r>
        <w:t xml:space="preserve"> de </w:t>
      </w:r>
      <w:r w:rsidRPr="00C940D7">
        <w:t>EFA</w:t>
      </w:r>
    </w:p>
    <w:p w14:paraId="0337357A" w14:textId="4EE14043" w:rsidR="00C940D7" w:rsidRDefault="001317E9" w:rsidP="001317E9">
      <w:pPr>
        <w:pStyle w:val="Ttulo4"/>
      </w:pPr>
      <w:r w:rsidRPr="001317E9">
        <w:t>Lugar</w:t>
      </w:r>
    </w:p>
    <w:p w14:paraId="326B19B1" w14:textId="77777777" w:rsidR="0073159A" w:rsidRPr="0073159A" w:rsidRDefault="0073159A" w:rsidP="0073159A">
      <w:pPr>
        <w:pStyle w:val="Textoindependiente"/>
      </w:pPr>
    </w:p>
    <w:p w14:paraId="524BB33D" w14:textId="4CBBFEB5" w:rsidR="001A6BEF" w:rsidRPr="0073159A" w:rsidRDefault="00426B75" w:rsidP="0073159A">
      <w:pPr>
        <w:pStyle w:val="Ttulo5"/>
      </w:pPr>
      <w:bookmarkStart w:id="1" w:name="including-plots"/>
      <w:bookmarkEnd w:id="0"/>
      <w:proofErr w:type="spellStart"/>
      <w:r w:rsidRPr="0073159A">
        <w:t>Notas</w:t>
      </w:r>
      <w:proofErr w:type="spellEnd"/>
      <w:r w:rsidRPr="0073159A">
        <w:t xml:space="preserve"> al pie</w:t>
      </w:r>
      <w:r w:rsidR="00FF72CD" w:rsidRPr="0073159A">
        <w:t xml:space="preserve"> </w:t>
      </w:r>
      <w:bookmarkEnd w:id="1"/>
    </w:p>
    <w:p w14:paraId="44A4F38A" w14:textId="4065F9D2" w:rsidR="009E58DD" w:rsidRDefault="009E58DD">
      <w:pPr>
        <w:spacing w:before="0" w:after="200"/>
        <w:jc w:val="left"/>
      </w:pPr>
      <w:r>
        <w:br w:type="page"/>
      </w:r>
    </w:p>
    <w:p w14:paraId="232DC2B6" w14:textId="4065F9D2" w:rsidR="00FD1B7C" w:rsidRDefault="00FD1B7C" w:rsidP="00F7487A">
      <w:pPr>
        <w:pStyle w:val="Textoindependiente"/>
      </w:pPr>
    </w:p>
    <w:sectPr w:rsidR="00FD1B7C" w:rsidSect="00A7135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426" w:left="1701" w:header="567" w:footer="5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F93F" w14:textId="77777777" w:rsidR="00EA05E7" w:rsidRDefault="00EA05E7" w:rsidP="00F7487A">
      <w:r>
        <w:separator/>
      </w:r>
    </w:p>
  </w:endnote>
  <w:endnote w:type="continuationSeparator" w:id="0">
    <w:p w14:paraId="68AAD4F6" w14:textId="77777777" w:rsidR="00EA05E7" w:rsidRDefault="00EA05E7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AF06" w14:textId="0CB2D59E" w:rsidR="007D6734" w:rsidRPr="00B77167" w:rsidRDefault="00EA05E7" w:rsidP="003933AE">
    <w:pPr>
      <w:pStyle w:val="Ttulo5"/>
      <w:spacing w:before="240"/>
      <w:ind w:left="284" w:hanging="284"/>
      <w:rPr>
        <w:b/>
        <w:bCs/>
        <w:sz w:val="17"/>
        <w:szCs w:val="17"/>
        <w:lang w:val="es-PE"/>
      </w:rPr>
    </w:pPr>
    <w:r>
      <w:rPr>
        <w:noProof/>
        <w:sz w:val="17"/>
        <w:szCs w:val="17"/>
        <w:lang w:val="es-PE"/>
      </w:rPr>
      <w:pict w14:anchorId="6823E3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11.3pt;margin-top:-.75pt;width:158.25pt;height:0;z-index:-251657728" o:connectortype="straight"/>
      </w:pict>
    </w:r>
    <w:r w:rsidR="007D6734" w:rsidRPr="00B77167">
      <w:rPr>
        <w:rFonts w:ascii="Cambria Math" w:hAnsi="Cambria Math"/>
        <w:sz w:val="20"/>
        <w:szCs w:val="24"/>
        <w:vertAlign w:val="superscript"/>
        <w:lang w:val="es-PE"/>
      </w:rPr>
      <w:t>3</w:t>
    </w:r>
    <w:r w:rsidR="007D6734">
      <w:rPr>
        <w:rFonts w:ascii="Cambria Math" w:hAnsi="Cambria Math"/>
        <w:sz w:val="20"/>
        <w:szCs w:val="24"/>
        <w:vertAlign w:val="superscript"/>
        <w:lang w:val="es-PE"/>
      </w:rPr>
      <w:t xml:space="preserve">       </w:t>
    </w:r>
    <w:proofErr w:type="gramStart"/>
    <w:r w:rsidR="007D6734" w:rsidRPr="00B77167">
      <w:rPr>
        <w:b/>
        <w:bCs/>
        <w:sz w:val="17"/>
        <w:szCs w:val="17"/>
        <w:lang w:val="es-PE"/>
      </w:rPr>
      <w:t>Ley</w:t>
    </w:r>
    <w:proofErr w:type="gramEnd"/>
    <w:r w:rsidR="007D6734" w:rsidRPr="00B77167">
      <w:rPr>
        <w:b/>
        <w:bCs/>
        <w:sz w:val="17"/>
        <w:szCs w:val="17"/>
        <w:lang w:val="es-PE"/>
      </w:rPr>
      <w:t xml:space="preserve"> </w:t>
    </w:r>
    <w:proofErr w:type="spellStart"/>
    <w:r w:rsidR="007D6734" w:rsidRPr="00B77167">
      <w:rPr>
        <w:b/>
        <w:bCs/>
        <w:sz w:val="17"/>
        <w:szCs w:val="17"/>
        <w:lang w:val="es-PE"/>
      </w:rPr>
      <w:t>Nº</w:t>
    </w:r>
    <w:proofErr w:type="spellEnd"/>
    <w:r w:rsidR="007D6734" w:rsidRPr="00B77167">
      <w:rPr>
        <w:b/>
        <w:bCs/>
        <w:sz w:val="17"/>
        <w:szCs w:val="17"/>
        <w:lang w:val="es-PE"/>
      </w:rPr>
      <w:t xml:space="preserve"> 29325, Ley del Sistema Nacional de Evaluación y Fiscalización Ambiental, modificada por la Ley</w:t>
    </w:r>
  </w:p>
  <w:p w14:paraId="5FA94A2D" w14:textId="53C3FA50" w:rsidR="007D6734" w:rsidRPr="00B77167" w:rsidRDefault="007D6734" w:rsidP="007D6734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30011</w:t>
    </w:r>
  </w:p>
  <w:p w14:paraId="7C8F87BF" w14:textId="77777777" w:rsidR="007D6734" w:rsidRPr="00B77167" w:rsidRDefault="007D6734" w:rsidP="007D6734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Artículo 11.- Funciones Generales</w:t>
    </w:r>
  </w:p>
  <w:p w14:paraId="29579DB4" w14:textId="187AB53F" w:rsidR="007D6734" w:rsidRPr="00B77167" w:rsidRDefault="007D6734" w:rsidP="007D6734">
    <w:pPr>
      <w:pStyle w:val="Ttulo5"/>
      <w:ind w:left="284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Son funciones generales del OEFA: (...)</w:t>
    </w:r>
  </w:p>
  <w:p w14:paraId="2149CAD9" w14:textId="3471F6DC" w:rsidR="007D6734" w:rsidRPr="00B77167" w:rsidRDefault="007D6734" w:rsidP="004E177E">
    <w:pPr>
      <w:pStyle w:val="Ttulo5"/>
      <w:ind w:left="851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11.2 El OEFA, en su calidad de ente rector del Sistema Nacional de Evaluación y Fiscalización Ambiental (SINEFA),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ejerce las siguientes funciones: (...)</w:t>
    </w:r>
  </w:p>
  <w:p w14:paraId="079F0F91" w14:textId="1E6CE5B4" w:rsidR="007D6734" w:rsidRPr="002700A7" w:rsidRDefault="007D6734" w:rsidP="004E177E">
    <w:pPr>
      <w:pStyle w:val="Ttulo5"/>
      <w:ind w:left="1134" w:hanging="283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b) Función supervisora de Entidades de Fiscalización Ambiental (EFA), nacional, regional o local: comprende la</w:t>
    </w:r>
    <w:r w:rsidR="004E177E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facultad de realizar acciones de seguimiento y verificación del desempeño de las funciones de fiscalización a cargo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de entidades de fiscalización ambiental nacional, regional o local a las que se refiere el artículo 7”. El OEFA,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en ejercicio de su función supervisora, puede establecer procedimientos para la entrega de reportes, informes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técnicos y cualquier información relativa al cumplimiento de las funciones a cargo de las Entidades de Fiscalizació</w:t>
    </w:r>
    <w:r>
      <w:rPr>
        <w:sz w:val="17"/>
        <w:szCs w:val="17"/>
        <w:lang w:val="es-PE"/>
      </w:rPr>
      <w:t xml:space="preserve">n </w:t>
    </w:r>
    <w:r w:rsidRPr="00B77167">
      <w:rPr>
        <w:sz w:val="17"/>
        <w:szCs w:val="17"/>
        <w:lang w:val="es-PE"/>
      </w:rPr>
      <w:t>Ambiental (EFA). El incumplimiento de las funciones antes indicadas acarrea responsabilidad funcional, lo cual es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comunicado al órgano competente del Sistema Nacional de Control. (...)</w:t>
    </w:r>
  </w:p>
  <w:p w14:paraId="69BC34CE" w14:textId="31DD68A0" w:rsidR="007E2CD3" w:rsidRPr="007E2CD3" w:rsidRDefault="007E2CD3" w:rsidP="00B77167">
    <w:pPr>
      <w:pStyle w:val="Ttulo5"/>
      <w:ind w:left="284"/>
      <w:rPr>
        <w:sz w:val="17"/>
        <w:szCs w:val="17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326B" w14:textId="77777777" w:rsidR="002700A7" w:rsidRPr="00B77167" w:rsidRDefault="00EA05E7" w:rsidP="002700A7">
    <w:pPr>
      <w:pStyle w:val="Textonotapie"/>
      <w:ind w:left="284" w:hanging="284"/>
      <w:rPr>
        <w:b/>
        <w:bCs/>
        <w:sz w:val="17"/>
        <w:szCs w:val="17"/>
        <w:lang w:val="es-PE"/>
      </w:rPr>
    </w:pPr>
    <w:r>
      <w:rPr>
        <w:rFonts w:ascii="Cambria Math" w:hAnsi="Cambria Math"/>
        <w:noProof/>
        <w:sz w:val="20"/>
        <w:szCs w:val="20"/>
        <w:lang w:val="es-PE"/>
      </w:rPr>
      <w:pict w14:anchorId="6823E3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.7pt;margin-top:.2pt;width:158.25pt;height:0;z-index:-251658752" o:connectortype="straight"/>
      </w:pict>
    </w:r>
    <w:r w:rsidR="002700A7" w:rsidRPr="00F74E62">
      <w:rPr>
        <w:rStyle w:val="Refdenotaalpie"/>
        <w:rFonts w:ascii="Cambria Math" w:hAnsi="Cambria Math"/>
        <w:szCs w:val="20"/>
      </w:rPr>
      <w:footnoteRef/>
    </w:r>
    <w:r w:rsidR="002700A7" w:rsidRPr="00397357">
      <w:rPr>
        <w:sz w:val="17"/>
        <w:szCs w:val="17"/>
      </w:rPr>
      <w:t xml:space="preserve"> </w:t>
    </w:r>
    <w:r w:rsidR="002700A7" w:rsidRPr="007E2CD3">
      <w:rPr>
        <w:sz w:val="17"/>
        <w:szCs w:val="17"/>
        <w:lang w:val="es-PE"/>
      </w:rPr>
      <w:tab/>
    </w:r>
    <w:r w:rsidR="002700A7" w:rsidRPr="00B77167">
      <w:rPr>
        <w:b/>
        <w:bCs/>
        <w:sz w:val="17"/>
        <w:szCs w:val="17"/>
        <w:lang w:val="es-PE"/>
      </w:rPr>
      <w:t xml:space="preserve">Resolución Ministerial </w:t>
    </w:r>
    <w:proofErr w:type="spellStart"/>
    <w:r w:rsidR="002700A7" w:rsidRPr="00B77167">
      <w:rPr>
        <w:b/>
        <w:bCs/>
        <w:sz w:val="17"/>
        <w:szCs w:val="17"/>
        <w:lang w:val="es-PE"/>
      </w:rPr>
      <w:t>N°</w:t>
    </w:r>
    <w:proofErr w:type="spellEnd"/>
    <w:r w:rsidR="002700A7" w:rsidRPr="00B77167">
      <w:rPr>
        <w:b/>
        <w:bCs/>
        <w:sz w:val="17"/>
        <w:szCs w:val="17"/>
        <w:lang w:val="es-PE"/>
      </w:rPr>
      <w:t xml:space="preserve"> 247-2013-MINAM, Régimen Común de Fiscalización Ambiental.</w:t>
    </w:r>
  </w:p>
  <w:p w14:paraId="71E50BBC" w14:textId="77777777" w:rsidR="002700A7" w:rsidRPr="00B77167" w:rsidRDefault="002700A7" w:rsidP="002700A7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Artículo 6.- Ejercicio Planificado de la Fiscalización Ambiental</w:t>
    </w:r>
  </w:p>
  <w:p w14:paraId="5E4F433F" w14:textId="743384DD" w:rsidR="002700A7" w:rsidRPr="00B77167" w:rsidRDefault="002700A7" w:rsidP="004E177E">
    <w:pPr>
      <w:pStyle w:val="Ttulo5"/>
      <w:ind w:left="709" w:hanging="283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6.1 Los Planes Anuales de Fiscalización Ambiental (PLANEFA) son los instrumentos de planificación a través de</w:t>
    </w:r>
    <w:r w:rsidR="004E177E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los cuales cada EFA programa las acciones a su cargo, en materia de fiscalización ambiental a ser efectuadas</w:t>
    </w:r>
    <w:r w:rsidR="004E177E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durante el año fiscal. Los PLANEFA son elaborados, aprobados y reportados en su cumplimiento por la EFA, de</w:t>
    </w:r>
    <w:r w:rsidR="004E177E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acuerdo a las directivas que el OEFA establezca para tal efecto. (</w:t>
    </w:r>
    <w:r w:rsidR="008656A6">
      <w:rPr>
        <w:sz w:val="17"/>
        <w:szCs w:val="17"/>
        <w:lang w:val="es-PE"/>
      </w:rPr>
      <w:t>…</w:t>
    </w:r>
    <w:r w:rsidRPr="00B77167">
      <w:rPr>
        <w:sz w:val="17"/>
        <w:szCs w:val="17"/>
        <w:lang w:val="es-PE"/>
      </w:rPr>
      <w:t>)</w:t>
    </w:r>
  </w:p>
  <w:p w14:paraId="51F28B95" w14:textId="086D288E" w:rsidR="002700A7" w:rsidRPr="00B77167" w:rsidRDefault="002700A7" w:rsidP="004E177E">
    <w:pPr>
      <w:pStyle w:val="Textonotapie"/>
      <w:ind w:left="284" w:hanging="284"/>
      <w:rPr>
        <w:b/>
        <w:bCs/>
        <w:sz w:val="17"/>
        <w:szCs w:val="17"/>
        <w:lang w:val="es-PE"/>
      </w:rPr>
    </w:pPr>
    <w:r w:rsidRPr="00F74E62">
      <w:rPr>
        <w:rStyle w:val="Refdenotaalpie"/>
        <w:rFonts w:ascii="Cambria Math" w:hAnsi="Cambria Math"/>
        <w:szCs w:val="20"/>
        <w:lang w:val="es-PE"/>
      </w:rPr>
      <w:t>2</w:t>
    </w:r>
    <w:r w:rsidRPr="007E2CD3">
      <w:rPr>
        <w:sz w:val="17"/>
        <w:szCs w:val="17"/>
        <w:lang w:val="es-PE"/>
      </w:rPr>
      <w:t xml:space="preserve"> </w:t>
    </w:r>
    <w:r w:rsidRPr="007E2CD3">
      <w:rPr>
        <w:sz w:val="17"/>
        <w:szCs w:val="17"/>
        <w:lang w:val="es-PE"/>
      </w:rPr>
      <w:tab/>
    </w:r>
    <w:r w:rsidRPr="00B77167">
      <w:rPr>
        <w:b/>
        <w:bCs/>
        <w:sz w:val="17"/>
        <w:szCs w:val="17"/>
        <w:lang w:val="es-PE"/>
      </w:rPr>
      <w:t xml:space="preserve">Resolución de Consejo Directivo </w:t>
    </w:r>
    <w:proofErr w:type="spellStart"/>
    <w:r w:rsidRPr="00B77167">
      <w:rPr>
        <w:b/>
        <w:bCs/>
        <w:sz w:val="17"/>
        <w:szCs w:val="17"/>
        <w:lang w:val="es-PE"/>
      </w:rPr>
      <w:t>N°</w:t>
    </w:r>
    <w:proofErr w:type="spellEnd"/>
    <w:r w:rsidRPr="00B77167">
      <w:rPr>
        <w:b/>
        <w:bCs/>
        <w:sz w:val="17"/>
        <w:szCs w:val="17"/>
        <w:lang w:val="es-PE"/>
      </w:rPr>
      <w:t xml:space="preserve"> 004-2019-OEFA-CD</w:t>
    </w:r>
    <w:r w:rsidR="004E177E">
      <w:rPr>
        <w:b/>
        <w:bCs/>
        <w:sz w:val="17"/>
        <w:szCs w:val="17"/>
        <w:lang w:val="es-PE"/>
      </w:rPr>
      <w:t xml:space="preserve">. </w:t>
    </w:r>
    <w:r w:rsidRPr="00B77167">
      <w:rPr>
        <w:b/>
        <w:bCs/>
        <w:sz w:val="17"/>
        <w:szCs w:val="17"/>
        <w:lang w:val="es-PE"/>
      </w:rPr>
      <w:t xml:space="preserve">Lineamientos para la formulación, aprobación, seguimiento y evaluación del cumplimiento del </w:t>
    </w:r>
    <w:proofErr w:type="spellStart"/>
    <w:r w:rsidRPr="00B77167">
      <w:rPr>
        <w:b/>
        <w:bCs/>
        <w:sz w:val="17"/>
        <w:szCs w:val="17"/>
        <w:lang w:val="es-PE"/>
      </w:rPr>
      <w:t>Planefa</w:t>
    </w:r>
    <w:proofErr w:type="spellEnd"/>
  </w:p>
  <w:p w14:paraId="4795DB66" w14:textId="77777777" w:rsidR="00BF4661" w:rsidRPr="004E177E" w:rsidRDefault="002700A7" w:rsidP="002700A7">
    <w:pPr>
      <w:pStyle w:val="Ttulo5"/>
      <w:ind w:left="284"/>
      <w:rPr>
        <w:b/>
        <w:bCs/>
        <w:sz w:val="17"/>
        <w:szCs w:val="17"/>
        <w:lang w:val="es-PE"/>
      </w:rPr>
    </w:pPr>
    <w:r w:rsidRPr="004E177E">
      <w:rPr>
        <w:b/>
        <w:bCs/>
        <w:sz w:val="17"/>
        <w:szCs w:val="17"/>
        <w:lang w:val="es-PE"/>
      </w:rPr>
      <w:t xml:space="preserve">Artículo 10.- Sobre el cumplimiento de las acciones de fiscalización ambiental </w:t>
    </w:r>
  </w:p>
  <w:p w14:paraId="60E1B49C" w14:textId="2EE2A30C" w:rsidR="002700A7" w:rsidRPr="00B77167" w:rsidRDefault="002700A7" w:rsidP="004E177E">
    <w:pPr>
      <w:pStyle w:val="Ttulo5"/>
      <w:ind w:left="709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10.1 De conformidad con lo establecido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en el artículo 6 del Régimen Común de Fiscalización Ambiental, aprobado mediante Resolución Ministerial</w:t>
    </w:r>
    <w:r>
      <w:rPr>
        <w:sz w:val="17"/>
        <w:szCs w:val="17"/>
        <w:lang w:val="es-PE"/>
      </w:rPr>
      <w:t xml:space="preserve"> </w:t>
    </w:r>
    <w:proofErr w:type="spellStart"/>
    <w:r w:rsidRPr="00B77167">
      <w:rPr>
        <w:sz w:val="17"/>
        <w:szCs w:val="17"/>
        <w:lang w:val="es-PE"/>
      </w:rPr>
      <w:t>N°</w:t>
    </w:r>
    <w:proofErr w:type="spellEnd"/>
    <w:r w:rsidRPr="00B77167">
      <w:rPr>
        <w:sz w:val="17"/>
        <w:szCs w:val="17"/>
        <w:lang w:val="es-PE"/>
      </w:rPr>
      <w:t xml:space="preserve"> 247-2013-MINAM, la EFA debe informar anualmente al OEFA sobre la ejecución de las acciones de fiscalización</w:t>
    </w:r>
    <w:r>
      <w:rPr>
        <w:sz w:val="17"/>
        <w:szCs w:val="17"/>
        <w:lang w:val="es-PE"/>
      </w:rPr>
      <w:t xml:space="preserve"> a</w:t>
    </w:r>
    <w:r w:rsidRPr="00B77167">
      <w:rPr>
        <w:sz w:val="17"/>
        <w:szCs w:val="17"/>
        <w:lang w:val="es-PE"/>
      </w:rPr>
      <w:t xml:space="preserve">mbiental programadas en el </w:t>
    </w:r>
    <w:proofErr w:type="spellStart"/>
    <w:r w:rsidRPr="00B77167">
      <w:rPr>
        <w:sz w:val="17"/>
        <w:szCs w:val="17"/>
        <w:lang w:val="es-PE"/>
      </w:rPr>
      <w:t>Planefa</w:t>
    </w:r>
    <w:proofErr w:type="spellEnd"/>
    <w:r w:rsidRPr="00B77167">
      <w:rPr>
        <w:sz w:val="17"/>
        <w:szCs w:val="17"/>
        <w:lang w:val="es-PE"/>
      </w:rPr>
      <w:t>, así como aquellas acciones derivadas del ejercicio de la potestad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 xml:space="preserve">sancionadora por la ejecución del </w:t>
    </w:r>
    <w:proofErr w:type="spellStart"/>
    <w:r w:rsidRPr="00B77167">
      <w:rPr>
        <w:sz w:val="17"/>
        <w:szCs w:val="17"/>
        <w:lang w:val="es-PE"/>
      </w:rPr>
      <w:t>Planefa</w:t>
    </w:r>
    <w:proofErr w:type="spellEnd"/>
    <w:r w:rsidRPr="00B77167">
      <w:rPr>
        <w:sz w:val="17"/>
        <w:szCs w:val="17"/>
        <w:lang w:val="es-PE"/>
      </w:rPr>
      <w:t>, la ejecución de supervisiones especiales o no programadas en casos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de denuncias ambientales, emergencias ambientales u otras circunstancias que lo ameriten.</w:t>
    </w:r>
  </w:p>
  <w:p w14:paraId="4DDAAA93" w14:textId="3A9EB522" w:rsidR="002700A7" w:rsidRPr="00B77167" w:rsidRDefault="002700A7" w:rsidP="004E177E">
    <w:pPr>
      <w:pStyle w:val="Ttulo5"/>
      <w:spacing w:after="240"/>
      <w:ind w:left="709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10.2 Para efectos de lo dispuesto en el numeral precedente, cada EFA reporta trimestralmente en el aplicativo informático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disponible en el Portal Institucional del OEFA las acciones de fiscalización ambiental llevadas a cabo, de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tal forma que, con la entrega del último reporte trimestral del año, el aplicativo informático genere automáticamente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el Informe Anual</w:t>
    </w:r>
    <w:r w:rsidR="008656A6">
      <w:rPr>
        <w:sz w:val="17"/>
        <w:szCs w:val="17"/>
        <w:lang w:val="es-PE"/>
      </w:rPr>
      <w:t>. (…)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8004" w14:textId="77777777" w:rsidR="00EA05E7" w:rsidRDefault="00EA05E7" w:rsidP="00F7487A">
      <w:r>
        <w:separator/>
      </w:r>
    </w:p>
  </w:footnote>
  <w:footnote w:type="continuationSeparator" w:id="0">
    <w:p w14:paraId="7E5CA5A3" w14:textId="77777777" w:rsidR="00EA05E7" w:rsidRDefault="00EA05E7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301"/>
      <w:gridCol w:w="2432"/>
    </w:tblGrid>
    <w:tr w:rsidR="00377598" w:rsidRPr="00377598" w14:paraId="5BAFBBCD" w14:textId="77777777" w:rsidTr="003933AE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5" name="Imagen 5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30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43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0F3BC169" w:rsidR="00377598" w:rsidRPr="00F7487A" w:rsidRDefault="003E7AA9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165ACC11" w14:textId="35BF460D" w:rsidR="00377598" w:rsidRDefault="00377598" w:rsidP="00F7487A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="00FF06B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05EF304D" w14:textId="441CA9B4" w:rsidR="003933AE" w:rsidRDefault="003933AE" w:rsidP="00F7487A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1AA72CEB" w14:textId="77777777" w:rsidR="003933AE" w:rsidRPr="00F7487A" w:rsidRDefault="003933AE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443"/>
      <w:gridCol w:w="2290"/>
    </w:tblGrid>
    <w:tr w:rsidR="00566789" w:rsidRPr="00377598" w14:paraId="7D8F83D2" w14:textId="77777777" w:rsidTr="00EC06A2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F7F1CCA" w14:textId="77777777" w:rsidR="00566789" w:rsidRPr="00377598" w:rsidRDefault="00566789" w:rsidP="00566789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405F6E1D" wp14:editId="28102F1F">
                <wp:extent cx="1028700" cy="533707"/>
                <wp:effectExtent l="0" t="0" r="0" b="0"/>
                <wp:docPr id="6" name="Imagen 6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80617A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1A2854F9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44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18508B28" w14:textId="77777777" w:rsidR="00566789" w:rsidRPr="00F7487A" w:rsidRDefault="00566789" w:rsidP="00566789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2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4F747EF" w14:textId="4962E58B" w:rsidR="00566789" w:rsidRPr="003E7AA9" w:rsidRDefault="003E7AA9" w:rsidP="00566789">
          <w:pPr>
            <w:spacing w:before="0"/>
            <w:jc w:val="left"/>
            <w:rPr>
              <w:color w:val="7F7F7F" w:themeColor="text1" w:themeTint="80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05C113FE" w14:textId="77777777" w:rsidR="00566789" w:rsidRPr="00F7487A" w:rsidRDefault="00566789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4ED8D720" w14:textId="1614D323" w:rsidR="00566789" w:rsidRDefault="00566789" w:rsidP="00566789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37F4B630" w14:textId="77777777" w:rsidR="00A7135B" w:rsidRDefault="00A7135B" w:rsidP="00566789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29DF9D2A" w14:textId="77777777" w:rsidR="00EA7057" w:rsidRPr="00566789" w:rsidRDefault="00EA7057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34"/>
    <w:rsid w:val="00011C8B"/>
    <w:rsid w:val="00054A43"/>
    <w:rsid w:val="000F1341"/>
    <w:rsid w:val="001317E9"/>
    <w:rsid w:val="001A6BEF"/>
    <w:rsid w:val="002700A7"/>
    <w:rsid w:val="00321201"/>
    <w:rsid w:val="003735AA"/>
    <w:rsid w:val="00377598"/>
    <w:rsid w:val="00387E11"/>
    <w:rsid w:val="003933AE"/>
    <w:rsid w:val="003C43D3"/>
    <w:rsid w:val="003E4540"/>
    <w:rsid w:val="003E7AA9"/>
    <w:rsid w:val="00411236"/>
    <w:rsid w:val="00426B75"/>
    <w:rsid w:val="004D7EE0"/>
    <w:rsid w:val="004E177E"/>
    <w:rsid w:val="004E29B3"/>
    <w:rsid w:val="004F7304"/>
    <w:rsid w:val="00512547"/>
    <w:rsid w:val="00545274"/>
    <w:rsid w:val="00566789"/>
    <w:rsid w:val="00585C2B"/>
    <w:rsid w:val="00590D07"/>
    <w:rsid w:val="00607E0F"/>
    <w:rsid w:val="0065447C"/>
    <w:rsid w:val="00686D1B"/>
    <w:rsid w:val="006E2F98"/>
    <w:rsid w:val="0073159A"/>
    <w:rsid w:val="00784D58"/>
    <w:rsid w:val="007C3B31"/>
    <w:rsid w:val="007D497D"/>
    <w:rsid w:val="007D6734"/>
    <w:rsid w:val="007E2CD3"/>
    <w:rsid w:val="008653F4"/>
    <w:rsid w:val="008656A6"/>
    <w:rsid w:val="008D6863"/>
    <w:rsid w:val="008D7D8E"/>
    <w:rsid w:val="00903466"/>
    <w:rsid w:val="00927730"/>
    <w:rsid w:val="009E58DD"/>
    <w:rsid w:val="009E72BB"/>
    <w:rsid w:val="00A7135B"/>
    <w:rsid w:val="00A92C45"/>
    <w:rsid w:val="00B30AFD"/>
    <w:rsid w:val="00B77167"/>
    <w:rsid w:val="00B86B75"/>
    <w:rsid w:val="00BC48D5"/>
    <w:rsid w:val="00BE19B7"/>
    <w:rsid w:val="00BF4661"/>
    <w:rsid w:val="00C36279"/>
    <w:rsid w:val="00C43AEB"/>
    <w:rsid w:val="00C813DA"/>
    <w:rsid w:val="00C940D7"/>
    <w:rsid w:val="00DF0F9E"/>
    <w:rsid w:val="00E0550C"/>
    <w:rsid w:val="00E315A3"/>
    <w:rsid w:val="00EA05E7"/>
    <w:rsid w:val="00EA7057"/>
    <w:rsid w:val="00EC06A2"/>
    <w:rsid w:val="00F2273D"/>
    <w:rsid w:val="00F62778"/>
    <w:rsid w:val="00F7487A"/>
    <w:rsid w:val="00F74E62"/>
    <w:rsid w:val="00FD1B7C"/>
    <w:rsid w:val="00FF06BF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6A2"/>
    <w:pPr>
      <w:spacing w:before="180" w:after="0"/>
      <w:jc w:val="both"/>
    </w:pPr>
    <w:rPr>
      <w:rFonts w:ascii="Arial" w:hAnsi="Arial"/>
      <w:sz w:val="21"/>
    </w:rPr>
  </w:style>
  <w:style w:type="paragraph" w:styleId="Ttulo1">
    <w:name w:val="heading 1"/>
    <w:basedOn w:val="Ttulo"/>
    <w:next w:val="Textoindependiente"/>
    <w:uiPriority w:val="9"/>
    <w:qFormat/>
    <w:rsid w:val="00EC06A2"/>
    <w:pPr>
      <w:outlineLvl w:val="0"/>
    </w:pPr>
    <w:rPr>
      <w:sz w:val="22"/>
    </w:rPr>
  </w:style>
  <w:style w:type="paragraph" w:styleId="Ttulo2">
    <w:name w:val="heading 2"/>
    <w:basedOn w:val="Normal"/>
    <w:next w:val="Textoindependiente"/>
    <w:uiPriority w:val="9"/>
    <w:unhideWhenUsed/>
    <w:qFormat/>
    <w:rsid w:val="00EC06A2"/>
    <w:pPr>
      <w:keepNext/>
      <w:keepLines/>
      <w:spacing w:before="0"/>
      <w:outlineLvl w:val="1"/>
    </w:pPr>
    <w:rPr>
      <w:rFonts w:eastAsiaTheme="majorEastAsia" w:cs="Arial"/>
      <w:b/>
      <w:bCs/>
      <w:sz w:val="22"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EC06A2"/>
    <w:pPr>
      <w:spacing w:before="0" w:after="0"/>
      <w:outlineLvl w:val="2"/>
    </w:pPr>
    <w:rPr>
      <w:sz w:val="22"/>
    </w:rPr>
  </w:style>
  <w:style w:type="paragraph" w:styleId="Ttulo4">
    <w:name w:val="heading 4"/>
    <w:basedOn w:val="Textoindependiente"/>
    <w:next w:val="Textoindependiente"/>
    <w:uiPriority w:val="9"/>
    <w:unhideWhenUsed/>
    <w:qFormat/>
    <w:rsid w:val="00EC06A2"/>
    <w:pPr>
      <w:spacing w:before="0"/>
      <w:outlineLvl w:val="3"/>
    </w:pPr>
    <w:rPr>
      <w:sz w:val="22"/>
    </w:r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DF0F9E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8D7D8E"/>
    <w:pPr>
      <w:spacing w:before="36" w:after="36"/>
    </w:pPr>
    <w:rPr>
      <w:sz w:val="22"/>
    </w:r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35</cp:revision>
  <dcterms:created xsi:type="dcterms:W3CDTF">2021-05-19T16:37:00Z</dcterms:created>
  <dcterms:modified xsi:type="dcterms:W3CDTF">2021-07-21T16:05:00Z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