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5F56E2" w:rsidRPr="003B2CAD">
        <w:rPr>
          <w:noProof/>
          <w:sz w:val="24"/>
          <w:szCs w:val="24"/>
        </w:rPr>
        <w:t>Dr. Ali Mohamad Rezza, S.T., M.M.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5F56E2" w:rsidRPr="003B2CAD">
        <w:rPr>
          <w:noProof/>
          <w:sz w:val="24"/>
          <w:szCs w:val="24"/>
        </w:rPr>
        <w:t>3273180901820001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5F56E2" w:rsidRPr="003B2CAD">
        <w:rPr>
          <w:noProof/>
          <w:sz w:val="24"/>
          <w:szCs w:val="24"/>
        </w:rPr>
        <w:t>GG. PIKITDRO I No. 3 RT 002 / 006, Kelurahan Neglasari, Kecamatan Cibeunying Kaler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5F56E2" w:rsidRPr="003B2CAD">
        <w:rPr>
          <w:noProof/>
          <w:sz w:val="24"/>
          <w:szCs w:val="24"/>
          <w:u w:val="single"/>
        </w:rPr>
        <w:t>Dr. Ali Mohamad Rezza, S.T., M.M.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5F56E2" w:rsidRPr="003B2CAD">
        <w:rPr>
          <w:noProof/>
          <w:sz w:val="24"/>
          <w:szCs w:val="24"/>
        </w:rPr>
        <w:t>118.82.240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2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2024-07-23T07:45:00Z</dcterms:created>
  <dcterms:modified xsi:type="dcterms:W3CDTF">2024-07-23T07:45:00Z</dcterms:modified>
</cp:coreProperties>
</file>