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2EC16025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 w:rsidR="00C45C85">
        <w:rPr>
          <w:b/>
          <w:sz w:val="24"/>
          <w:szCs w:val="24"/>
        </w:rPr>
        <w:t xml:space="preserve"> </w:t>
      </w:r>
      <w:r w:rsidR="00CA3A19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C45C85">
        <w:rPr>
          <w:b/>
          <w:sz w:val="24"/>
          <w:szCs w:val="24"/>
        </w:rPr>
        <w:t>IX/2024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097C7CDF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CA3A19">
        <w:rPr>
          <w:spacing w:val="1"/>
          <w:sz w:val="24"/>
          <w:szCs w:val="24"/>
        </w:rPr>
        <w:t>Selasa</w:t>
      </w:r>
      <w:r w:rsidR="00A73FA1" w:rsidRPr="0003434E">
        <w:rPr>
          <w:b/>
          <w:sz w:val="24"/>
          <w:szCs w:val="24"/>
        </w:rPr>
        <w:t xml:space="preserve">, </w:t>
      </w:r>
      <w:r w:rsidR="00A73FA1" w:rsidRPr="0003434E">
        <w:rPr>
          <w:sz w:val="24"/>
          <w:szCs w:val="24"/>
        </w:rPr>
        <w:t>ta</w:t>
      </w:r>
      <w:r w:rsidR="00A73FA1" w:rsidRPr="0003434E">
        <w:rPr>
          <w:spacing w:val="2"/>
          <w:sz w:val="24"/>
          <w:szCs w:val="24"/>
        </w:rPr>
        <w:t>n</w:t>
      </w:r>
      <w:r w:rsidR="00A73FA1" w:rsidRPr="0003434E">
        <w:rPr>
          <w:sz w:val="24"/>
          <w:szCs w:val="24"/>
        </w:rPr>
        <w:t>gg</w:t>
      </w:r>
      <w:r w:rsidR="00A73FA1" w:rsidRPr="0003434E">
        <w:rPr>
          <w:spacing w:val="-1"/>
          <w:sz w:val="24"/>
          <w:szCs w:val="24"/>
        </w:rPr>
        <w:t>a</w:t>
      </w:r>
      <w:r w:rsidR="00A73FA1">
        <w:rPr>
          <w:sz w:val="24"/>
          <w:szCs w:val="24"/>
        </w:rPr>
        <w:t xml:space="preserve">l </w:t>
      </w:r>
      <w:r w:rsidR="00CA3A19">
        <w:rPr>
          <w:sz w:val="24"/>
          <w:szCs w:val="24"/>
        </w:rPr>
        <w:t>duapuluh</w:t>
      </w:r>
      <w:r w:rsidR="00A73FA1">
        <w:rPr>
          <w:sz w:val="24"/>
          <w:szCs w:val="24"/>
        </w:rPr>
        <w:t xml:space="preserve"> </w:t>
      </w:r>
      <w:r w:rsidR="00A73FA1" w:rsidRPr="0003434E">
        <w:rPr>
          <w:sz w:val="24"/>
          <w:szCs w:val="24"/>
        </w:rPr>
        <w:t xml:space="preserve">bulan </w:t>
      </w:r>
      <w:r w:rsidR="00CA3A19">
        <w:rPr>
          <w:sz w:val="24"/>
          <w:szCs w:val="24"/>
        </w:rPr>
        <w:t>Juni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 xml:space="preserve">duapuluh </w:t>
      </w:r>
      <w:r w:rsidR="00CA3A19">
        <w:rPr>
          <w:spacing w:val="2"/>
          <w:sz w:val="24"/>
          <w:szCs w:val="24"/>
        </w:rPr>
        <w:t>tiga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F514ABD" w:rsidR="00F019B5" w:rsidRPr="0003434E" w:rsidRDefault="00F019B5" w:rsidP="00C45C85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45C85" w:rsidRPr="00C45C85">
        <w:rPr>
          <w:sz w:val="24"/>
          <w:szCs w:val="24"/>
        </w:rPr>
        <w:t>Dr. Prety Diawati, S.Sos., M.M.</w:t>
      </w:r>
    </w:p>
    <w:p w14:paraId="2231326C" w14:textId="572468A2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45C85" w:rsidRPr="00C45C85">
        <w:rPr>
          <w:sz w:val="24"/>
          <w:szCs w:val="24"/>
        </w:rPr>
        <w:t>114.75.177</w:t>
      </w:r>
    </w:p>
    <w:p w14:paraId="1346097F" w14:textId="77777777" w:rsidR="00CA3A19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A3A19">
        <w:rPr>
          <w:sz w:val="24"/>
          <w:szCs w:val="24"/>
        </w:rPr>
        <w:t xml:space="preserve">Plt.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</w:t>
      </w:r>
    </w:p>
    <w:p w14:paraId="54682FC7" w14:textId="6927BB8F" w:rsidR="00F019B5" w:rsidRPr="00E25261" w:rsidRDefault="00CA3A19" w:rsidP="00CA3A19">
      <w:pPr>
        <w:ind w:left="2272" w:right="-31" w:firstLine="6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25261">
        <w:rPr>
          <w:sz w:val="24"/>
          <w:szCs w:val="24"/>
        </w:rPr>
        <w:t>(ULBI)</w:t>
      </w:r>
      <w:r>
        <w:rPr>
          <w:sz w:val="24"/>
          <w:szCs w:val="24"/>
        </w:rPr>
        <w:t>.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60B4E3EC" w:rsidR="00797C36" w:rsidRPr="0003434E" w:rsidRDefault="00797C36" w:rsidP="006206A8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6206A8" w:rsidRPr="006206A8">
        <w:rPr>
          <w:sz w:val="24"/>
          <w:szCs w:val="24"/>
        </w:rPr>
        <w:t>Dr. Cahyat Rohyana, S.E., M.M.</w:t>
      </w:r>
    </w:p>
    <w:p w14:paraId="65BC1C50" w14:textId="45816B9A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6206A8">
        <w:rPr>
          <w:sz w:val="24"/>
          <w:szCs w:val="24"/>
        </w:rPr>
        <w:t>Sumedang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C45C85">
        <w:rPr>
          <w:sz w:val="24"/>
          <w:szCs w:val="24"/>
        </w:rPr>
        <w:t xml:space="preserve">9 </w:t>
      </w:r>
      <w:r w:rsidR="006206A8">
        <w:rPr>
          <w:sz w:val="24"/>
          <w:szCs w:val="24"/>
        </w:rPr>
        <w:t>Juni 1968</w:t>
      </w:r>
    </w:p>
    <w:p w14:paraId="4CB01269" w14:textId="62E6C37E" w:rsidR="007F3C3C" w:rsidRDefault="00797C36" w:rsidP="007F3C3C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="006206A8" w:rsidRPr="006206A8">
        <w:rPr>
          <w:sz w:val="22"/>
          <w:szCs w:val="24"/>
        </w:rPr>
        <w:t xml:space="preserve">S3 Ilmu Ekonomi, </w:t>
      </w:r>
      <w:r w:rsidRPr="006206A8">
        <w:rPr>
          <w:sz w:val="22"/>
          <w:szCs w:val="24"/>
          <w:lang w:val="id-ID"/>
        </w:rPr>
        <w:t>S2</w:t>
      </w:r>
      <w:r w:rsidR="001167B5" w:rsidRPr="006206A8">
        <w:rPr>
          <w:sz w:val="22"/>
          <w:szCs w:val="24"/>
          <w:lang w:val="id-ID"/>
        </w:rPr>
        <w:t xml:space="preserve"> </w:t>
      </w:r>
      <w:r w:rsidR="007F3C3C" w:rsidRPr="006206A8">
        <w:rPr>
          <w:sz w:val="22"/>
          <w:szCs w:val="24"/>
          <w:lang w:val="id-ID"/>
        </w:rPr>
        <w:t>Magister</w:t>
      </w:r>
      <w:r w:rsidR="007F3C3C" w:rsidRPr="006206A8">
        <w:rPr>
          <w:sz w:val="22"/>
          <w:szCs w:val="24"/>
        </w:rPr>
        <w:t xml:space="preserve"> </w:t>
      </w:r>
      <w:r w:rsidR="00C45C85" w:rsidRPr="006206A8">
        <w:rPr>
          <w:sz w:val="22"/>
          <w:szCs w:val="24"/>
        </w:rPr>
        <w:t>Manajemen</w:t>
      </w:r>
      <w:r w:rsidR="009650E6" w:rsidRPr="006206A8">
        <w:rPr>
          <w:sz w:val="22"/>
          <w:szCs w:val="24"/>
          <w:lang w:val="id-ID"/>
        </w:rPr>
        <w:t>,</w:t>
      </w:r>
      <w:r w:rsidR="00D8226C" w:rsidRPr="006206A8">
        <w:rPr>
          <w:sz w:val="22"/>
          <w:szCs w:val="24"/>
          <w:lang w:val="id-ID"/>
        </w:rPr>
        <w:t xml:space="preserve"> </w:t>
      </w:r>
      <w:r w:rsidR="00302AB6" w:rsidRPr="006206A8">
        <w:rPr>
          <w:sz w:val="22"/>
          <w:szCs w:val="24"/>
        </w:rPr>
        <w:t xml:space="preserve">S1 Sarjana </w:t>
      </w:r>
      <w:r w:rsidR="005259BE" w:rsidRPr="006206A8">
        <w:rPr>
          <w:sz w:val="22"/>
          <w:szCs w:val="24"/>
        </w:rPr>
        <w:t>Manajemen</w:t>
      </w:r>
    </w:p>
    <w:p w14:paraId="0197F203" w14:textId="77777777" w:rsidR="006206A8" w:rsidRDefault="00797C36" w:rsidP="006206A8">
      <w:pPr>
        <w:ind w:left="832" w:right="-31" w:hanging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="005259BE">
        <w:rPr>
          <w:sz w:val="24"/>
          <w:szCs w:val="24"/>
        </w:rPr>
        <w:t xml:space="preserve">: </w:t>
      </w:r>
      <w:r w:rsidR="006206A8" w:rsidRPr="006206A8">
        <w:rPr>
          <w:sz w:val="24"/>
          <w:szCs w:val="24"/>
        </w:rPr>
        <w:t>JL. Sulaksana I GG.Sutalak</w:t>
      </w:r>
      <w:r w:rsidR="006206A8">
        <w:rPr>
          <w:sz w:val="24"/>
          <w:szCs w:val="24"/>
        </w:rPr>
        <w:t>sana No. 21D RT/RW 003/007 Kel.</w:t>
      </w:r>
    </w:p>
    <w:p w14:paraId="0D20B999" w14:textId="42A1124D" w:rsidR="00797C36" w:rsidRPr="0003434E" w:rsidRDefault="006206A8" w:rsidP="006206A8">
      <w:pPr>
        <w:ind w:left="2992" w:right="-31"/>
        <w:jc w:val="both"/>
        <w:rPr>
          <w:sz w:val="24"/>
          <w:szCs w:val="24"/>
        </w:rPr>
      </w:pPr>
      <w:r w:rsidRPr="006206A8">
        <w:rPr>
          <w:sz w:val="24"/>
          <w:szCs w:val="24"/>
        </w:rPr>
        <w:t>Cicaheum Kec. Kiaracondong</w:t>
      </w: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0718C00F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6206A8" w:rsidRPr="006206A8">
        <w:rPr>
          <w:sz w:val="24"/>
        </w:rPr>
        <w:t xml:space="preserve">D4 Akuntansi Keuangan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3A5CA116" w:rsid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0E9C9486" w14:textId="27FA8FC1" w:rsidR="00D06118" w:rsidRDefault="00D06118" w:rsidP="00F172DC">
      <w:pPr>
        <w:ind w:left="112" w:right="-31"/>
        <w:jc w:val="both"/>
        <w:rPr>
          <w:sz w:val="24"/>
          <w:szCs w:val="24"/>
        </w:rPr>
      </w:pPr>
    </w:p>
    <w:p w14:paraId="5269A5FF" w14:textId="3A11FB08" w:rsidR="00D06118" w:rsidRDefault="00D06118" w:rsidP="00F172DC">
      <w:pPr>
        <w:ind w:left="112" w:right="-31"/>
        <w:jc w:val="both"/>
        <w:rPr>
          <w:sz w:val="24"/>
          <w:szCs w:val="24"/>
        </w:rPr>
      </w:pPr>
    </w:p>
    <w:p w14:paraId="5ED8421D" w14:textId="5B8CC162" w:rsidR="00D06118" w:rsidRDefault="00D06118" w:rsidP="00F172DC">
      <w:pPr>
        <w:ind w:left="112" w:right="-31"/>
        <w:jc w:val="both"/>
        <w:rPr>
          <w:sz w:val="24"/>
          <w:szCs w:val="24"/>
        </w:rPr>
      </w:pPr>
    </w:p>
    <w:p w14:paraId="41E3C6CF" w14:textId="77777777" w:rsidR="006206A8" w:rsidRPr="00974244" w:rsidRDefault="006206A8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AC632FA" w14:textId="77777777" w:rsidR="00522C99" w:rsidRDefault="00522C99" w:rsidP="00F172DC">
      <w:pPr>
        <w:jc w:val="center"/>
        <w:rPr>
          <w:b/>
          <w:spacing w:val="-3"/>
          <w:sz w:val="24"/>
          <w:szCs w:val="24"/>
        </w:rPr>
      </w:pPr>
    </w:p>
    <w:p w14:paraId="33F1A46A" w14:textId="7D04C353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 xml:space="preserve">sud </w:t>
      </w:r>
      <w:r w:rsidRPr="00C45C85">
        <w:rPr>
          <w:sz w:val="24"/>
          <w:szCs w:val="24"/>
          <w:highlight w:val="yellow"/>
        </w:rPr>
        <w:t>d</w:t>
      </w:r>
      <w:r w:rsidRPr="00C45C85">
        <w:rPr>
          <w:spacing w:val="-1"/>
          <w:sz w:val="24"/>
          <w:szCs w:val="24"/>
          <w:highlight w:val="yellow"/>
        </w:rPr>
        <w:t>a</w:t>
      </w:r>
      <w:r w:rsidRPr="00C45C85">
        <w:rPr>
          <w:sz w:val="24"/>
          <w:szCs w:val="24"/>
          <w:highlight w:val="yellow"/>
        </w:rPr>
        <w:t>lam</w:t>
      </w:r>
      <w:r w:rsidRPr="00C45C85">
        <w:rPr>
          <w:spacing w:val="2"/>
          <w:sz w:val="24"/>
          <w:szCs w:val="24"/>
          <w:highlight w:val="yellow"/>
        </w:rPr>
        <w:t xml:space="preserve"> </w:t>
      </w:r>
      <w:r w:rsidRPr="00C45C85">
        <w:rPr>
          <w:spacing w:val="1"/>
          <w:sz w:val="24"/>
          <w:szCs w:val="24"/>
          <w:highlight w:val="yellow"/>
        </w:rPr>
        <w:t>P</w:t>
      </w:r>
      <w:r w:rsidRPr="00C45C85">
        <w:rPr>
          <w:spacing w:val="-1"/>
          <w:sz w:val="24"/>
          <w:szCs w:val="24"/>
          <w:highlight w:val="yellow"/>
        </w:rPr>
        <w:t>a</w:t>
      </w:r>
      <w:r w:rsidRPr="00C45C85">
        <w:rPr>
          <w:sz w:val="24"/>
          <w:szCs w:val="24"/>
          <w:highlight w:val="yellow"/>
        </w:rPr>
        <w:t>s</w:t>
      </w:r>
      <w:r w:rsidRPr="00C45C85">
        <w:rPr>
          <w:spacing w:val="-1"/>
          <w:sz w:val="24"/>
          <w:szCs w:val="24"/>
          <w:highlight w:val="yellow"/>
        </w:rPr>
        <w:t>a</w:t>
      </w:r>
      <w:r w:rsidRPr="00C45C85">
        <w:rPr>
          <w:sz w:val="24"/>
          <w:szCs w:val="24"/>
          <w:highlight w:val="yellow"/>
        </w:rPr>
        <w:t>l 1 b</w:t>
      </w:r>
      <w:r w:rsidRPr="00C45C85">
        <w:rPr>
          <w:spacing w:val="-1"/>
          <w:sz w:val="24"/>
          <w:szCs w:val="24"/>
          <w:highlight w:val="yellow"/>
        </w:rPr>
        <w:t>e</w:t>
      </w:r>
      <w:r w:rsidRPr="00C45C85">
        <w:rPr>
          <w:sz w:val="24"/>
          <w:szCs w:val="24"/>
          <w:highlight w:val="yellow"/>
        </w:rPr>
        <w:t>rl</w:t>
      </w:r>
      <w:r w:rsidRPr="00C45C85">
        <w:rPr>
          <w:spacing w:val="-1"/>
          <w:sz w:val="24"/>
          <w:szCs w:val="24"/>
          <w:highlight w:val="yellow"/>
        </w:rPr>
        <w:t>a</w:t>
      </w:r>
      <w:r w:rsidRPr="00C45C85">
        <w:rPr>
          <w:spacing w:val="2"/>
          <w:sz w:val="24"/>
          <w:szCs w:val="24"/>
          <w:highlight w:val="yellow"/>
        </w:rPr>
        <w:t>n</w:t>
      </w:r>
      <w:r w:rsidRPr="00C45C85">
        <w:rPr>
          <w:spacing w:val="-2"/>
          <w:sz w:val="24"/>
          <w:szCs w:val="24"/>
          <w:highlight w:val="yellow"/>
        </w:rPr>
        <w:t>g</w:t>
      </w:r>
      <w:r w:rsidRPr="00C45C85">
        <w:rPr>
          <w:sz w:val="24"/>
          <w:szCs w:val="24"/>
          <w:highlight w:val="yellow"/>
        </w:rPr>
        <w:t>su</w:t>
      </w:r>
      <w:r w:rsidRPr="00C45C85">
        <w:rPr>
          <w:spacing w:val="2"/>
          <w:sz w:val="24"/>
          <w:szCs w:val="24"/>
          <w:highlight w:val="yellow"/>
        </w:rPr>
        <w:t>n</w:t>
      </w:r>
      <w:r w:rsidRPr="00C45C85">
        <w:rPr>
          <w:sz w:val="24"/>
          <w:szCs w:val="24"/>
          <w:highlight w:val="yellow"/>
        </w:rPr>
        <w:t>g</w:t>
      </w:r>
      <w:r w:rsidRPr="00C45C85">
        <w:rPr>
          <w:spacing w:val="-2"/>
          <w:sz w:val="24"/>
          <w:szCs w:val="24"/>
          <w:highlight w:val="yellow"/>
        </w:rPr>
        <w:t xml:space="preserve"> </w:t>
      </w:r>
      <w:r w:rsidR="00A03861" w:rsidRPr="00C45C85">
        <w:rPr>
          <w:spacing w:val="-2"/>
          <w:sz w:val="24"/>
          <w:szCs w:val="24"/>
          <w:highlight w:val="yellow"/>
        </w:rPr>
        <w:t xml:space="preserve">sampai dengan ditetapkannya </w:t>
      </w:r>
      <w:r w:rsidR="00974244" w:rsidRPr="00C45C85">
        <w:rPr>
          <w:spacing w:val="-2"/>
          <w:sz w:val="24"/>
          <w:szCs w:val="24"/>
          <w:highlight w:val="yellow"/>
        </w:rPr>
        <w:t>pensiu</w:t>
      </w:r>
      <w:r w:rsidR="00A03861" w:rsidRPr="00C45C85">
        <w:rPr>
          <w:spacing w:val="-2"/>
          <w:sz w:val="24"/>
          <w:szCs w:val="24"/>
          <w:highlight w:val="yellow"/>
        </w:rPr>
        <w:t>n</w:t>
      </w:r>
      <w:r w:rsidR="00A03861">
        <w:rPr>
          <w:spacing w:val="-2"/>
          <w:sz w:val="24"/>
          <w:szCs w:val="24"/>
        </w:rPr>
        <w:t xml:space="preserve"> dosen tersebut.</w:t>
      </w:r>
    </w:p>
    <w:p w14:paraId="62F36EE8" w14:textId="01AE7100" w:rsidR="00522C99" w:rsidRDefault="00522C99" w:rsidP="00D06118">
      <w:pPr>
        <w:ind w:right="-31"/>
        <w:jc w:val="both"/>
        <w:rPr>
          <w:sz w:val="24"/>
          <w:szCs w:val="24"/>
        </w:rPr>
      </w:pPr>
    </w:p>
    <w:p w14:paraId="3DD888D9" w14:textId="2FF29A0A" w:rsidR="00797C36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38816994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26294EF5" w14:textId="453470E5" w:rsidR="00797C36" w:rsidRPr="0003434E" w:rsidRDefault="00797C36" w:rsidP="00522C99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677"/>
      </w:tblGrid>
      <w:tr w:rsidR="001167B5" w14:paraId="2D332239" w14:textId="77777777" w:rsidTr="00AE2006">
        <w:trPr>
          <w:trHeight w:val="2858"/>
        </w:trPr>
        <w:tc>
          <w:tcPr>
            <w:tcW w:w="4850" w:type="dxa"/>
          </w:tcPr>
          <w:p w14:paraId="2460B88F" w14:textId="6E76015D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01F2DAB" w14:textId="77777777" w:rsidR="00AE2006" w:rsidRDefault="00AE200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0D3A5B9A" w:rsidR="001167B5" w:rsidRPr="00522C99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522C99">
              <w:rPr>
                <w:b/>
                <w:sz w:val="24"/>
                <w:szCs w:val="24"/>
              </w:rPr>
              <w:t>PERTAMA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2F80BB72" w:rsidR="001167B5" w:rsidRDefault="001167B5" w:rsidP="00657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657AFD" w:rsidRPr="00657AFD">
              <w:rPr>
                <w:b/>
                <w:sz w:val="24"/>
                <w:szCs w:val="24"/>
                <w:lang w:val="id-ID"/>
              </w:rPr>
              <w:t>Dr. Prety Diawati, S.Sos., M.M.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677" w:type="dxa"/>
          </w:tcPr>
          <w:p w14:paraId="2BC98EBF" w14:textId="053EB8A4" w:rsidR="00AE2006" w:rsidRPr="008777E6" w:rsidRDefault="00AE2006" w:rsidP="00AE2006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C45C85">
              <w:rPr>
                <w:b/>
                <w:sz w:val="24"/>
                <w:szCs w:val="24"/>
              </w:rPr>
              <w:t>2 September 2024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20FBF57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522C99">
              <w:rPr>
                <w:b/>
                <w:sz w:val="24"/>
                <w:szCs w:val="24"/>
              </w:rPr>
              <w:t>KEDUA</w:t>
            </w:r>
            <w:r w:rsidRPr="0003434E">
              <w:rPr>
                <w:b/>
                <w:sz w:val="24"/>
                <w:szCs w:val="24"/>
                <w:lang w:val="id-ID"/>
              </w:rPr>
              <w:t>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4A035C02" w:rsidR="001167B5" w:rsidRPr="005F521E" w:rsidRDefault="005F521E" w:rsidP="006206A8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3103C4">
              <w:rPr>
                <w:b/>
                <w:sz w:val="24"/>
                <w:szCs w:val="24"/>
                <w:lang w:val="id-ID"/>
              </w:rPr>
              <w:t>(</w:t>
            </w:r>
            <w:r w:rsidR="006206A8" w:rsidRPr="006206A8">
              <w:rPr>
                <w:b/>
                <w:sz w:val="24"/>
                <w:szCs w:val="24"/>
                <w:lang w:val="id-ID"/>
              </w:rPr>
              <w:t>Dr. Cahyat Rohyana, S.E., M.M.</w:t>
            </w:r>
            <w:bookmarkStart w:id="0" w:name="_GoBack"/>
            <w:bookmarkEnd w:id="0"/>
            <w:r w:rsidR="009C2B65" w:rsidRPr="003103C4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930C9" w14:textId="77777777" w:rsidR="00120EE7" w:rsidRDefault="00120EE7" w:rsidP="00BB2839">
      <w:r>
        <w:separator/>
      </w:r>
    </w:p>
  </w:endnote>
  <w:endnote w:type="continuationSeparator" w:id="0">
    <w:p w14:paraId="2ECE99EE" w14:textId="77777777" w:rsidR="00120EE7" w:rsidRDefault="00120EE7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49E91" w14:textId="77777777" w:rsidR="00120EE7" w:rsidRDefault="00120EE7" w:rsidP="00BB2839">
      <w:r>
        <w:separator/>
      </w:r>
    </w:p>
  </w:footnote>
  <w:footnote w:type="continuationSeparator" w:id="0">
    <w:p w14:paraId="1C970B3D" w14:textId="77777777" w:rsidR="00120EE7" w:rsidRDefault="00120EE7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67E7D"/>
    <w:rsid w:val="00101160"/>
    <w:rsid w:val="001167B5"/>
    <w:rsid w:val="00120EE7"/>
    <w:rsid w:val="00133CF1"/>
    <w:rsid w:val="00141C74"/>
    <w:rsid w:val="00190E9B"/>
    <w:rsid w:val="00216AF4"/>
    <w:rsid w:val="002178A0"/>
    <w:rsid w:val="00243B8B"/>
    <w:rsid w:val="00253500"/>
    <w:rsid w:val="00263AE9"/>
    <w:rsid w:val="002F7D3E"/>
    <w:rsid w:val="00302AB6"/>
    <w:rsid w:val="00305F38"/>
    <w:rsid w:val="003103C4"/>
    <w:rsid w:val="003512CA"/>
    <w:rsid w:val="0035538B"/>
    <w:rsid w:val="003574A6"/>
    <w:rsid w:val="004206CA"/>
    <w:rsid w:val="00467664"/>
    <w:rsid w:val="004D6DCE"/>
    <w:rsid w:val="004E5746"/>
    <w:rsid w:val="00522C99"/>
    <w:rsid w:val="005259BE"/>
    <w:rsid w:val="0053671F"/>
    <w:rsid w:val="0055523D"/>
    <w:rsid w:val="005623E0"/>
    <w:rsid w:val="005B0229"/>
    <w:rsid w:val="005D4B9B"/>
    <w:rsid w:val="005D7CEE"/>
    <w:rsid w:val="005F521E"/>
    <w:rsid w:val="005F7D54"/>
    <w:rsid w:val="00604330"/>
    <w:rsid w:val="006206A8"/>
    <w:rsid w:val="00632CFF"/>
    <w:rsid w:val="00657AFD"/>
    <w:rsid w:val="00663753"/>
    <w:rsid w:val="006862E9"/>
    <w:rsid w:val="006D7816"/>
    <w:rsid w:val="006E24B3"/>
    <w:rsid w:val="007725CB"/>
    <w:rsid w:val="007725F3"/>
    <w:rsid w:val="00781F17"/>
    <w:rsid w:val="007834B1"/>
    <w:rsid w:val="00797C36"/>
    <w:rsid w:val="007A1D2C"/>
    <w:rsid w:val="007A684F"/>
    <w:rsid w:val="007F3C3C"/>
    <w:rsid w:val="0084229A"/>
    <w:rsid w:val="008755F5"/>
    <w:rsid w:val="008777E6"/>
    <w:rsid w:val="008A5A18"/>
    <w:rsid w:val="008A67B3"/>
    <w:rsid w:val="008E31FA"/>
    <w:rsid w:val="008F63A2"/>
    <w:rsid w:val="00926DCC"/>
    <w:rsid w:val="009301F1"/>
    <w:rsid w:val="009650E6"/>
    <w:rsid w:val="00974244"/>
    <w:rsid w:val="009C2B65"/>
    <w:rsid w:val="00A03861"/>
    <w:rsid w:val="00A400A9"/>
    <w:rsid w:val="00A463CD"/>
    <w:rsid w:val="00A630E9"/>
    <w:rsid w:val="00A73FA1"/>
    <w:rsid w:val="00A94FA1"/>
    <w:rsid w:val="00AE2006"/>
    <w:rsid w:val="00B0724A"/>
    <w:rsid w:val="00B558BE"/>
    <w:rsid w:val="00BB2839"/>
    <w:rsid w:val="00C45C85"/>
    <w:rsid w:val="00C74A51"/>
    <w:rsid w:val="00CA3A19"/>
    <w:rsid w:val="00CA5728"/>
    <w:rsid w:val="00CD524F"/>
    <w:rsid w:val="00D03E80"/>
    <w:rsid w:val="00D06118"/>
    <w:rsid w:val="00D5595C"/>
    <w:rsid w:val="00D8226C"/>
    <w:rsid w:val="00D85D8C"/>
    <w:rsid w:val="00E02F3A"/>
    <w:rsid w:val="00E25261"/>
    <w:rsid w:val="00E66086"/>
    <w:rsid w:val="00EA0959"/>
    <w:rsid w:val="00F019B5"/>
    <w:rsid w:val="00F172DC"/>
    <w:rsid w:val="00F5535A"/>
    <w:rsid w:val="00FC58F8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47</cp:revision>
  <cp:lastPrinted>2022-08-24T02:07:00Z</cp:lastPrinted>
  <dcterms:created xsi:type="dcterms:W3CDTF">2016-06-13T03:08:00Z</dcterms:created>
  <dcterms:modified xsi:type="dcterms:W3CDTF">2024-09-12T04:26:00Z</dcterms:modified>
</cp:coreProperties>
</file>