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D20968" w:rsidRDefault="007161E0" w:rsidP="007161E0">
      <w:pPr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Lampiran</w:t>
      </w:r>
      <w:proofErr w:type="spellEnd"/>
      <w:r w:rsidRPr="00D20968">
        <w:rPr>
          <w:sz w:val="24"/>
        </w:rPr>
        <w:t xml:space="preserve"> II </w:t>
      </w:r>
      <w:proofErr w:type="spellStart"/>
      <w:r w:rsidRPr="00D20968">
        <w:rPr>
          <w:sz w:val="24"/>
        </w:rPr>
        <w:t>Keputusan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Direktur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Jenderal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Tinggi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Nomor</w:t>
      </w:r>
      <w:proofErr w:type="spellEnd"/>
      <w:r w:rsidRPr="00D20968">
        <w:rPr>
          <w:sz w:val="24"/>
        </w:rPr>
        <w:tab/>
        <w:t>: 108/DIKTI/</w:t>
      </w:r>
      <w:proofErr w:type="spellStart"/>
      <w:r w:rsidRPr="00D20968">
        <w:rPr>
          <w:sz w:val="24"/>
        </w:rPr>
        <w:t>Kep</w:t>
      </w:r>
      <w:proofErr w:type="spellEnd"/>
      <w:r w:rsidRPr="00D20968">
        <w:rPr>
          <w:sz w:val="24"/>
        </w:rPr>
        <w:t>/2001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Tanggal</w:t>
      </w:r>
      <w:proofErr w:type="spellEnd"/>
      <w:r w:rsidRPr="00D20968">
        <w:rPr>
          <w:sz w:val="24"/>
        </w:rPr>
        <w:tab/>
        <w:t>: 30 April 2001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sz w:val="8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6C5855" w:rsidRPr="006C5855">
        <w:rPr>
          <w:sz w:val="24"/>
        </w:rPr>
        <w:t>Triantya</w:t>
      </w:r>
      <w:proofErr w:type="spellEnd"/>
      <w:r w:rsidR="006C5855" w:rsidRPr="006C5855">
        <w:rPr>
          <w:sz w:val="24"/>
        </w:rPr>
        <w:t xml:space="preserve"> </w:t>
      </w:r>
      <w:proofErr w:type="spellStart"/>
      <w:r w:rsidR="006C5855" w:rsidRPr="006C5855">
        <w:rPr>
          <w:sz w:val="24"/>
        </w:rPr>
        <w:t>Wahyu</w:t>
      </w:r>
      <w:proofErr w:type="spellEnd"/>
      <w:r w:rsidR="006C5855" w:rsidRPr="006C5855">
        <w:rPr>
          <w:sz w:val="24"/>
        </w:rPr>
        <w:t xml:space="preserve"> </w:t>
      </w:r>
      <w:proofErr w:type="spellStart"/>
      <w:r w:rsidR="006C5855" w:rsidRPr="006C5855">
        <w:rPr>
          <w:sz w:val="24"/>
        </w:rPr>
        <w:t>Wirati</w:t>
      </w:r>
      <w:proofErr w:type="spellEnd"/>
      <w:r w:rsidR="006C5855" w:rsidRPr="006C5855">
        <w:rPr>
          <w:sz w:val="24"/>
        </w:rPr>
        <w:t>, SE., MM.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Bandung, </w:t>
      </w:r>
      <w:r w:rsidR="006C5855">
        <w:rPr>
          <w:sz w:val="24"/>
        </w:rPr>
        <w:t xml:space="preserve">23 </w:t>
      </w:r>
      <w:proofErr w:type="spellStart"/>
      <w:r w:rsidR="006C5855">
        <w:rPr>
          <w:sz w:val="24"/>
        </w:rPr>
        <w:t>Desember</w:t>
      </w:r>
      <w:proofErr w:type="spellEnd"/>
      <w:r w:rsidR="006C5855">
        <w:rPr>
          <w:sz w:val="24"/>
        </w:rPr>
        <w:t xml:space="preserve"> 1984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6C5855" w:rsidRPr="006C5855">
        <w:rPr>
          <w:sz w:val="24"/>
        </w:rPr>
        <w:t>122.84.296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 w:rsidRPr="00595298">
        <w:rPr>
          <w:sz w:val="24"/>
          <w:lang w:val="id-ID"/>
        </w:rPr>
        <w:t>Jl. Gantole No. 4 Cisaranten Endah Arcamanik</w:t>
      </w:r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CA49C4">
        <w:rPr>
          <w:sz w:val="24"/>
        </w:rPr>
        <w:t>Manajemen</w:t>
      </w:r>
      <w:proofErr w:type="spellEnd"/>
      <w:r w:rsidR="00595298">
        <w:rPr>
          <w:sz w:val="24"/>
        </w:rPr>
        <w:t xml:space="preserve"> (</w:t>
      </w:r>
      <w:proofErr w:type="spellStart"/>
      <w:r w:rsidR="00CA49C4">
        <w:rPr>
          <w:sz w:val="24"/>
        </w:rPr>
        <w:t>Universitas</w:t>
      </w:r>
      <w:proofErr w:type="spellEnd"/>
      <w:r w:rsidR="00CA49C4">
        <w:rPr>
          <w:sz w:val="24"/>
        </w:rPr>
        <w:t xml:space="preserve"> </w:t>
      </w:r>
      <w:proofErr w:type="spellStart"/>
      <w:r w:rsidR="00CA49C4">
        <w:rPr>
          <w:sz w:val="24"/>
        </w:rPr>
        <w:t>Widyatama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CA49C4">
        <w:rPr>
          <w:sz w:val="24"/>
        </w:rPr>
        <w:t>Manajemen</w:t>
      </w:r>
      <w:proofErr w:type="spellEnd"/>
      <w:r>
        <w:rPr>
          <w:sz w:val="24"/>
        </w:rPr>
        <w:t xml:space="preserve"> (</w:t>
      </w:r>
      <w:proofErr w:type="spellStart"/>
      <w:r w:rsidR="00CA49C4">
        <w:rPr>
          <w:sz w:val="24"/>
        </w:rPr>
        <w:t>Universitas</w:t>
      </w:r>
      <w:proofErr w:type="spellEnd"/>
      <w:r w:rsidR="00CA49C4">
        <w:rPr>
          <w:sz w:val="24"/>
        </w:rPr>
        <w:t xml:space="preserve"> </w:t>
      </w:r>
      <w:proofErr w:type="spellStart"/>
      <w:r w:rsidR="00CA49C4">
        <w:rPr>
          <w:sz w:val="24"/>
        </w:rPr>
        <w:t>Padjajaran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663EF2">
        <w:rPr>
          <w:sz w:val="24"/>
        </w:rPr>
        <w:t>Bisnis</w:t>
      </w:r>
      <w:proofErr w:type="spellEnd"/>
      <w:r w:rsidR="00663EF2">
        <w:rPr>
          <w:sz w:val="24"/>
        </w:rPr>
        <w:t xml:space="preserve"> Digital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Bisnis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Internasional</w:t>
      </w:r>
      <w:proofErr w:type="spellEnd"/>
      <w:r w:rsidRPr="00D20968">
        <w:rPr>
          <w:sz w:val="24"/>
        </w:rPr>
        <w:t xml:space="preserve"> (</w:t>
      </w:r>
      <w:proofErr w:type="gramStart"/>
      <w:r w:rsidRPr="00D20968">
        <w:rPr>
          <w:sz w:val="24"/>
        </w:rPr>
        <w:t xml:space="preserve">ULBI)  </w:t>
      </w:r>
      <w:proofErr w:type="spellStart"/>
      <w:r w:rsidRPr="00D20968">
        <w:rPr>
          <w:sz w:val="24"/>
        </w:rPr>
        <w:t>dalam</w:t>
      </w:r>
      <w:proofErr w:type="spellEnd"/>
      <w:proofErr w:type="gram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433A21" w:rsidRPr="00433A21" w:rsidRDefault="00A97D7B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SCM</w:t>
      </w: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E675B5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BD354C" w:rsidRDefault="00BD354C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bookmarkStart w:id="0" w:name="_GoBack"/>
      <w:bookmarkEnd w:id="0"/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3A649F" w:rsidRDefault="003A649F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24"/>
        </w:rPr>
      </w:pPr>
    </w:p>
    <w:p w:rsidR="00E675B5" w:rsidRPr="003A649F" w:rsidRDefault="00E675B5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24"/>
        </w:rPr>
      </w:pPr>
    </w:p>
    <w:p w:rsidR="00433A21" w:rsidRDefault="00433A21" w:rsidP="00433A21">
      <w:pPr>
        <w:tabs>
          <w:tab w:val="left" w:pos="6570"/>
        </w:tabs>
        <w:spacing w:line="276" w:lineRule="auto"/>
        <w:ind w:right="855"/>
        <w:jc w:val="right"/>
        <w:rPr>
          <w:sz w:val="24"/>
        </w:rPr>
      </w:pPr>
      <w:proofErr w:type="spellStart"/>
      <w:r w:rsidRPr="00433A21">
        <w:rPr>
          <w:sz w:val="24"/>
        </w:rPr>
        <w:t>Triantya</w:t>
      </w:r>
      <w:proofErr w:type="spellEnd"/>
      <w:r w:rsidRPr="00433A21">
        <w:rPr>
          <w:sz w:val="24"/>
        </w:rPr>
        <w:t xml:space="preserve"> </w:t>
      </w:r>
      <w:proofErr w:type="spellStart"/>
      <w:r w:rsidRPr="00433A21">
        <w:rPr>
          <w:sz w:val="24"/>
        </w:rPr>
        <w:t>Wahyu</w:t>
      </w:r>
      <w:proofErr w:type="spellEnd"/>
      <w:r w:rsidRPr="00433A21">
        <w:rPr>
          <w:sz w:val="24"/>
        </w:rPr>
        <w:t xml:space="preserve"> </w:t>
      </w:r>
      <w:proofErr w:type="spellStart"/>
      <w:r w:rsidRPr="00433A21">
        <w:rPr>
          <w:sz w:val="24"/>
        </w:rPr>
        <w:t>Wirati</w:t>
      </w:r>
      <w:proofErr w:type="spellEnd"/>
      <w:r w:rsidRPr="00433A21">
        <w:rPr>
          <w:sz w:val="24"/>
        </w:rPr>
        <w:t>, SE., MM.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433A21" w:rsidRPr="00433A21">
        <w:rPr>
          <w:color w:val="252525"/>
          <w:sz w:val="24"/>
        </w:rPr>
        <w:t>triantyawahyu@ulbi.ac.id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62" w:rsidRDefault="00726562" w:rsidP="00917660">
      <w:r>
        <w:separator/>
      </w:r>
    </w:p>
  </w:endnote>
  <w:endnote w:type="continuationSeparator" w:id="0">
    <w:p w:rsidR="00726562" w:rsidRDefault="00726562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62" w:rsidRDefault="00726562" w:rsidP="00917660">
      <w:r>
        <w:separator/>
      </w:r>
    </w:p>
  </w:footnote>
  <w:footnote w:type="continuationSeparator" w:id="0">
    <w:p w:rsidR="00726562" w:rsidRDefault="00726562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85504"/>
    <w:rsid w:val="00144BDA"/>
    <w:rsid w:val="001660A4"/>
    <w:rsid w:val="003A649F"/>
    <w:rsid w:val="004142AF"/>
    <w:rsid w:val="00433A21"/>
    <w:rsid w:val="004A67B9"/>
    <w:rsid w:val="00575973"/>
    <w:rsid w:val="00595298"/>
    <w:rsid w:val="0060400C"/>
    <w:rsid w:val="0065523C"/>
    <w:rsid w:val="00663EF2"/>
    <w:rsid w:val="006C5855"/>
    <w:rsid w:val="007161E0"/>
    <w:rsid w:val="00726562"/>
    <w:rsid w:val="00746E63"/>
    <w:rsid w:val="00750C80"/>
    <w:rsid w:val="008B2CF8"/>
    <w:rsid w:val="00917660"/>
    <w:rsid w:val="00A97D7B"/>
    <w:rsid w:val="00AE1824"/>
    <w:rsid w:val="00B75DEF"/>
    <w:rsid w:val="00BD354C"/>
    <w:rsid w:val="00CA49C4"/>
    <w:rsid w:val="00E30905"/>
    <w:rsid w:val="00E675B5"/>
    <w:rsid w:val="00E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0D5A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FLTB</cp:lastModifiedBy>
  <cp:revision>15</cp:revision>
  <dcterms:created xsi:type="dcterms:W3CDTF">2022-10-24T09:42:00Z</dcterms:created>
  <dcterms:modified xsi:type="dcterms:W3CDTF">2022-11-22T01:40:00Z</dcterms:modified>
</cp:coreProperties>
</file>