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22BBF" w14:textId="77777777" w:rsidR="00362E65" w:rsidRPr="0016265E" w:rsidRDefault="00B22268" w:rsidP="00B22268">
      <w:pPr>
        <w:jc w:val="center"/>
        <w:rPr>
          <w:rFonts w:ascii="Bookman Old Style" w:hAnsi="Bookman Old Style" w:cs="Times New Roman"/>
        </w:rPr>
      </w:pPr>
      <w:r w:rsidRPr="0016265E">
        <w:rPr>
          <w:rFonts w:ascii="Bookman Old Style" w:hAnsi="Bookman Old Style" w:cs="Times New Roman"/>
          <w:noProof/>
          <w:lang w:val="en-ID" w:eastAsia="en-ID"/>
        </w:rPr>
        <w:drawing>
          <wp:inline distT="0" distB="0" distL="0" distR="0" wp14:anchorId="5A56A44F" wp14:editId="48EA49DC">
            <wp:extent cx="1031430" cy="80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ntong copy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671" cy="82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2AF6" w14:textId="77777777" w:rsidR="00B22268" w:rsidRPr="0016265E" w:rsidRDefault="00B22268" w:rsidP="003021BD">
      <w:pPr>
        <w:spacing w:after="0"/>
        <w:jc w:val="center"/>
        <w:rPr>
          <w:rFonts w:ascii="Bookman Old Style" w:hAnsi="Bookman Old Style" w:cs="Times New Roman"/>
          <w:b/>
        </w:rPr>
      </w:pPr>
      <w:r w:rsidRPr="0016265E">
        <w:rPr>
          <w:rFonts w:ascii="Bookman Old Style" w:hAnsi="Bookman Old Style" w:cs="Times New Roman"/>
          <w:b/>
        </w:rPr>
        <w:t>KEPUTUSAN KETUA</w:t>
      </w:r>
    </w:p>
    <w:p w14:paraId="337DDA7D" w14:textId="77777777" w:rsidR="00B22268" w:rsidRPr="0016265E" w:rsidRDefault="00B22268" w:rsidP="003021BD">
      <w:pPr>
        <w:spacing w:after="0"/>
        <w:jc w:val="center"/>
        <w:rPr>
          <w:rFonts w:ascii="Bookman Old Style" w:hAnsi="Bookman Old Style" w:cs="Times New Roman"/>
          <w:b/>
        </w:rPr>
      </w:pPr>
      <w:r w:rsidRPr="0016265E">
        <w:rPr>
          <w:rFonts w:ascii="Bookman Old Style" w:hAnsi="Bookman Old Style" w:cs="Times New Roman"/>
          <w:b/>
        </w:rPr>
        <w:t>SEKOLAH TINGGI MANAJEMEN LOGISTIK INDONESIA</w:t>
      </w:r>
    </w:p>
    <w:p w14:paraId="7E33ACF2" w14:textId="076CBD11" w:rsidR="003021BD" w:rsidRPr="0016265E" w:rsidRDefault="003021BD" w:rsidP="003021BD">
      <w:pPr>
        <w:spacing w:after="0"/>
        <w:jc w:val="center"/>
        <w:rPr>
          <w:rFonts w:ascii="Bookman Old Style" w:hAnsi="Bookman Old Style" w:cs="Times New Roman"/>
          <w:b/>
          <w:sz w:val="14"/>
        </w:rPr>
      </w:pPr>
    </w:p>
    <w:p w14:paraId="719DE640" w14:textId="07DC96D5" w:rsidR="000F42A2" w:rsidRPr="0016265E" w:rsidRDefault="000F42A2" w:rsidP="000F42A2">
      <w:pPr>
        <w:spacing w:after="0"/>
        <w:ind w:left="2552"/>
        <w:rPr>
          <w:rFonts w:ascii="Bookman Old Style" w:hAnsi="Bookman Old Style" w:cs="Times New Roman"/>
          <w:b/>
        </w:rPr>
      </w:pPr>
      <w:r w:rsidRPr="0016265E">
        <w:rPr>
          <w:rFonts w:ascii="Bookman Old Style" w:hAnsi="Bookman Old Style" w:cs="Times New Roman"/>
          <w:b/>
        </w:rPr>
        <w:t xml:space="preserve">Nomor : </w:t>
      </w:r>
      <w:r w:rsidR="0023415E">
        <w:rPr>
          <w:rFonts w:ascii="Bookman Old Style" w:hAnsi="Bookman Old Style" w:cs="Times New Roman"/>
          <w:b/>
          <w:lang w:val="en-US"/>
        </w:rPr>
        <w:t>017a</w:t>
      </w:r>
      <w:r w:rsidRPr="0016265E">
        <w:rPr>
          <w:rFonts w:ascii="Bookman Old Style" w:hAnsi="Bookman Old Style" w:cs="Times New Roman"/>
          <w:b/>
        </w:rPr>
        <w:t>/STIMLOG/SK/</w:t>
      </w:r>
      <w:r w:rsidR="000636B2">
        <w:rPr>
          <w:rFonts w:ascii="Bookman Old Style" w:hAnsi="Bookman Old Style" w:cs="Times New Roman"/>
          <w:b/>
          <w:lang w:val="en-ID"/>
        </w:rPr>
        <w:t>0121</w:t>
      </w:r>
    </w:p>
    <w:p w14:paraId="4CACBA59" w14:textId="1975B536" w:rsidR="000F42A2" w:rsidRPr="0016265E" w:rsidRDefault="000F42A2" w:rsidP="003021BD">
      <w:pPr>
        <w:spacing w:after="0"/>
        <w:jc w:val="center"/>
        <w:rPr>
          <w:rFonts w:ascii="Bookman Old Style" w:hAnsi="Bookman Old Style" w:cs="Times New Roman"/>
          <w:b/>
          <w:sz w:val="12"/>
        </w:rPr>
      </w:pPr>
    </w:p>
    <w:p w14:paraId="5A54DA6E" w14:textId="1CF7A37E" w:rsidR="00BD471D" w:rsidRPr="0016265E" w:rsidRDefault="00B22268" w:rsidP="002C4E57">
      <w:pPr>
        <w:spacing w:after="0"/>
        <w:jc w:val="center"/>
        <w:rPr>
          <w:rFonts w:ascii="Bookman Old Style" w:hAnsi="Bookman Old Style" w:cs="Times New Roman"/>
          <w:b/>
        </w:rPr>
      </w:pPr>
      <w:r w:rsidRPr="0016265E">
        <w:rPr>
          <w:rFonts w:ascii="Bookman Old Style" w:hAnsi="Bookman Old Style" w:cs="Times New Roman"/>
          <w:b/>
        </w:rPr>
        <w:t xml:space="preserve">PENETAPAN DOSEN </w:t>
      </w:r>
      <w:r w:rsidR="002A3E34" w:rsidRPr="0016265E">
        <w:rPr>
          <w:rFonts w:ascii="Bookman Old Style" w:hAnsi="Bookman Old Style" w:cs="Times New Roman"/>
          <w:b/>
        </w:rPr>
        <w:t>PENGAMPU</w:t>
      </w:r>
      <w:r w:rsidR="00BD471D" w:rsidRPr="0016265E">
        <w:rPr>
          <w:rFonts w:ascii="Bookman Old Style" w:hAnsi="Bookman Old Style" w:cs="Times New Roman"/>
          <w:b/>
        </w:rPr>
        <w:t xml:space="preserve"> </w:t>
      </w:r>
      <w:r w:rsidR="00EC7957" w:rsidRPr="0016265E">
        <w:rPr>
          <w:rFonts w:ascii="Bookman Old Style" w:hAnsi="Bookman Old Style" w:cs="Times New Roman"/>
          <w:b/>
        </w:rPr>
        <w:t xml:space="preserve">MATA KULIAH </w:t>
      </w:r>
      <w:r w:rsidR="00BD471D" w:rsidRPr="0016265E">
        <w:rPr>
          <w:rFonts w:ascii="Bookman Old Style" w:hAnsi="Bookman Old Style" w:cs="Times New Roman"/>
          <w:b/>
        </w:rPr>
        <w:t>PADA</w:t>
      </w:r>
    </w:p>
    <w:p w14:paraId="67943DAD" w14:textId="77777777" w:rsidR="00BD471D" w:rsidRPr="0016265E" w:rsidRDefault="003077F6" w:rsidP="002C4E57">
      <w:pPr>
        <w:spacing w:after="0"/>
        <w:jc w:val="center"/>
        <w:rPr>
          <w:rFonts w:ascii="Bookman Old Style" w:hAnsi="Bookman Old Style" w:cs="Times New Roman"/>
          <w:b/>
        </w:rPr>
      </w:pPr>
      <w:r w:rsidRPr="0016265E">
        <w:rPr>
          <w:rFonts w:ascii="Bookman Old Style" w:hAnsi="Bookman Old Style" w:cs="Times New Roman"/>
          <w:b/>
        </w:rPr>
        <w:t>PROGRAM STUDI MANAJEMEN LOGISTIK DAN</w:t>
      </w:r>
    </w:p>
    <w:p w14:paraId="2634FF60" w14:textId="0172A016" w:rsidR="003077F6" w:rsidRPr="0016265E" w:rsidRDefault="00BD471D" w:rsidP="002C4E57">
      <w:pPr>
        <w:spacing w:after="0"/>
        <w:jc w:val="center"/>
        <w:rPr>
          <w:rFonts w:ascii="Bookman Old Style" w:hAnsi="Bookman Old Style" w:cs="Times New Roman"/>
          <w:b/>
        </w:rPr>
      </w:pPr>
      <w:r w:rsidRPr="0016265E">
        <w:rPr>
          <w:rFonts w:ascii="Bookman Old Style" w:hAnsi="Bookman Old Style" w:cs="Times New Roman"/>
          <w:b/>
        </w:rPr>
        <w:t xml:space="preserve">PROGRAM STUDI </w:t>
      </w:r>
      <w:r w:rsidR="003077F6" w:rsidRPr="0016265E">
        <w:rPr>
          <w:rFonts w:ascii="Bookman Old Style" w:hAnsi="Bookman Old Style" w:cs="Times New Roman"/>
          <w:b/>
        </w:rPr>
        <w:t>MANAJEMEN TRANSPORTASI</w:t>
      </w:r>
    </w:p>
    <w:p w14:paraId="5A35BE85" w14:textId="03BF1BA6" w:rsidR="003021BD" w:rsidRPr="0016265E" w:rsidRDefault="00212EE6" w:rsidP="002C4E57">
      <w:pPr>
        <w:spacing w:after="0"/>
        <w:jc w:val="center"/>
        <w:rPr>
          <w:rFonts w:ascii="Bookman Old Style" w:hAnsi="Bookman Old Style" w:cs="Times New Roman"/>
          <w:b/>
        </w:rPr>
      </w:pPr>
      <w:r w:rsidRPr="0016265E">
        <w:rPr>
          <w:rFonts w:ascii="Bookman Old Style" w:hAnsi="Bookman Old Style" w:cs="Times New Roman"/>
          <w:b/>
        </w:rPr>
        <w:t xml:space="preserve">SEMESTER </w:t>
      </w:r>
      <w:r w:rsidR="0074603F" w:rsidRPr="0016265E">
        <w:rPr>
          <w:rFonts w:ascii="Bookman Old Style" w:hAnsi="Bookman Old Style" w:cs="Times New Roman"/>
          <w:b/>
        </w:rPr>
        <w:t>G</w:t>
      </w:r>
      <w:r w:rsidR="000636B2">
        <w:rPr>
          <w:rFonts w:ascii="Bookman Old Style" w:hAnsi="Bookman Old Style" w:cs="Times New Roman"/>
          <w:b/>
          <w:lang w:val="en-ID"/>
        </w:rPr>
        <w:t>ENAP</w:t>
      </w:r>
      <w:r w:rsidR="002A3E34" w:rsidRPr="0016265E">
        <w:rPr>
          <w:rFonts w:ascii="Bookman Old Style" w:hAnsi="Bookman Old Style" w:cs="Times New Roman"/>
          <w:b/>
        </w:rPr>
        <w:t xml:space="preserve"> </w:t>
      </w:r>
      <w:r w:rsidR="00BD471D" w:rsidRPr="0016265E">
        <w:rPr>
          <w:rFonts w:ascii="Bookman Old Style" w:hAnsi="Bookman Old Style" w:cs="Times New Roman"/>
          <w:b/>
        </w:rPr>
        <w:t xml:space="preserve">TAHUN AKADEMIK </w:t>
      </w:r>
      <w:r w:rsidR="0074603F" w:rsidRPr="0016265E">
        <w:rPr>
          <w:rFonts w:ascii="Bookman Old Style" w:hAnsi="Bookman Old Style" w:cs="Times New Roman"/>
          <w:b/>
          <w:lang w:val="en-ID"/>
        </w:rPr>
        <w:t>2020/2021</w:t>
      </w:r>
      <w:r w:rsidR="00B22268" w:rsidRPr="0016265E">
        <w:rPr>
          <w:rFonts w:ascii="Bookman Old Style" w:hAnsi="Bookman Old Style" w:cs="Times New Roman"/>
          <w:b/>
        </w:rPr>
        <w:t xml:space="preserve"> </w:t>
      </w:r>
    </w:p>
    <w:p w14:paraId="5ADADA71" w14:textId="77777777" w:rsidR="00B22268" w:rsidRPr="0016265E" w:rsidRDefault="00B22268" w:rsidP="00B22268">
      <w:pPr>
        <w:jc w:val="center"/>
        <w:rPr>
          <w:rFonts w:ascii="Bookman Old Style" w:hAnsi="Bookman Old Style" w:cs="Times New Roman"/>
          <w:b/>
          <w:sz w:val="4"/>
        </w:rPr>
      </w:pPr>
    </w:p>
    <w:p w14:paraId="18FB10FF" w14:textId="77777777" w:rsidR="00B22268" w:rsidRPr="0016265E" w:rsidRDefault="00673404" w:rsidP="00B22268">
      <w:pPr>
        <w:jc w:val="center"/>
        <w:rPr>
          <w:rFonts w:ascii="Bookman Old Style" w:hAnsi="Bookman Old Style" w:cs="Times New Roman"/>
          <w:b/>
        </w:rPr>
      </w:pPr>
      <w:r w:rsidRPr="0016265E">
        <w:rPr>
          <w:rFonts w:ascii="Bookman Old Style" w:hAnsi="Bookman Old Style" w:cs="Times New Roman"/>
          <w:b/>
        </w:rPr>
        <w:t>KETUA</w:t>
      </w:r>
      <w:r w:rsidR="00885D30" w:rsidRPr="0016265E">
        <w:rPr>
          <w:rFonts w:ascii="Bookman Old Style" w:hAnsi="Bookman Old Style" w:cs="Times New Roman"/>
          <w:b/>
        </w:rPr>
        <w:t xml:space="preserve"> </w:t>
      </w:r>
      <w:r w:rsidR="00B22268" w:rsidRPr="0016265E">
        <w:rPr>
          <w:rFonts w:ascii="Bookman Old Style" w:hAnsi="Bookman Old Style" w:cs="Times New Roman"/>
          <w:b/>
        </w:rPr>
        <w:t>SEKOLAH TINGGI MANAJEMEN LOGISTIK INDONESIA</w:t>
      </w:r>
    </w:p>
    <w:tbl>
      <w:tblPr>
        <w:tblStyle w:val="TableGrid"/>
        <w:tblW w:w="978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93"/>
        <w:gridCol w:w="7362"/>
      </w:tblGrid>
      <w:tr w:rsidR="00B22268" w:rsidRPr="0016265E" w14:paraId="524FB2A0" w14:textId="77777777" w:rsidTr="00C01C36">
        <w:tc>
          <w:tcPr>
            <w:tcW w:w="2127" w:type="dxa"/>
          </w:tcPr>
          <w:p w14:paraId="72C7C859" w14:textId="77777777" w:rsidR="00B22268" w:rsidRPr="0016265E" w:rsidRDefault="00B22268" w:rsidP="00362E65">
            <w:pPr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t>Menimbang</w:t>
            </w:r>
          </w:p>
        </w:tc>
        <w:tc>
          <w:tcPr>
            <w:tcW w:w="293" w:type="dxa"/>
          </w:tcPr>
          <w:p w14:paraId="755DE3A2" w14:textId="77777777" w:rsidR="00B22268" w:rsidRPr="0016265E" w:rsidRDefault="00B22268" w:rsidP="00362E65">
            <w:pPr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t>:</w:t>
            </w:r>
          </w:p>
        </w:tc>
        <w:tc>
          <w:tcPr>
            <w:tcW w:w="7362" w:type="dxa"/>
          </w:tcPr>
          <w:p w14:paraId="337BC2BA" w14:textId="4637E4EC" w:rsidR="00E064A2" w:rsidRPr="0016265E" w:rsidRDefault="00E064A2" w:rsidP="00E064A2">
            <w:pPr>
              <w:pStyle w:val="ListParagraph"/>
              <w:numPr>
                <w:ilvl w:val="0"/>
                <w:numId w:val="1"/>
              </w:numPr>
              <w:ind w:left="361" w:hanging="403"/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t xml:space="preserve">Bahwa </w:t>
            </w:r>
            <w:proofErr w:type="spellStart"/>
            <w:r w:rsidR="008D1603">
              <w:rPr>
                <w:rFonts w:ascii="Bookman Old Style" w:hAnsi="Bookman Old Style" w:cs="Times New Roman"/>
                <w:lang w:val="en-ID"/>
              </w:rPr>
              <w:t>sesuai</w:t>
            </w:r>
            <w:proofErr w:type="spellEnd"/>
            <w:r w:rsidR="008D1603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8D1603">
              <w:rPr>
                <w:rFonts w:ascii="Bookman Old Style" w:hAnsi="Bookman Old Style" w:cs="Times New Roman"/>
                <w:lang w:val="en-ID"/>
              </w:rPr>
              <w:t>dengan</w:t>
            </w:r>
            <w:proofErr w:type="spellEnd"/>
            <w:r w:rsidR="008D1603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8D1603">
              <w:rPr>
                <w:rFonts w:ascii="Bookman Old Style" w:hAnsi="Bookman Old Style" w:cs="Times New Roman"/>
                <w:lang w:val="en-ID"/>
              </w:rPr>
              <w:t>Kalender</w:t>
            </w:r>
            <w:proofErr w:type="spellEnd"/>
            <w:r w:rsidR="008D1603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8D1603">
              <w:rPr>
                <w:rFonts w:ascii="Bookman Old Style" w:hAnsi="Bookman Old Style" w:cs="Times New Roman"/>
                <w:lang w:val="en-ID"/>
              </w:rPr>
              <w:t>Akademik</w:t>
            </w:r>
            <w:proofErr w:type="spellEnd"/>
            <w:r w:rsidR="008D1603">
              <w:rPr>
                <w:rFonts w:ascii="Bookman Old Style" w:hAnsi="Bookman Old Style" w:cs="Times New Roman"/>
                <w:lang w:val="en-ID"/>
              </w:rPr>
              <w:t xml:space="preserve"> STIMLOG </w:t>
            </w:r>
            <w:proofErr w:type="spellStart"/>
            <w:r w:rsidR="008D1603">
              <w:rPr>
                <w:rFonts w:ascii="Bookman Old Style" w:hAnsi="Bookman Old Style" w:cs="Times New Roman"/>
                <w:lang w:val="en-ID"/>
              </w:rPr>
              <w:t>Tahun</w:t>
            </w:r>
            <w:proofErr w:type="spellEnd"/>
            <w:r w:rsidR="008D1603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8D1603">
              <w:rPr>
                <w:rFonts w:ascii="Bookman Old Style" w:hAnsi="Bookman Old Style" w:cs="Times New Roman"/>
                <w:lang w:val="en-ID"/>
              </w:rPr>
              <w:t>Akademik</w:t>
            </w:r>
            <w:proofErr w:type="spellEnd"/>
            <w:r w:rsidR="008D1603">
              <w:rPr>
                <w:rFonts w:ascii="Bookman Old Style" w:hAnsi="Bookman Old Style" w:cs="Times New Roman"/>
                <w:lang w:val="en-ID"/>
              </w:rPr>
              <w:t xml:space="preserve"> 2020/2021 </w:t>
            </w:r>
            <w:proofErr w:type="spellStart"/>
            <w:r w:rsidR="008D1603">
              <w:rPr>
                <w:rFonts w:ascii="Bookman Old Style" w:hAnsi="Bookman Old Style" w:cs="Times New Roman"/>
                <w:lang w:val="en-ID"/>
              </w:rPr>
              <w:t>kegiatan</w:t>
            </w:r>
            <w:proofErr w:type="spellEnd"/>
            <w:r w:rsidR="008D1603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8D1603">
              <w:rPr>
                <w:rFonts w:ascii="Bookman Old Style" w:hAnsi="Bookman Old Style" w:cs="Times New Roman"/>
                <w:lang w:val="en-ID"/>
              </w:rPr>
              <w:t>belajar</w:t>
            </w:r>
            <w:proofErr w:type="spellEnd"/>
            <w:r w:rsidR="008D1603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8D1603">
              <w:rPr>
                <w:rFonts w:ascii="Bookman Old Style" w:hAnsi="Bookman Old Style" w:cs="Times New Roman"/>
                <w:lang w:val="en-ID"/>
              </w:rPr>
              <w:t>mengajar</w:t>
            </w:r>
            <w:proofErr w:type="spellEnd"/>
            <w:r w:rsidR="008D1603">
              <w:rPr>
                <w:rFonts w:ascii="Bookman Old Style" w:hAnsi="Bookman Old Style" w:cs="Times New Roman"/>
                <w:lang w:val="en-ID"/>
              </w:rPr>
              <w:t xml:space="preserve"> Semester </w:t>
            </w:r>
            <w:proofErr w:type="spellStart"/>
            <w:r w:rsidR="008D1603">
              <w:rPr>
                <w:rFonts w:ascii="Bookman Old Style" w:hAnsi="Bookman Old Style" w:cs="Times New Roman"/>
                <w:lang w:val="en-ID"/>
              </w:rPr>
              <w:t>Genap</w:t>
            </w:r>
            <w:proofErr w:type="spellEnd"/>
            <w:r w:rsidR="008D1603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8D1603">
              <w:rPr>
                <w:rFonts w:ascii="Bookman Old Style" w:hAnsi="Bookman Old Style" w:cs="Times New Roman"/>
                <w:lang w:val="en-ID"/>
              </w:rPr>
              <w:t>dimulai</w:t>
            </w:r>
            <w:proofErr w:type="spellEnd"/>
            <w:r w:rsidR="008D1603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8D1603">
              <w:rPr>
                <w:rFonts w:ascii="Bookman Old Style" w:hAnsi="Bookman Old Style" w:cs="Times New Roman"/>
                <w:lang w:val="en-ID"/>
              </w:rPr>
              <w:t>pada</w:t>
            </w:r>
            <w:proofErr w:type="spellEnd"/>
            <w:r w:rsidR="008D1603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8D1603">
              <w:rPr>
                <w:rFonts w:ascii="Bookman Old Style" w:hAnsi="Bookman Old Style" w:cs="Times New Roman"/>
                <w:lang w:val="en-ID"/>
              </w:rPr>
              <w:t>bulan</w:t>
            </w:r>
            <w:proofErr w:type="spellEnd"/>
            <w:r w:rsidR="008D1603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8D1603">
              <w:rPr>
                <w:rFonts w:ascii="Bookman Old Style" w:hAnsi="Bookman Old Style" w:cs="Times New Roman"/>
                <w:lang w:val="en-ID"/>
              </w:rPr>
              <w:t>Februari</w:t>
            </w:r>
            <w:proofErr w:type="spellEnd"/>
            <w:r w:rsidR="008D1603">
              <w:rPr>
                <w:rFonts w:ascii="Bookman Old Style" w:hAnsi="Bookman Old Style" w:cs="Times New Roman"/>
                <w:lang w:val="en-ID"/>
              </w:rPr>
              <w:t xml:space="preserve"> 2021</w:t>
            </w:r>
            <w:r w:rsidRPr="0016265E">
              <w:rPr>
                <w:rFonts w:ascii="Bookman Old Style" w:hAnsi="Bookman Old Style" w:cs="Times New Roman"/>
              </w:rPr>
              <w:t xml:space="preserve">, maka diperlukan dosen pengampu mata kuliah pada Program Studi Manajemen Logistik dan Program Studi Manajemen Transportasi </w:t>
            </w:r>
            <w:r w:rsidR="00212EE6" w:rsidRPr="0016265E">
              <w:rPr>
                <w:rFonts w:ascii="Bookman Old Style" w:hAnsi="Bookman Old Style" w:cs="Times New Roman"/>
              </w:rPr>
              <w:t xml:space="preserve">Semester </w:t>
            </w:r>
            <w:r w:rsidR="0074603F" w:rsidRPr="0016265E">
              <w:rPr>
                <w:rFonts w:ascii="Bookman Old Style" w:hAnsi="Bookman Old Style" w:cs="Times New Roman"/>
              </w:rPr>
              <w:t>G</w:t>
            </w:r>
            <w:proofErr w:type="spellStart"/>
            <w:r w:rsidR="000636B2">
              <w:rPr>
                <w:rFonts w:ascii="Bookman Old Style" w:hAnsi="Bookman Old Style" w:cs="Times New Roman"/>
                <w:lang w:val="en-ID"/>
              </w:rPr>
              <w:t>enap</w:t>
            </w:r>
            <w:proofErr w:type="spellEnd"/>
            <w:r w:rsidRPr="0016265E">
              <w:rPr>
                <w:rFonts w:ascii="Bookman Old Style" w:hAnsi="Bookman Old Style" w:cs="Times New Roman"/>
              </w:rPr>
              <w:t xml:space="preserve"> Tahun Akademik </w:t>
            </w:r>
            <w:r w:rsidR="0074603F" w:rsidRPr="0016265E">
              <w:rPr>
                <w:rFonts w:ascii="Bookman Old Style" w:hAnsi="Bookman Old Style" w:cs="Times New Roman"/>
                <w:lang w:val="en-ID"/>
              </w:rPr>
              <w:t>2020/2021</w:t>
            </w:r>
            <w:r w:rsidRPr="0016265E">
              <w:rPr>
                <w:rFonts w:ascii="Bookman Old Style" w:hAnsi="Bookman Old Style" w:cs="Times New Roman"/>
              </w:rPr>
              <w:t xml:space="preserve"> di lingkungan Sekolah Tinggi Manajemen Logistik Indonesia (STIMLOG);</w:t>
            </w:r>
          </w:p>
          <w:p w14:paraId="2DEA2746" w14:textId="3B26B883" w:rsidR="00E064A2" w:rsidRPr="0016265E" w:rsidRDefault="00E064A2" w:rsidP="00E064A2">
            <w:pPr>
              <w:pStyle w:val="ListParagraph"/>
              <w:numPr>
                <w:ilvl w:val="0"/>
                <w:numId w:val="1"/>
              </w:numPr>
              <w:ind w:left="361" w:hanging="403"/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t xml:space="preserve">Bahwa nama dosen yang tercantum dalam lampiran Surat Keputusan ini dinilai memenuhi syarat untuk ditetapkan sebagai dosen pengampu mata kuliah pada Program Studi Manajemen Logistik dan Program Studi Manajemen Transportasi </w:t>
            </w:r>
            <w:r w:rsidR="00212EE6" w:rsidRPr="0016265E">
              <w:rPr>
                <w:rFonts w:ascii="Bookman Old Style" w:hAnsi="Bookman Old Style" w:cs="Times New Roman"/>
              </w:rPr>
              <w:t xml:space="preserve">Semester </w:t>
            </w:r>
            <w:r w:rsidR="0074603F" w:rsidRPr="0016265E">
              <w:rPr>
                <w:rFonts w:ascii="Bookman Old Style" w:hAnsi="Bookman Old Style" w:cs="Times New Roman"/>
              </w:rPr>
              <w:t>G</w:t>
            </w:r>
            <w:proofErr w:type="spellStart"/>
            <w:r w:rsidR="000636B2">
              <w:rPr>
                <w:rFonts w:ascii="Bookman Old Style" w:hAnsi="Bookman Old Style" w:cs="Times New Roman"/>
                <w:lang w:val="en-ID"/>
              </w:rPr>
              <w:t>enap</w:t>
            </w:r>
            <w:proofErr w:type="spellEnd"/>
            <w:r w:rsidRPr="0016265E">
              <w:rPr>
                <w:rFonts w:ascii="Bookman Old Style" w:hAnsi="Bookman Old Style" w:cs="Times New Roman"/>
              </w:rPr>
              <w:t xml:space="preserve"> Tahun Akademik </w:t>
            </w:r>
            <w:r w:rsidR="0074603F" w:rsidRPr="0016265E">
              <w:rPr>
                <w:rFonts w:ascii="Bookman Old Style" w:hAnsi="Bookman Old Style" w:cs="Times New Roman"/>
                <w:lang w:val="en-ID"/>
              </w:rPr>
              <w:t>2020/2021</w:t>
            </w:r>
            <w:r w:rsidRPr="0016265E">
              <w:rPr>
                <w:rFonts w:ascii="Bookman Old Style" w:hAnsi="Bookman Old Style" w:cs="Times New Roman"/>
              </w:rPr>
              <w:t xml:space="preserve"> di STIMLOG;</w:t>
            </w:r>
          </w:p>
          <w:p w14:paraId="0AF169C5" w14:textId="77777777" w:rsidR="00E064A2" w:rsidRPr="0016265E" w:rsidRDefault="00E064A2" w:rsidP="00E064A2">
            <w:pPr>
              <w:pStyle w:val="ListParagraph"/>
              <w:numPr>
                <w:ilvl w:val="0"/>
                <w:numId w:val="1"/>
              </w:numPr>
              <w:ind w:left="361" w:hanging="403"/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t>Bahwa sesuai dengan butir a dan b di atas perlu di tetapkan dengan Surat Keputusan Ketua STIMLOG;</w:t>
            </w:r>
          </w:p>
          <w:p w14:paraId="53D29FF7" w14:textId="77777777" w:rsidR="003021BD" w:rsidRPr="0016265E" w:rsidRDefault="003021BD" w:rsidP="003021BD">
            <w:pPr>
              <w:jc w:val="both"/>
              <w:rPr>
                <w:rFonts w:ascii="Bookman Old Style" w:hAnsi="Bookman Old Style" w:cs="Times New Roman"/>
              </w:rPr>
            </w:pPr>
          </w:p>
        </w:tc>
      </w:tr>
      <w:tr w:rsidR="00B22268" w:rsidRPr="0016265E" w14:paraId="7233FF95" w14:textId="77777777" w:rsidTr="00C01C36">
        <w:tc>
          <w:tcPr>
            <w:tcW w:w="2127" w:type="dxa"/>
          </w:tcPr>
          <w:p w14:paraId="26A595BF" w14:textId="77777777" w:rsidR="00B22268" w:rsidRPr="0016265E" w:rsidRDefault="009312A2" w:rsidP="00362E65">
            <w:pPr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t>Mengi</w:t>
            </w:r>
            <w:r w:rsidR="004A4EA8" w:rsidRPr="0016265E">
              <w:rPr>
                <w:rFonts w:ascii="Bookman Old Style" w:hAnsi="Bookman Old Style" w:cs="Times New Roman"/>
              </w:rPr>
              <w:t>n</w:t>
            </w:r>
            <w:r w:rsidRPr="0016265E">
              <w:rPr>
                <w:rFonts w:ascii="Bookman Old Style" w:hAnsi="Bookman Old Style" w:cs="Times New Roman"/>
              </w:rPr>
              <w:t>gat</w:t>
            </w:r>
          </w:p>
          <w:p w14:paraId="611CEBE4" w14:textId="77777777" w:rsidR="004A4EA8" w:rsidRPr="0016265E" w:rsidRDefault="004A4EA8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65457A70" w14:textId="77777777" w:rsidR="004A4EA8" w:rsidRPr="0016265E" w:rsidRDefault="004A4EA8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2FEE8C73" w14:textId="77777777" w:rsidR="004A4EA8" w:rsidRPr="0016265E" w:rsidRDefault="004A4EA8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1CA4D0EE" w14:textId="77777777" w:rsidR="004A4EA8" w:rsidRPr="0016265E" w:rsidRDefault="004A4EA8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0802F9C6" w14:textId="77777777" w:rsidR="004A4EA8" w:rsidRPr="0016265E" w:rsidRDefault="004A4EA8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04F98026" w14:textId="77777777" w:rsidR="004A4EA8" w:rsidRPr="0016265E" w:rsidRDefault="004A4EA8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483240EE" w14:textId="77777777" w:rsidR="004A4EA8" w:rsidRPr="0016265E" w:rsidRDefault="004A4EA8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38A58867" w14:textId="77777777" w:rsidR="004A4EA8" w:rsidRPr="0016265E" w:rsidRDefault="004A4EA8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4E6AC475" w14:textId="77777777" w:rsidR="004A4EA8" w:rsidRPr="0016265E" w:rsidRDefault="004A4EA8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1B0BDF0E" w14:textId="77777777" w:rsidR="004A4EA8" w:rsidRPr="0016265E" w:rsidRDefault="004A4EA8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024C9E29" w14:textId="77777777" w:rsidR="004A4EA8" w:rsidRPr="0016265E" w:rsidRDefault="004A4EA8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7F75414D" w14:textId="77777777" w:rsidR="004A4EA8" w:rsidRPr="0016265E" w:rsidRDefault="004A4EA8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39F9E182" w14:textId="77777777" w:rsidR="004A4EA8" w:rsidRPr="0016265E" w:rsidRDefault="004A4EA8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1F84A154" w14:textId="77777777" w:rsidR="004A4EA8" w:rsidRPr="0016265E" w:rsidRDefault="004A4EA8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7E1525FC" w14:textId="77777777" w:rsidR="004A4EA8" w:rsidRPr="0016265E" w:rsidRDefault="004A4EA8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39D6AE53" w14:textId="77777777" w:rsidR="004A4EA8" w:rsidRPr="0016265E" w:rsidRDefault="004A4EA8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6DD2A9BA" w14:textId="77777777" w:rsidR="004A4EA8" w:rsidRPr="0016265E" w:rsidRDefault="004A4EA8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62157401" w14:textId="77777777" w:rsidR="004A4EA8" w:rsidRPr="0016265E" w:rsidRDefault="004A4EA8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42E209B5" w14:textId="77777777" w:rsidR="004A4EA8" w:rsidRPr="0016265E" w:rsidRDefault="004A4EA8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04720B3D" w14:textId="6A80FB74" w:rsidR="004A4EA8" w:rsidRPr="0016265E" w:rsidRDefault="004A4EA8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713B84FA" w14:textId="136963FB" w:rsidR="00AF5FDA" w:rsidRPr="0016265E" w:rsidRDefault="00AF5FDA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4D2D6315" w14:textId="613F00BB" w:rsidR="00AF5FDA" w:rsidRPr="0016265E" w:rsidRDefault="00AF5FDA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490BF98C" w14:textId="6B71541C" w:rsidR="00AF5FDA" w:rsidRPr="0016265E" w:rsidRDefault="00AF5FDA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75B4B7B8" w14:textId="30F9104C" w:rsidR="00AF5FDA" w:rsidRPr="0016265E" w:rsidRDefault="00AF5FDA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5DF2F03A" w14:textId="060818F3" w:rsidR="00AF5FDA" w:rsidRPr="0016265E" w:rsidRDefault="00AF5FDA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7FB1DFCA" w14:textId="789B1F58" w:rsidR="009A7143" w:rsidRPr="0016265E" w:rsidRDefault="009A7143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720E774A" w14:textId="300349B2" w:rsidR="009A7143" w:rsidRPr="0016265E" w:rsidRDefault="009A7143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092EF63A" w14:textId="58C6896F" w:rsidR="009A7143" w:rsidRPr="0016265E" w:rsidRDefault="009A7143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5393582A" w14:textId="56AA323A" w:rsidR="0030440C" w:rsidRPr="0016265E" w:rsidRDefault="0030440C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5A55B548" w14:textId="7B7354BC" w:rsidR="0030440C" w:rsidRPr="0016265E" w:rsidRDefault="0030440C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1286A7BC" w14:textId="2CCF9D15" w:rsidR="00A64436" w:rsidRPr="0016265E" w:rsidRDefault="00A64436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33C9EF5E" w14:textId="031939B9" w:rsidR="00E064A2" w:rsidRDefault="00E064A2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34932DDD" w14:textId="77777777" w:rsidR="0023415E" w:rsidRPr="0016265E" w:rsidRDefault="0023415E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01219579" w14:textId="77777777" w:rsidR="00191F9D" w:rsidRDefault="00191F9D" w:rsidP="00362E65">
            <w:pPr>
              <w:jc w:val="both"/>
              <w:rPr>
                <w:rFonts w:ascii="Bookman Old Style" w:hAnsi="Bookman Old Style" w:cs="Times New Roman"/>
                <w:lang w:val="en-US"/>
              </w:rPr>
            </w:pPr>
          </w:p>
          <w:p w14:paraId="5684938B" w14:textId="05BB3C07" w:rsidR="004A4EA8" w:rsidRPr="0016265E" w:rsidRDefault="00A64436" w:rsidP="00362E65">
            <w:pPr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t>Memperhatikan</w:t>
            </w:r>
          </w:p>
        </w:tc>
        <w:tc>
          <w:tcPr>
            <w:tcW w:w="293" w:type="dxa"/>
          </w:tcPr>
          <w:p w14:paraId="70F2C0D1" w14:textId="77777777" w:rsidR="00B22268" w:rsidRPr="0016265E" w:rsidRDefault="003021BD" w:rsidP="00362E65">
            <w:pPr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lastRenderedPageBreak/>
              <w:t>:</w:t>
            </w:r>
          </w:p>
          <w:p w14:paraId="33BBF8CE" w14:textId="77777777" w:rsidR="009A7143" w:rsidRPr="0016265E" w:rsidRDefault="009A7143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610C90CA" w14:textId="77777777" w:rsidR="009A7143" w:rsidRPr="0016265E" w:rsidRDefault="009A7143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4C24713F" w14:textId="77777777" w:rsidR="009A7143" w:rsidRPr="0016265E" w:rsidRDefault="009A7143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400AEEF5" w14:textId="77777777" w:rsidR="009A7143" w:rsidRPr="0016265E" w:rsidRDefault="009A7143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4540ADFA" w14:textId="77777777" w:rsidR="009A7143" w:rsidRPr="0016265E" w:rsidRDefault="009A7143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244A270A" w14:textId="77777777" w:rsidR="009A7143" w:rsidRPr="0016265E" w:rsidRDefault="009A7143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6119E67B" w14:textId="77777777" w:rsidR="009A7143" w:rsidRPr="0016265E" w:rsidRDefault="009A7143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1171176C" w14:textId="77777777" w:rsidR="009A7143" w:rsidRPr="0016265E" w:rsidRDefault="009A7143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1862707F" w14:textId="77777777" w:rsidR="009A7143" w:rsidRPr="0016265E" w:rsidRDefault="009A7143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100219B5" w14:textId="77777777" w:rsidR="009A7143" w:rsidRPr="0016265E" w:rsidRDefault="009A7143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275BACB6" w14:textId="77777777" w:rsidR="009A7143" w:rsidRPr="0016265E" w:rsidRDefault="009A7143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528383A5" w14:textId="77777777" w:rsidR="009A7143" w:rsidRPr="0016265E" w:rsidRDefault="009A7143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2C8D4173" w14:textId="77777777" w:rsidR="009A7143" w:rsidRPr="0016265E" w:rsidRDefault="009A7143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2CD36311" w14:textId="77777777" w:rsidR="009A7143" w:rsidRPr="0016265E" w:rsidRDefault="009A7143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556F2FEE" w14:textId="77777777" w:rsidR="009A7143" w:rsidRPr="0016265E" w:rsidRDefault="009A7143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6ACAD115" w14:textId="77777777" w:rsidR="009A7143" w:rsidRPr="0016265E" w:rsidRDefault="009A7143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5672D0D2" w14:textId="77777777" w:rsidR="009A7143" w:rsidRPr="0016265E" w:rsidRDefault="009A7143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65FDE745" w14:textId="77777777" w:rsidR="009A7143" w:rsidRPr="0016265E" w:rsidRDefault="009A7143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44E661D9" w14:textId="77777777" w:rsidR="009A7143" w:rsidRPr="0016265E" w:rsidRDefault="009A7143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46708BFF" w14:textId="77777777" w:rsidR="009A7143" w:rsidRPr="0016265E" w:rsidRDefault="009A7143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2D80708B" w14:textId="77777777" w:rsidR="009A7143" w:rsidRPr="0016265E" w:rsidRDefault="009A7143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0EFD4598" w14:textId="77777777" w:rsidR="009A7143" w:rsidRPr="0016265E" w:rsidRDefault="009A7143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7976E05D" w14:textId="77777777" w:rsidR="009A7143" w:rsidRPr="0016265E" w:rsidRDefault="009A7143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34BE3393" w14:textId="77777777" w:rsidR="009A7143" w:rsidRPr="0016265E" w:rsidRDefault="009A7143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01D7F5BB" w14:textId="77777777" w:rsidR="009A7143" w:rsidRPr="0016265E" w:rsidRDefault="009A7143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32919707" w14:textId="69A8CA43" w:rsidR="009A7143" w:rsidRPr="0016265E" w:rsidRDefault="009A7143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0B645937" w14:textId="23BF4389" w:rsidR="009A7143" w:rsidRPr="0016265E" w:rsidRDefault="009A7143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7B8EAD37" w14:textId="3E0BB43E" w:rsidR="009A7143" w:rsidRPr="0016265E" w:rsidRDefault="009A7143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620E7F4B" w14:textId="6136591B" w:rsidR="0030440C" w:rsidRPr="0016265E" w:rsidRDefault="0030440C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7D053A1F" w14:textId="4C93A4E2" w:rsidR="0030440C" w:rsidRPr="0016265E" w:rsidRDefault="0030440C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33C189BB" w14:textId="52DD9F74" w:rsidR="00A64436" w:rsidRPr="0016265E" w:rsidRDefault="00A64436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11662337" w14:textId="79C83204" w:rsidR="000F42A2" w:rsidRPr="0016265E" w:rsidRDefault="000F42A2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006FEF52" w14:textId="77777777" w:rsidR="00191F9D" w:rsidRDefault="00191F9D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0D5351E0" w14:textId="77777777" w:rsidR="0023415E" w:rsidRDefault="0023415E" w:rsidP="00362E65">
            <w:pPr>
              <w:jc w:val="both"/>
              <w:rPr>
                <w:rFonts w:ascii="Bookman Old Style" w:hAnsi="Bookman Old Style" w:cs="Times New Roman"/>
              </w:rPr>
            </w:pPr>
          </w:p>
          <w:p w14:paraId="44C1626A" w14:textId="49E9548C" w:rsidR="00A64436" w:rsidRPr="0016265E" w:rsidRDefault="00A64436" w:rsidP="00362E65">
            <w:pPr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t>:</w:t>
            </w:r>
          </w:p>
          <w:p w14:paraId="371D1928" w14:textId="603D959B" w:rsidR="009A7143" w:rsidRPr="0016265E" w:rsidRDefault="009A7143" w:rsidP="00362E65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7362" w:type="dxa"/>
          </w:tcPr>
          <w:p w14:paraId="725AEF51" w14:textId="1865B3B5" w:rsidR="00B22268" w:rsidRPr="0016265E" w:rsidRDefault="00885D30" w:rsidP="0016265E">
            <w:pPr>
              <w:pStyle w:val="ListParagraph"/>
              <w:numPr>
                <w:ilvl w:val="0"/>
                <w:numId w:val="2"/>
              </w:numPr>
              <w:ind w:left="308"/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lastRenderedPageBreak/>
              <w:t>Undang-Undang n</w:t>
            </w:r>
            <w:r w:rsidR="009312A2" w:rsidRPr="0016265E">
              <w:rPr>
                <w:rFonts w:ascii="Bookman Old Style" w:hAnsi="Bookman Old Style" w:cs="Times New Roman"/>
              </w:rPr>
              <w:t xml:space="preserve">omor 12 </w:t>
            </w:r>
            <w:r w:rsidRPr="0016265E">
              <w:rPr>
                <w:rFonts w:ascii="Bookman Old Style" w:hAnsi="Bookman Old Style" w:cs="Times New Roman"/>
              </w:rPr>
              <w:t>t</w:t>
            </w:r>
            <w:r w:rsidR="009312A2" w:rsidRPr="0016265E">
              <w:rPr>
                <w:rFonts w:ascii="Bookman Old Style" w:hAnsi="Bookman Old Style" w:cs="Times New Roman"/>
              </w:rPr>
              <w:t xml:space="preserve">ahun 2012 </w:t>
            </w:r>
            <w:r w:rsidRPr="0016265E">
              <w:rPr>
                <w:rFonts w:ascii="Bookman Old Style" w:hAnsi="Bookman Old Style" w:cs="Times New Roman"/>
              </w:rPr>
              <w:t>t</w:t>
            </w:r>
            <w:r w:rsidR="009312A2" w:rsidRPr="0016265E">
              <w:rPr>
                <w:rFonts w:ascii="Bookman Old Style" w:hAnsi="Bookman Old Style" w:cs="Times New Roman"/>
              </w:rPr>
              <w:t xml:space="preserve">entang Pendidikan Tinggi, Lembaran Negara </w:t>
            </w:r>
            <w:r w:rsidRPr="0016265E">
              <w:rPr>
                <w:rFonts w:ascii="Bookman Old Style" w:hAnsi="Bookman Old Style" w:cs="Times New Roman"/>
              </w:rPr>
              <w:t>t</w:t>
            </w:r>
            <w:r w:rsidR="009312A2" w:rsidRPr="0016265E">
              <w:rPr>
                <w:rFonts w:ascii="Bookman Old Style" w:hAnsi="Bookman Old Style" w:cs="Times New Roman"/>
              </w:rPr>
              <w:t xml:space="preserve">ahun 2012 </w:t>
            </w:r>
            <w:r w:rsidRPr="0016265E">
              <w:rPr>
                <w:rFonts w:ascii="Bookman Old Style" w:hAnsi="Bookman Old Style" w:cs="Times New Roman"/>
              </w:rPr>
              <w:t>n</w:t>
            </w:r>
            <w:r w:rsidR="009312A2" w:rsidRPr="0016265E">
              <w:rPr>
                <w:rFonts w:ascii="Bookman Old Style" w:hAnsi="Bookman Old Style" w:cs="Times New Roman"/>
              </w:rPr>
              <w:t xml:space="preserve">omor 158, </w:t>
            </w:r>
            <w:r w:rsidRPr="0016265E">
              <w:rPr>
                <w:rFonts w:ascii="Bookman Old Style" w:hAnsi="Bookman Old Style" w:cs="Times New Roman"/>
              </w:rPr>
              <w:t>tambahan Lembaran Negara t</w:t>
            </w:r>
            <w:r w:rsidR="009312A2" w:rsidRPr="0016265E">
              <w:rPr>
                <w:rFonts w:ascii="Bookman Old Style" w:hAnsi="Bookman Old Style" w:cs="Times New Roman"/>
              </w:rPr>
              <w:t xml:space="preserve">ahun 2012 </w:t>
            </w:r>
            <w:r w:rsidR="00BD471D" w:rsidRPr="0016265E">
              <w:rPr>
                <w:rFonts w:ascii="Bookman Old Style" w:hAnsi="Bookman Old Style" w:cs="Times New Roman"/>
              </w:rPr>
              <w:t>n</w:t>
            </w:r>
            <w:r w:rsidR="009312A2" w:rsidRPr="0016265E">
              <w:rPr>
                <w:rFonts w:ascii="Bookman Old Style" w:hAnsi="Bookman Old Style" w:cs="Times New Roman"/>
              </w:rPr>
              <w:t>omor 5336;</w:t>
            </w:r>
          </w:p>
          <w:p w14:paraId="10ABEC71" w14:textId="7CCBCCEA" w:rsidR="00CA1F8D" w:rsidRPr="0016265E" w:rsidRDefault="00CA1F8D" w:rsidP="0016265E">
            <w:pPr>
              <w:pStyle w:val="ListParagraph"/>
              <w:numPr>
                <w:ilvl w:val="0"/>
                <w:numId w:val="2"/>
              </w:numPr>
              <w:ind w:left="308"/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t>Undang-Undang Republik Indonesia nomor 14 tahun 2005 tentang Guru dan Dosen;</w:t>
            </w:r>
          </w:p>
          <w:p w14:paraId="0A733BBB" w14:textId="18C14A55" w:rsidR="002C4E57" w:rsidRPr="0016265E" w:rsidRDefault="009312A2" w:rsidP="0016265E">
            <w:pPr>
              <w:pStyle w:val="ListParagraph"/>
              <w:numPr>
                <w:ilvl w:val="0"/>
                <w:numId w:val="2"/>
              </w:numPr>
              <w:ind w:left="308"/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t>Peraturan</w:t>
            </w:r>
            <w:r w:rsidR="00885D30" w:rsidRPr="0016265E">
              <w:rPr>
                <w:rFonts w:ascii="Bookman Old Style" w:hAnsi="Bookman Old Style" w:cs="Times New Roman"/>
              </w:rPr>
              <w:t xml:space="preserve"> Pemerintah Republik Indonesia n</w:t>
            </w:r>
            <w:r w:rsidRPr="0016265E">
              <w:rPr>
                <w:rFonts w:ascii="Bookman Old Style" w:hAnsi="Bookman Old Style" w:cs="Times New Roman"/>
              </w:rPr>
              <w:t xml:space="preserve">omor </w:t>
            </w:r>
            <w:r w:rsidR="00885D30" w:rsidRPr="0016265E">
              <w:rPr>
                <w:rFonts w:ascii="Bookman Old Style" w:hAnsi="Bookman Old Style" w:cs="Times New Roman"/>
              </w:rPr>
              <w:t>4 t</w:t>
            </w:r>
            <w:r w:rsidR="002C4E57" w:rsidRPr="0016265E">
              <w:rPr>
                <w:rFonts w:ascii="Bookman Old Style" w:hAnsi="Bookman Old Style" w:cs="Times New Roman"/>
              </w:rPr>
              <w:t>ahun 2014</w:t>
            </w:r>
            <w:r w:rsidRPr="0016265E">
              <w:rPr>
                <w:rFonts w:ascii="Bookman Old Style" w:hAnsi="Bookman Old Style" w:cs="Times New Roman"/>
              </w:rPr>
              <w:t xml:space="preserve"> tentang Penyelenggaraan Pendidikan</w:t>
            </w:r>
            <w:r w:rsidR="002C4E57" w:rsidRPr="0016265E">
              <w:rPr>
                <w:rFonts w:ascii="Bookman Old Style" w:hAnsi="Bookman Old Style" w:cs="Times New Roman"/>
              </w:rPr>
              <w:t xml:space="preserve"> Tinggi dan Pengelolaan Perguruan Tinggi</w:t>
            </w:r>
            <w:r w:rsidRPr="0016265E">
              <w:rPr>
                <w:rFonts w:ascii="Bookman Old Style" w:hAnsi="Bookman Old Style" w:cs="Times New Roman"/>
              </w:rPr>
              <w:t>;</w:t>
            </w:r>
          </w:p>
          <w:p w14:paraId="7F8C50D5" w14:textId="77777777" w:rsidR="00B046E5" w:rsidRPr="0016265E" w:rsidRDefault="002D540D" w:rsidP="0016265E">
            <w:pPr>
              <w:pStyle w:val="ListParagraph"/>
              <w:numPr>
                <w:ilvl w:val="0"/>
                <w:numId w:val="2"/>
              </w:numPr>
              <w:ind w:left="308"/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t>Peraturan Pemerintah nomor 37 tahun 2009 tentang Dosen;</w:t>
            </w:r>
          </w:p>
          <w:p w14:paraId="51D04585" w14:textId="4A56929E" w:rsidR="003021BD" w:rsidRPr="0016265E" w:rsidRDefault="002C4E57" w:rsidP="0016265E">
            <w:pPr>
              <w:pStyle w:val="ListParagraph"/>
              <w:numPr>
                <w:ilvl w:val="0"/>
                <w:numId w:val="2"/>
              </w:numPr>
              <w:ind w:left="308"/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t>Per</w:t>
            </w:r>
            <w:r w:rsidR="00BD471D" w:rsidRPr="0016265E">
              <w:rPr>
                <w:rFonts w:ascii="Bookman Old Style" w:hAnsi="Bookman Old Style" w:cs="Times New Roman"/>
              </w:rPr>
              <w:t xml:space="preserve">aturan </w:t>
            </w:r>
            <w:r w:rsidR="00B046E5" w:rsidRPr="0016265E">
              <w:rPr>
                <w:rFonts w:ascii="Bookman Old Style" w:hAnsi="Bookman Old Style" w:cs="Times New Roman"/>
              </w:rPr>
              <w:t>Permendikbud nomor 3 tahun 2020 tentang Standar Nasional Pendidikan Tinggi;</w:t>
            </w:r>
          </w:p>
          <w:p w14:paraId="249D3AE7" w14:textId="77777777" w:rsidR="0016265E" w:rsidRPr="0016265E" w:rsidRDefault="0016265E" w:rsidP="0016265E">
            <w:pPr>
              <w:numPr>
                <w:ilvl w:val="0"/>
                <w:numId w:val="2"/>
              </w:numPr>
              <w:ind w:left="308"/>
              <w:jc w:val="both"/>
              <w:rPr>
                <w:rFonts w:ascii="Bookman Old Style" w:hAnsi="Bookman Old Style"/>
              </w:rPr>
            </w:pPr>
            <w:r w:rsidRPr="0016265E">
              <w:rPr>
                <w:rFonts w:ascii="Bookman Old Style" w:hAnsi="Bookman Old Style"/>
              </w:rPr>
              <w:t>Permenristekdikti nomor 62 tahun 2016 tentang Sistem Penjaminan Mutu Pendidikan Tinggi;</w:t>
            </w:r>
          </w:p>
          <w:p w14:paraId="48B3F62B" w14:textId="77777777" w:rsidR="00BD471D" w:rsidRPr="0016265E" w:rsidRDefault="009312A2" w:rsidP="0016265E">
            <w:pPr>
              <w:pStyle w:val="ListParagraph"/>
              <w:numPr>
                <w:ilvl w:val="0"/>
                <w:numId w:val="2"/>
              </w:numPr>
              <w:ind w:left="308"/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t xml:space="preserve">Keputusan Menteri Pendidikan dan Kebudayaan </w:t>
            </w:r>
            <w:r w:rsidR="002C4E57" w:rsidRPr="0016265E">
              <w:rPr>
                <w:rFonts w:ascii="Bookman Old Style" w:hAnsi="Bookman Old Style" w:cs="Times New Roman"/>
              </w:rPr>
              <w:t xml:space="preserve">Republik Indonesia tanggal 22 Juli 2013 </w:t>
            </w:r>
            <w:r w:rsidR="00BD471D" w:rsidRPr="0016265E">
              <w:rPr>
                <w:rFonts w:ascii="Bookman Old Style" w:hAnsi="Bookman Old Style" w:cs="Times New Roman"/>
              </w:rPr>
              <w:t>n</w:t>
            </w:r>
            <w:r w:rsidR="002C4E57" w:rsidRPr="0016265E">
              <w:rPr>
                <w:rFonts w:ascii="Bookman Old Style" w:hAnsi="Bookman Old Style" w:cs="Times New Roman"/>
              </w:rPr>
              <w:t>omor 275/E/0</w:t>
            </w:r>
            <w:r w:rsidRPr="0016265E">
              <w:rPr>
                <w:rFonts w:ascii="Bookman Old Style" w:hAnsi="Bookman Old Style" w:cs="Times New Roman"/>
              </w:rPr>
              <w:t>/2013 tentang Izin Pendirian Sekolah Tinggi Manajemen Logistik Indonesia</w:t>
            </w:r>
            <w:r w:rsidR="00BD471D" w:rsidRPr="0016265E">
              <w:rPr>
                <w:rFonts w:ascii="Bookman Old Style" w:hAnsi="Bookman Old Style" w:cs="Times New Roman"/>
              </w:rPr>
              <w:t xml:space="preserve"> (STIMLOG)</w:t>
            </w:r>
            <w:r w:rsidRPr="0016265E">
              <w:rPr>
                <w:rFonts w:ascii="Bookman Old Style" w:hAnsi="Bookman Old Style" w:cs="Times New Roman"/>
              </w:rPr>
              <w:t xml:space="preserve"> </w:t>
            </w:r>
            <w:r w:rsidR="00885D30" w:rsidRPr="0016265E">
              <w:rPr>
                <w:rFonts w:ascii="Bookman Old Style" w:hAnsi="Bookman Old Style" w:cs="Times New Roman"/>
              </w:rPr>
              <w:t xml:space="preserve">di kota </w:t>
            </w:r>
            <w:r w:rsidRPr="0016265E">
              <w:rPr>
                <w:rFonts w:ascii="Bookman Old Style" w:hAnsi="Bookman Old Style" w:cs="Times New Roman"/>
              </w:rPr>
              <w:t xml:space="preserve">Bandung </w:t>
            </w:r>
            <w:r w:rsidR="00885D30" w:rsidRPr="0016265E">
              <w:rPr>
                <w:rFonts w:ascii="Bookman Old Style" w:hAnsi="Bookman Old Style" w:cs="Times New Roman"/>
              </w:rPr>
              <w:t>provi</w:t>
            </w:r>
            <w:r w:rsidRPr="0016265E">
              <w:rPr>
                <w:rFonts w:ascii="Bookman Old Style" w:hAnsi="Bookman Old Style" w:cs="Times New Roman"/>
              </w:rPr>
              <w:t xml:space="preserve">nsi Jawa Barat </w:t>
            </w:r>
            <w:r w:rsidR="00885D30" w:rsidRPr="0016265E">
              <w:rPr>
                <w:rFonts w:ascii="Bookman Old Style" w:hAnsi="Bookman Old Style" w:cs="Times New Roman"/>
              </w:rPr>
              <w:t xml:space="preserve">yang diselenggarakan oleh </w:t>
            </w:r>
            <w:r w:rsidRPr="0016265E">
              <w:rPr>
                <w:rFonts w:ascii="Bookman Old Style" w:hAnsi="Bookman Old Style" w:cs="Times New Roman"/>
              </w:rPr>
              <w:t xml:space="preserve">Yayasan Pendidikan Bhakti </w:t>
            </w:r>
            <w:r w:rsidR="00180C68" w:rsidRPr="0016265E">
              <w:rPr>
                <w:rFonts w:ascii="Bookman Old Style" w:hAnsi="Bookman Old Style" w:cs="Times New Roman"/>
              </w:rPr>
              <w:t xml:space="preserve">Pos Indonesia </w:t>
            </w:r>
            <w:r w:rsidR="00885D30" w:rsidRPr="0016265E">
              <w:rPr>
                <w:rFonts w:ascii="Bookman Old Style" w:hAnsi="Bookman Old Style" w:cs="Times New Roman"/>
              </w:rPr>
              <w:t xml:space="preserve">di kota </w:t>
            </w:r>
            <w:r w:rsidR="00180C68" w:rsidRPr="0016265E">
              <w:rPr>
                <w:rFonts w:ascii="Bookman Old Style" w:hAnsi="Bookman Old Style" w:cs="Times New Roman"/>
              </w:rPr>
              <w:t xml:space="preserve">Bandung </w:t>
            </w:r>
            <w:r w:rsidR="00885D30" w:rsidRPr="0016265E">
              <w:rPr>
                <w:rFonts w:ascii="Bookman Old Style" w:hAnsi="Bookman Old Style" w:cs="Times New Roman"/>
              </w:rPr>
              <w:t>provi</w:t>
            </w:r>
            <w:r w:rsidR="00180C68" w:rsidRPr="0016265E">
              <w:rPr>
                <w:rFonts w:ascii="Bookman Old Style" w:hAnsi="Bookman Old Style" w:cs="Times New Roman"/>
              </w:rPr>
              <w:t>nsi Jawa Barat;</w:t>
            </w:r>
          </w:p>
          <w:p w14:paraId="7170E236" w14:textId="7CA30652" w:rsidR="00793BAC" w:rsidRPr="0016265E" w:rsidRDefault="00180C68" w:rsidP="0016265E">
            <w:pPr>
              <w:pStyle w:val="ListParagraph"/>
              <w:numPr>
                <w:ilvl w:val="0"/>
                <w:numId w:val="2"/>
              </w:numPr>
              <w:ind w:left="308"/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t xml:space="preserve">Keputusan </w:t>
            </w:r>
            <w:r w:rsidR="00BD471D" w:rsidRPr="0016265E">
              <w:rPr>
                <w:rFonts w:ascii="Bookman Old Style" w:hAnsi="Bookman Old Style"/>
              </w:rPr>
              <w:t>Pengurus Yayasan Pendidikan Bhakti Pos Indonesia</w:t>
            </w:r>
            <w:r w:rsidR="009A7143" w:rsidRPr="0016265E">
              <w:rPr>
                <w:rFonts w:ascii="Bookman Old Style" w:hAnsi="Bookman Old Style"/>
              </w:rPr>
              <w:t xml:space="preserve"> (YPBPI)</w:t>
            </w:r>
            <w:r w:rsidR="00BD471D" w:rsidRPr="0016265E">
              <w:rPr>
                <w:rFonts w:ascii="Bookman Old Style" w:hAnsi="Bookman Old Style"/>
              </w:rPr>
              <w:t xml:space="preserve"> nomor SK. 109/YPBPI/0518 tertanggal 30 Mei 2018 tentang Pengangkatan Ketua Sekolah Tinggi Manajemen Logistik Indonesia Masa Tugas 2018-2022;</w:t>
            </w:r>
          </w:p>
          <w:p w14:paraId="21CEE2FA" w14:textId="53080487" w:rsidR="009A7143" w:rsidRPr="0016265E" w:rsidRDefault="009A7143" w:rsidP="0016265E">
            <w:pPr>
              <w:pStyle w:val="ListParagraph"/>
              <w:numPr>
                <w:ilvl w:val="0"/>
                <w:numId w:val="2"/>
              </w:numPr>
              <w:ind w:left="308"/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lastRenderedPageBreak/>
              <w:t>Keputusan Ketua YPBPI pada tanggal 21 Februari 2009 nomor 010/SK/YPBPI/0209 tentang Peraturan Yayasan;</w:t>
            </w:r>
          </w:p>
          <w:p w14:paraId="70F1EED6" w14:textId="6B9033BA" w:rsidR="0030440C" w:rsidRPr="0016265E" w:rsidRDefault="0030440C" w:rsidP="0016265E">
            <w:pPr>
              <w:pStyle w:val="ListParagraph"/>
              <w:numPr>
                <w:ilvl w:val="0"/>
                <w:numId w:val="2"/>
              </w:numPr>
              <w:ind w:left="308"/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t>Keputusan Pengurus YPBPI pada tanggal 20 Desember 2013 nomor 151/YPBPI/SK/1213 tentang Organisasi dan Tata Kerja STIMLOG;</w:t>
            </w:r>
          </w:p>
          <w:p w14:paraId="536F5A3E" w14:textId="4E224336" w:rsidR="009A7143" w:rsidRDefault="009A7143" w:rsidP="0016265E">
            <w:pPr>
              <w:pStyle w:val="ListParagraph"/>
              <w:numPr>
                <w:ilvl w:val="0"/>
                <w:numId w:val="2"/>
              </w:numPr>
              <w:ind w:left="308"/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t>Statuta Sekolah Tinggi Manajemen Logistik Indonesia tanggal 2 Januari 2014 nomor 003/YPBPI/SK/0114;</w:t>
            </w:r>
          </w:p>
          <w:p w14:paraId="38AB3FE0" w14:textId="77777777" w:rsidR="0016265E" w:rsidRPr="0016265E" w:rsidRDefault="0016265E" w:rsidP="0016265E">
            <w:pPr>
              <w:pStyle w:val="ListParagraph"/>
              <w:numPr>
                <w:ilvl w:val="0"/>
                <w:numId w:val="2"/>
              </w:numPr>
              <w:ind w:left="308"/>
              <w:jc w:val="both"/>
              <w:rPr>
                <w:rFonts w:ascii="Bookman Old Style" w:hAnsi="Bookman Old Style"/>
              </w:rPr>
            </w:pPr>
            <w:r w:rsidRPr="0016265E">
              <w:rPr>
                <w:rFonts w:ascii="Bookman Old Style" w:hAnsi="Bookman Old Style"/>
              </w:rPr>
              <w:t>Surat dari LLDIKTI nomor 600/LL4/PT/2019, tanggal 20 Desember 2019 tentang Pedoman operasional tentang Penilaian Angka Kredit Kenaikan Jabatan Akademik/Pangkat Dosen;</w:t>
            </w:r>
          </w:p>
          <w:p w14:paraId="24324C71" w14:textId="77777777" w:rsidR="0016265E" w:rsidRPr="0016265E" w:rsidRDefault="0016265E" w:rsidP="0016265E">
            <w:pPr>
              <w:ind w:left="360"/>
              <w:jc w:val="both"/>
              <w:rPr>
                <w:rFonts w:ascii="Bookman Old Style" w:hAnsi="Bookman Old Style" w:cs="Times New Roman"/>
              </w:rPr>
            </w:pPr>
          </w:p>
          <w:p w14:paraId="767E6260" w14:textId="49441A05" w:rsidR="00A8203F" w:rsidRPr="0016265E" w:rsidRDefault="00A8203F" w:rsidP="0016265E">
            <w:pPr>
              <w:pStyle w:val="ListParagraph"/>
              <w:numPr>
                <w:ilvl w:val="0"/>
                <w:numId w:val="18"/>
              </w:numPr>
              <w:ind w:left="308"/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t>Keputusan Pengurus YPBPI pada tanggal 1 Februari 2017 nomor SK. 028/YPBPI/0217 tentang Besaran Honorarium Proses Belajar Mengajar di lingkungan STIMLOG;</w:t>
            </w:r>
          </w:p>
          <w:p w14:paraId="54A71F96" w14:textId="1B3F773E" w:rsidR="00A64436" w:rsidRPr="0016265E" w:rsidRDefault="0016265E" w:rsidP="0016265E">
            <w:pPr>
              <w:pStyle w:val="ListParagraph"/>
              <w:numPr>
                <w:ilvl w:val="0"/>
                <w:numId w:val="18"/>
              </w:numPr>
              <w:ind w:left="308"/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  <w:lang w:val="en-US"/>
              </w:rPr>
              <w:t xml:space="preserve">Surat </w:t>
            </w:r>
            <w:proofErr w:type="spellStart"/>
            <w:r w:rsidRPr="0016265E">
              <w:rPr>
                <w:rFonts w:ascii="Bookman Old Style" w:hAnsi="Bookman Old Style" w:cs="Times New Roman"/>
                <w:lang w:val="en-US"/>
              </w:rPr>
              <w:t>Keputusan</w:t>
            </w:r>
            <w:proofErr w:type="spellEnd"/>
            <w:r w:rsidRPr="0016265E">
              <w:rPr>
                <w:rFonts w:ascii="Bookman Old Style" w:hAnsi="Bookman Old Style" w:cs="Times New Roman"/>
                <w:lang w:val="en-US"/>
              </w:rPr>
              <w:t xml:space="preserve"> </w:t>
            </w:r>
            <w:proofErr w:type="spellStart"/>
            <w:r w:rsidRPr="0016265E">
              <w:rPr>
                <w:rFonts w:ascii="Bookman Old Style" w:hAnsi="Bookman Old Style" w:cs="Times New Roman"/>
                <w:lang w:val="en-US"/>
              </w:rPr>
              <w:t>Ketua</w:t>
            </w:r>
            <w:proofErr w:type="spellEnd"/>
            <w:r w:rsidRPr="0016265E">
              <w:rPr>
                <w:rFonts w:ascii="Bookman Old Style" w:hAnsi="Bookman Old Style" w:cs="Times New Roman"/>
                <w:lang w:val="en-US"/>
              </w:rPr>
              <w:t xml:space="preserve"> STIMLOG </w:t>
            </w:r>
            <w:proofErr w:type="spellStart"/>
            <w:r w:rsidRPr="0016265E">
              <w:rPr>
                <w:rFonts w:ascii="Bookman Old Style" w:hAnsi="Bookman Old Style" w:cs="Times New Roman"/>
                <w:lang w:val="en-US"/>
              </w:rPr>
              <w:t>nomor</w:t>
            </w:r>
            <w:proofErr w:type="spellEnd"/>
            <w:r w:rsidRPr="0016265E">
              <w:rPr>
                <w:rFonts w:ascii="Bookman Old Style" w:hAnsi="Bookman Old Style" w:cs="Times New Roman"/>
                <w:lang w:val="en-US"/>
              </w:rPr>
              <w:t xml:space="preserve"> 008/STIMLOG/SK/0219 </w:t>
            </w:r>
            <w:proofErr w:type="spellStart"/>
            <w:r w:rsidRPr="0016265E">
              <w:rPr>
                <w:rFonts w:ascii="Bookman Old Style" w:hAnsi="Bookman Old Style" w:cs="Times New Roman"/>
                <w:lang w:val="en-US"/>
              </w:rPr>
              <w:t>tentang</w:t>
            </w:r>
            <w:proofErr w:type="spellEnd"/>
            <w:r w:rsidRPr="0016265E">
              <w:rPr>
                <w:rFonts w:ascii="Bookman Old Style" w:hAnsi="Bookman Old Style" w:cs="Times New Roman"/>
                <w:lang w:val="en-US"/>
              </w:rPr>
              <w:t xml:space="preserve"> </w:t>
            </w:r>
            <w:proofErr w:type="spellStart"/>
            <w:r w:rsidRPr="0016265E">
              <w:rPr>
                <w:rFonts w:ascii="Bookman Old Style" w:hAnsi="Bookman Old Style" w:cs="Times New Roman"/>
                <w:lang w:val="en-US"/>
              </w:rPr>
              <w:t>Ekivalensi</w:t>
            </w:r>
            <w:proofErr w:type="spellEnd"/>
            <w:r w:rsidRPr="0016265E">
              <w:rPr>
                <w:rFonts w:ascii="Bookman Old Style" w:hAnsi="Bookman Old Style" w:cs="Times New Roman"/>
                <w:lang w:val="en-US"/>
              </w:rPr>
              <w:t xml:space="preserve"> </w:t>
            </w:r>
            <w:proofErr w:type="spellStart"/>
            <w:r w:rsidRPr="0016265E">
              <w:rPr>
                <w:rFonts w:ascii="Bookman Old Style" w:hAnsi="Bookman Old Style" w:cs="Times New Roman"/>
                <w:lang w:val="en-US"/>
              </w:rPr>
              <w:t>Waktu</w:t>
            </w:r>
            <w:proofErr w:type="spellEnd"/>
            <w:r w:rsidRPr="0016265E">
              <w:rPr>
                <w:rFonts w:ascii="Bookman Old Style" w:hAnsi="Bookman Old Style" w:cs="Times New Roman"/>
                <w:lang w:val="en-US"/>
              </w:rPr>
              <w:t xml:space="preserve"> </w:t>
            </w:r>
            <w:proofErr w:type="spellStart"/>
            <w:r w:rsidRPr="0016265E">
              <w:rPr>
                <w:rFonts w:ascii="Bookman Old Style" w:hAnsi="Bookman Old Style" w:cs="Times New Roman"/>
                <w:lang w:val="en-US"/>
              </w:rPr>
              <w:t>Mengajar</w:t>
            </w:r>
            <w:proofErr w:type="spellEnd"/>
            <w:r w:rsidRPr="0016265E">
              <w:rPr>
                <w:rFonts w:ascii="Bookman Old Style" w:hAnsi="Bookman Old Style" w:cs="Times New Roman"/>
                <w:lang w:val="en-US"/>
              </w:rPr>
              <w:t xml:space="preserve"> </w:t>
            </w:r>
            <w:proofErr w:type="spellStart"/>
            <w:r w:rsidRPr="0016265E">
              <w:rPr>
                <w:rFonts w:ascii="Bookman Old Style" w:hAnsi="Bookman Old Style" w:cs="Times New Roman"/>
                <w:lang w:val="en-US"/>
              </w:rPr>
              <w:t>Penuh</w:t>
            </w:r>
            <w:proofErr w:type="spellEnd"/>
            <w:r w:rsidRPr="0016265E">
              <w:rPr>
                <w:rFonts w:ascii="Bookman Old Style" w:hAnsi="Bookman Old Style" w:cs="Times New Roman"/>
                <w:lang w:val="en-US"/>
              </w:rPr>
              <w:t xml:space="preserve"> </w:t>
            </w:r>
            <w:proofErr w:type="spellStart"/>
            <w:r w:rsidRPr="0016265E">
              <w:rPr>
                <w:rFonts w:ascii="Bookman Old Style" w:hAnsi="Bookman Old Style" w:cs="Times New Roman"/>
                <w:lang w:val="en-US"/>
              </w:rPr>
              <w:t>bagi</w:t>
            </w:r>
            <w:proofErr w:type="spellEnd"/>
            <w:r w:rsidRPr="0016265E">
              <w:rPr>
                <w:rFonts w:ascii="Bookman Old Style" w:hAnsi="Bookman Old Style" w:cs="Times New Roman"/>
                <w:lang w:val="en-US"/>
              </w:rPr>
              <w:t xml:space="preserve"> </w:t>
            </w:r>
            <w:proofErr w:type="spellStart"/>
            <w:r w:rsidRPr="0016265E">
              <w:rPr>
                <w:rFonts w:ascii="Bookman Old Style" w:hAnsi="Bookman Old Style" w:cs="Times New Roman"/>
                <w:lang w:val="en-US"/>
              </w:rPr>
              <w:t>Dosen</w:t>
            </w:r>
            <w:proofErr w:type="spellEnd"/>
            <w:r w:rsidRPr="0016265E">
              <w:rPr>
                <w:rFonts w:ascii="Bookman Old Style" w:hAnsi="Bookman Old Style" w:cs="Times New Roman"/>
                <w:lang w:val="en-US"/>
              </w:rPr>
              <w:t xml:space="preserve"> STIMLOG;</w:t>
            </w:r>
          </w:p>
          <w:p w14:paraId="0A0976B1" w14:textId="69561576" w:rsidR="00840BF0" w:rsidRPr="0016265E" w:rsidRDefault="00840BF0" w:rsidP="0016265E">
            <w:pPr>
              <w:pStyle w:val="ListParagraph"/>
              <w:numPr>
                <w:ilvl w:val="0"/>
                <w:numId w:val="18"/>
              </w:numPr>
              <w:ind w:left="308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16265E">
              <w:rPr>
                <w:rFonts w:ascii="Bookman Old Style" w:hAnsi="Bookman Old Style" w:cs="Times New Roman"/>
                <w:lang w:val="en-ID"/>
              </w:rPr>
              <w:t>Kalender</w:t>
            </w:r>
            <w:proofErr w:type="spellEnd"/>
            <w:r w:rsidRPr="0016265E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16265E">
              <w:rPr>
                <w:rFonts w:ascii="Bookman Old Style" w:hAnsi="Bookman Old Style" w:cs="Times New Roman"/>
                <w:lang w:val="en-ID"/>
              </w:rPr>
              <w:t>Akademik</w:t>
            </w:r>
            <w:proofErr w:type="spellEnd"/>
            <w:r w:rsidRPr="0016265E">
              <w:rPr>
                <w:rFonts w:ascii="Bookman Old Style" w:hAnsi="Bookman Old Style" w:cs="Times New Roman"/>
                <w:lang w:val="en-ID"/>
              </w:rPr>
              <w:t xml:space="preserve"> STIMLOG Semester </w:t>
            </w:r>
            <w:proofErr w:type="spellStart"/>
            <w:r w:rsidR="0074603F" w:rsidRPr="0016265E">
              <w:rPr>
                <w:rFonts w:ascii="Bookman Old Style" w:hAnsi="Bookman Old Style" w:cs="Times New Roman"/>
                <w:lang w:val="en-ID"/>
              </w:rPr>
              <w:t>G</w:t>
            </w:r>
            <w:r w:rsidR="000636B2">
              <w:rPr>
                <w:rFonts w:ascii="Bookman Old Style" w:hAnsi="Bookman Old Style" w:cs="Times New Roman"/>
                <w:lang w:val="en-ID"/>
              </w:rPr>
              <w:t>enap</w:t>
            </w:r>
            <w:proofErr w:type="spellEnd"/>
            <w:r w:rsidR="000636B2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16265E">
              <w:rPr>
                <w:rFonts w:ascii="Bookman Old Style" w:hAnsi="Bookman Old Style" w:cs="Times New Roman"/>
                <w:lang w:val="en-ID"/>
              </w:rPr>
              <w:t>Tahun</w:t>
            </w:r>
            <w:proofErr w:type="spellEnd"/>
            <w:r w:rsidRPr="0016265E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16265E">
              <w:rPr>
                <w:rFonts w:ascii="Bookman Old Style" w:hAnsi="Bookman Old Style" w:cs="Times New Roman"/>
                <w:lang w:val="en-ID"/>
              </w:rPr>
              <w:t>Akademik</w:t>
            </w:r>
            <w:proofErr w:type="spellEnd"/>
            <w:r w:rsidRPr="0016265E">
              <w:rPr>
                <w:rFonts w:ascii="Bookman Old Style" w:hAnsi="Bookman Old Style" w:cs="Times New Roman"/>
                <w:lang w:val="en-ID"/>
              </w:rPr>
              <w:t xml:space="preserve"> </w:t>
            </w:r>
            <w:r w:rsidR="0074603F" w:rsidRPr="0016265E">
              <w:rPr>
                <w:rFonts w:ascii="Bookman Old Style" w:hAnsi="Bookman Old Style" w:cs="Times New Roman"/>
                <w:lang w:val="en-ID"/>
              </w:rPr>
              <w:t>2020/2021</w:t>
            </w:r>
            <w:r w:rsidRPr="0016265E">
              <w:rPr>
                <w:rFonts w:ascii="Bookman Old Style" w:hAnsi="Bookman Old Style" w:cs="Times New Roman"/>
                <w:lang w:val="en-ID"/>
              </w:rPr>
              <w:t>;</w:t>
            </w:r>
            <w:r w:rsidR="008D1603">
              <w:rPr>
                <w:rFonts w:ascii="Bookman Old Style" w:hAnsi="Bookman Old Style" w:cs="Times New Roman"/>
                <w:lang w:val="en-ID"/>
              </w:rPr>
              <w:t xml:space="preserve"> </w:t>
            </w:r>
          </w:p>
          <w:p w14:paraId="7F18B711" w14:textId="2549A118" w:rsidR="00A64436" w:rsidRPr="0016265E" w:rsidRDefault="00A64436" w:rsidP="0016265E">
            <w:pPr>
              <w:jc w:val="both"/>
              <w:rPr>
                <w:rFonts w:ascii="Bookman Old Style" w:hAnsi="Bookman Old Style" w:cs="Times New Roman"/>
                <w:sz w:val="20"/>
              </w:rPr>
            </w:pPr>
          </w:p>
        </w:tc>
      </w:tr>
      <w:tr w:rsidR="00362E65" w:rsidRPr="0016265E" w14:paraId="6F30DD2A" w14:textId="77777777" w:rsidTr="00C01C36">
        <w:tc>
          <w:tcPr>
            <w:tcW w:w="9782" w:type="dxa"/>
            <w:gridSpan w:val="3"/>
          </w:tcPr>
          <w:p w14:paraId="03E7D05B" w14:textId="288C311A" w:rsidR="002E7E91" w:rsidRPr="0016265E" w:rsidRDefault="00362E65" w:rsidP="00740799">
            <w:pPr>
              <w:jc w:val="center"/>
              <w:rPr>
                <w:rFonts w:ascii="Bookman Old Style" w:hAnsi="Bookman Old Style" w:cs="Times New Roman"/>
                <w:b/>
              </w:rPr>
            </w:pPr>
            <w:r w:rsidRPr="0016265E">
              <w:rPr>
                <w:rFonts w:ascii="Bookman Old Style" w:hAnsi="Bookman Old Style" w:cs="Times New Roman"/>
                <w:b/>
              </w:rPr>
              <w:lastRenderedPageBreak/>
              <w:t>MEMUTUSKAN</w:t>
            </w:r>
          </w:p>
        </w:tc>
      </w:tr>
      <w:tr w:rsidR="00B22268" w:rsidRPr="0016265E" w14:paraId="5A69A2BC" w14:textId="77777777" w:rsidTr="00C01C36">
        <w:tc>
          <w:tcPr>
            <w:tcW w:w="2127" w:type="dxa"/>
          </w:tcPr>
          <w:p w14:paraId="40A1979B" w14:textId="77777777" w:rsidR="00B22268" w:rsidRPr="0016265E" w:rsidRDefault="00ED19FA" w:rsidP="00362E65">
            <w:pPr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t>Menetapkan</w:t>
            </w:r>
          </w:p>
        </w:tc>
        <w:tc>
          <w:tcPr>
            <w:tcW w:w="293" w:type="dxa"/>
          </w:tcPr>
          <w:p w14:paraId="1241FF2F" w14:textId="77777777" w:rsidR="00B22268" w:rsidRPr="0016265E" w:rsidRDefault="00C122AD" w:rsidP="00362E65">
            <w:pPr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t>:</w:t>
            </w:r>
          </w:p>
        </w:tc>
        <w:tc>
          <w:tcPr>
            <w:tcW w:w="7362" w:type="dxa"/>
          </w:tcPr>
          <w:p w14:paraId="335EE450" w14:textId="0B662019" w:rsidR="00885D30" w:rsidRPr="0016265E" w:rsidRDefault="00C01C36" w:rsidP="000636B2">
            <w:pPr>
              <w:jc w:val="both"/>
              <w:rPr>
                <w:rFonts w:ascii="Bookman Old Style" w:hAnsi="Bookman Old Style" w:cs="Times New Roman"/>
                <w:b/>
              </w:rPr>
            </w:pPr>
            <w:r w:rsidRPr="0016265E">
              <w:rPr>
                <w:rFonts w:ascii="Bookman Old Style" w:hAnsi="Bookman Old Style" w:cs="Times New Roman"/>
                <w:b/>
              </w:rPr>
              <w:t>DOSEN PENGAMPU MATA KULIAH PADA</w:t>
            </w:r>
            <w:r w:rsidRPr="0016265E">
              <w:rPr>
                <w:rFonts w:ascii="Bookman Old Style" w:hAnsi="Bookman Old Style" w:cs="Times New Roman"/>
                <w:b/>
                <w:lang w:val="en-ID"/>
              </w:rPr>
              <w:t xml:space="preserve"> </w:t>
            </w:r>
            <w:r w:rsidRPr="0016265E">
              <w:rPr>
                <w:rFonts w:ascii="Bookman Old Style" w:hAnsi="Bookman Old Style" w:cs="Times New Roman"/>
                <w:b/>
              </w:rPr>
              <w:t>PROGRAM STUDI MANAJEMEN LOGISTIK DAN</w:t>
            </w:r>
            <w:r w:rsidRPr="0016265E">
              <w:rPr>
                <w:rFonts w:ascii="Bookman Old Style" w:hAnsi="Bookman Old Style" w:cs="Times New Roman"/>
                <w:b/>
                <w:lang w:val="en-ID"/>
              </w:rPr>
              <w:t xml:space="preserve"> </w:t>
            </w:r>
            <w:r w:rsidRPr="0016265E">
              <w:rPr>
                <w:rFonts w:ascii="Bookman Old Style" w:hAnsi="Bookman Old Style" w:cs="Times New Roman"/>
                <w:b/>
              </w:rPr>
              <w:t>PROGRAM STUDI MANAJEMEN TRANSPORTASI</w:t>
            </w:r>
            <w:r w:rsidRPr="0016265E">
              <w:rPr>
                <w:rFonts w:ascii="Bookman Old Style" w:hAnsi="Bookman Old Style" w:cs="Times New Roman"/>
                <w:b/>
                <w:lang w:val="en-ID"/>
              </w:rPr>
              <w:t xml:space="preserve"> </w:t>
            </w:r>
            <w:r w:rsidRPr="0016265E">
              <w:rPr>
                <w:rFonts w:ascii="Bookman Old Style" w:hAnsi="Bookman Old Style" w:cs="Times New Roman"/>
                <w:b/>
              </w:rPr>
              <w:t>SEMESTER G</w:t>
            </w:r>
            <w:r w:rsidR="000636B2">
              <w:rPr>
                <w:rFonts w:ascii="Bookman Old Style" w:hAnsi="Bookman Old Style" w:cs="Times New Roman"/>
                <w:b/>
                <w:lang w:val="en-ID"/>
              </w:rPr>
              <w:t>ENAP</w:t>
            </w:r>
            <w:r w:rsidRPr="0016265E">
              <w:rPr>
                <w:rFonts w:ascii="Bookman Old Style" w:hAnsi="Bookman Old Style" w:cs="Times New Roman"/>
                <w:b/>
              </w:rPr>
              <w:t xml:space="preserve"> TAHUN AKADEMIK </w:t>
            </w:r>
            <w:r w:rsidRPr="0016265E">
              <w:rPr>
                <w:rFonts w:ascii="Bookman Old Style" w:hAnsi="Bookman Old Style" w:cs="Times New Roman"/>
                <w:b/>
                <w:lang w:val="en-ID"/>
              </w:rPr>
              <w:t>2020/2021;</w:t>
            </w:r>
          </w:p>
        </w:tc>
      </w:tr>
      <w:tr w:rsidR="00B22268" w:rsidRPr="0016265E" w14:paraId="27285436" w14:textId="77777777" w:rsidTr="00C01C36">
        <w:tc>
          <w:tcPr>
            <w:tcW w:w="2127" w:type="dxa"/>
          </w:tcPr>
          <w:p w14:paraId="2194DFB0" w14:textId="3CD0EEF2" w:rsidR="00B22268" w:rsidRPr="0016265E" w:rsidRDefault="009A7143" w:rsidP="00362E65">
            <w:pPr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t>Pertama</w:t>
            </w:r>
          </w:p>
        </w:tc>
        <w:tc>
          <w:tcPr>
            <w:tcW w:w="293" w:type="dxa"/>
          </w:tcPr>
          <w:p w14:paraId="67563129" w14:textId="77777777" w:rsidR="00B22268" w:rsidRPr="0016265E" w:rsidRDefault="00362E65" w:rsidP="00362E65">
            <w:pPr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t>:</w:t>
            </w:r>
          </w:p>
        </w:tc>
        <w:tc>
          <w:tcPr>
            <w:tcW w:w="7362" w:type="dxa"/>
          </w:tcPr>
          <w:p w14:paraId="1A401312" w14:textId="18D9D501" w:rsidR="00885D30" w:rsidRPr="0016265E" w:rsidRDefault="00E064A2" w:rsidP="000636B2">
            <w:pPr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t xml:space="preserve">Menetapkan nama Dosen yang tercantum dalam Lampiran 1 Surat Keputusan ini sebagai dosen pengampu mata kuliah pada Prodi Manajemen Logistik </w:t>
            </w:r>
            <w:r w:rsidR="00212EE6" w:rsidRPr="0016265E">
              <w:rPr>
                <w:rFonts w:ascii="Bookman Old Style" w:hAnsi="Bookman Old Style" w:cs="Times New Roman"/>
              </w:rPr>
              <w:t xml:space="preserve">Semester </w:t>
            </w:r>
            <w:r w:rsidR="0074603F" w:rsidRPr="0016265E">
              <w:rPr>
                <w:rFonts w:ascii="Bookman Old Style" w:hAnsi="Bookman Old Style" w:cs="Times New Roman"/>
              </w:rPr>
              <w:t>G</w:t>
            </w:r>
            <w:proofErr w:type="spellStart"/>
            <w:r w:rsidR="000636B2">
              <w:rPr>
                <w:rFonts w:ascii="Bookman Old Style" w:hAnsi="Bookman Old Style" w:cs="Times New Roman"/>
                <w:lang w:val="en-ID"/>
              </w:rPr>
              <w:t>enap</w:t>
            </w:r>
            <w:proofErr w:type="spellEnd"/>
            <w:r w:rsidRPr="0016265E">
              <w:rPr>
                <w:rFonts w:ascii="Bookman Old Style" w:hAnsi="Bookman Old Style" w:cs="Times New Roman"/>
              </w:rPr>
              <w:t xml:space="preserve"> Tahun Akademik </w:t>
            </w:r>
            <w:r w:rsidR="0074603F" w:rsidRPr="0016265E">
              <w:rPr>
                <w:rFonts w:ascii="Bookman Old Style" w:hAnsi="Bookman Old Style" w:cs="Times New Roman"/>
                <w:lang w:val="en-ID"/>
              </w:rPr>
              <w:t>2020/2021</w:t>
            </w:r>
            <w:r w:rsidRPr="0016265E">
              <w:rPr>
                <w:rFonts w:ascii="Bookman Old Style" w:hAnsi="Bookman Old Style" w:cs="Times New Roman"/>
              </w:rPr>
              <w:t>;</w:t>
            </w:r>
          </w:p>
        </w:tc>
      </w:tr>
      <w:tr w:rsidR="0074603F" w:rsidRPr="0016265E" w14:paraId="1DD462F9" w14:textId="77777777" w:rsidTr="00C01C36">
        <w:tc>
          <w:tcPr>
            <w:tcW w:w="2127" w:type="dxa"/>
          </w:tcPr>
          <w:p w14:paraId="58C2EAE3" w14:textId="12F0030B" w:rsidR="0074603F" w:rsidRPr="0016265E" w:rsidRDefault="0074603F" w:rsidP="0074603F">
            <w:pPr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t>Kedua</w:t>
            </w:r>
          </w:p>
        </w:tc>
        <w:tc>
          <w:tcPr>
            <w:tcW w:w="293" w:type="dxa"/>
          </w:tcPr>
          <w:p w14:paraId="48B9F18A" w14:textId="0370EC9A" w:rsidR="0074603F" w:rsidRPr="0016265E" w:rsidRDefault="0074603F" w:rsidP="0074603F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  <w:r w:rsidRPr="0016265E">
              <w:rPr>
                <w:rFonts w:ascii="Bookman Old Style" w:hAnsi="Bookman Old Style" w:cs="Times New Roman"/>
                <w:lang w:val="en-ID"/>
              </w:rPr>
              <w:t>:</w:t>
            </w:r>
          </w:p>
        </w:tc>
        <w:tc>
          <w:tcPr>
            <w:tcW w:w="7362" w:type="dxa"/>
          </w:tcPr>
          <w:p w14:paraId="20740444" w14:textId="49EBFA9E" w:rsidR="0074603F" w:rsidRPr="0016265E" w:rsidRDefault="0074603F" w:rsidP="0074603F">
            <w:pPr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t xml:space="preserve">Menetapkan nama Dosen yang tercantum dalam Lampiran 2 Surat Keputusan ini sebagai dosen pengampu mata kuliah pada Prodi Manajemen Transportasi Semester </w:t>
            </w:r>
            <w:r w:rsidR="000636B2" w:rsidRPr="0016265E">
              <w:rPr>
                <w:rFonts w:ascii="Bookman Old Style" w:hAnsi="Bookman Old Style" w:cs="Times New Roman"/>
              </w:rPr>
              <w:t>G</w:t>
            </w:r>
            <w:proofErr w:type="spellStart"/>
            <w:r w:rsidR="000636B2">
              <w:rPr>
                <w:rFonts w:ascii="Bookman Old Style" w:hAnsi="Bookman Old Style" w:cs="Times New Roman"/>
                <w:lang w:val="en-ID"/>
              </w:rPr>
              <w:t>enap</w:t>
            </w:r>
            <w:proofErr w:type="spellEnd"/>
            <w:r w:rsidRPr="0016265E">
              <w:rPr>
                <w:rFonts w:ascii="Bookman Old Style" w:hAnsi="Bookman Old Style" w:cs="Times New Roman"/>
              </w:rPr>
              <w:t xml:space="preserve"> Tahun Akademik </w:t>
            </w:r>
            <w:r w:rsidRPr="0016265E">
              <w:rPr>
                <w:rFonts w:ascii="Bookman Old Style" w:hAnsi="Bookman Old Style" w:cs="Times New Roman"/>
                <w:lang w:val="en-ID"/>
              </w:rPr>
              <w:t>2020/2021</w:t>
            </w:r>
            <w:r w:rsidRPr="0016265E">
              <w:rPr>
                <w:rFonts w:ascii="Bookman Old Style" w:hAnsi="Bookman Old Style" w:cs="Times New Roman"/>
              </w:rPr>
              <w:t>;</w:t>
            </w:r>
          </w:p>
        </w:tc>
      </w:tr>
      <w:tr w:rsidR="0074603F" w:rsidRPr="0016265E" w14:paraId="394B48CD" w14:textId="77777777" w:rsidTr="00C01C36">
        <w:trPr>
          <w:trHeight w:val="844"/>
        </w:trPr>
        <w:tc>
          <w:tcPr>
            <w:tcW w:w="2127" w:type="dxa"/>
          </w:tcPr>
          <w:p w14:paraId="1CB18800" w14:textId="77777777" w:rsidR="0074603F" w:rsidRPr="0016265E" w:rsidRDefault="0074603F" w:rsidP="0074603F">
            <w:pPr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t>Ketiga</w:t>
            </w:r>
          </w:p>
          <w:p w14:paraId="513357B5" w14:textId="11BCB8D9" w:rsidR="0074603F" w:rsidRPr="0016265E" w:rsidRDefault="0074603F" w:rsidP="0074603F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293" w:type="dxa"/>
          </w:tcPr>
          <w:p w14:paraId="39B8AE85" w14:textId="77777777" w:rsidR="0074603F" w:rsidRPr="0016265E" w:rsidRDefault="0074603F" w:rsidP="0074603F">
            <w:pPr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t>:</w:t>
            </w:r>
          </w:p>
        </w:tc>
        <w:tc>
          <w:tcPr>
            <w:tcW w:w="7362" w:type="dxa"/>
          </w:tcPr>
          <w:p w14:paraId="4E088E63" w14:textId="32A44EC6" w:rsidR="0074603F" w:rsidRPr="0016265E" w:rsidRDefault="0074603F" w:rsidP="0074603F">
            <w:pPr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t>Sebagai dosen pengampu mata kuliah, memiliki hak dan kewajiban sesuai yang berlaku di Sekolah Tinggi Manajemen Logistik Indonesia (STIMLOG) dan YPBPI;</w:t>
            </w:r>
          </w:p>
        </w:tc>
      </w:tr>
      <w:tr w:rsidR="0074603F" w:rsidRPr="0016265E" w14:paraId="29BFD4A4" w14:textId="77777777" w:rsidTr="00C01C36">
        <w:tc>
          <w:tcPr>
            <w:tcW w:w="2127" w:type="dxa"/>
          </w:tcPr>
          <w:p w14:paraId="100C2238" w14:textId="77777777" w:rsidR="0074603F" w:rsidRPr="0016265E" w:rsidRDefault="0074603F" w:rsidP="0074603F">
            <w:pPr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t>Keempat</w:t>
            </w:r>
          </w:p>
          <w:p w14:paraId="3C897976" w14:textId="77777777" w:rsidR="0074603F" w:rsidRPr="0016265E" w:rsidRDefault="0074603F" w:rsidP="0074603F">
            <w:pPr>
              <w:jc w:val="both"/>
              <w:rPr>
                <w:rFonts w:ascii="Bookman Old Style" w:hAnsi="Bookman Old Style" w:cs="Times New Roman"/>
              </w:rPr>
            </w:pPr>
          </w:p>
          <w:p w14:paraId="010589C6" w14:textId="77777777" w:rsidR="0074603F" w:rsidRPr="0016265E" w:rsidRDefault="0074603F" w:rsidP="0074603F">
            <w:pPr>
              <w:jc w:val="both"/>
              <w:rPr>
                <w:rFonts w:ascii="Bookman Old Style" w:hAnsi="Bookman Old Style" w:cs="Times New Roman"/>
              </w:rPr>
            </w:pPr>
          </w:p>
          <w:p w14:paraId="1834BC56" w14:textId="7660027C" w:rsidR="0074603F" w:rsidRPr="0016265E" w:rsidRDefault="0074603F" w:rsidP="0074603F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293" w:type="dxa"/>
          </w:tcPr>
          <w:p w14:paraId="0085B932" w14:textId="77777777" w:rsidR="0074603F" w:rsidRPr="0016265E" w:rsidRDefault="0074603F" w:rsidP="0074603F">
            <w:pPr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t>:</w:t>
            </w:r>
          </w:p>
          <w:p w14:paraId="1A8DF0AB" w14:textId="77777777" w:rsidR="0074603F" w:rsidRPr="0016265E" w:rsidRDefault="0074603F" w:rsidP="0074603F">
            <w:pPr>
              <w:jc w:val="both"/>
              <w:rPr>
                <w:rFonts w:ascii="Bookman Old Style" w:hAnsi="Bookman Old Style" w:cs="Times New Roman"/>
              </w:rPr>
            </w:pPr>
          </w:p>
          <w:p w14:paraId="3A29FD3E" w14:textId="37588DF0" w:rsidR="0074603F" w:rsidRPr="0016265E" w:rsidRDefault="0074603F" w:rsidP="0074603F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7362" w:type="dxa"/>
          </w:tcPr>
          <w:p w14:paraId="77E510BB" w14:textId="44C401E8" w:rsidR="0074603F" w:rsidRPr="0016265E" w:rsidRDefault="0074603F" w:rsidP="0074603F">
            <w:pPr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/>
              </w:rPr>
              <w:t>Bahwa segala biaya yang timbul dari kegiatan ini dibebankan kepada Anggaran Sekolah Tinggi Manajemen Logistik Indonesia (STIMLOG) mengacu kepada ketentuan Yayasan Pendidikan Bhakti Pos Indone</w:t>
            </w:r>
            <w:r w:rsidR="0023415E">
              <w:rPr>
                <w:rFonts w:ascii="Bookman Old Style" w:hAnsi="Bookman Old Style"/>
              </w:rPr>
              <w:t xml:space="preserve">sia (YPBPI) memperhatikan poin </w:t>
            </w:r>
            <w:r w:rsidRPr="0016265E">
              <w:rPr>
                <w:rFonts w:ascii="Bookman Old Style" w:hAnsi="Bookman Old Style"/>
              </w:rPr>
              <w:t>1;</w:t>
            </w:r>
          </w:p>
        </w:tc>
      </w:tr>
      <w:tr w:rsidR="0074603F" w:rsidRPr="0016265E" w14:paraId="6B070D64" w14:textId="77777777" w:rsidTr="00C01C36">
        <w:tc>
          <w:tcPr>
            <w:tcW w:w="2127" w:type="dxa"/>
          </w:tcPr>
          <w:p w14:paraId="2E2D9EC8" w14:textId="5C4C3373" w:rsidR="0074603F" w:rsidRPr="0016265E" w:rsidRDefault="0074603F" w:rsidP="0074603F">
            <w:pPr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t>Kelima</w:t>
            </w:r>
          </w:p>
        </w:tc>
        <w:tc>
          <w:tcPr>
            <w:tcW w:w="293" w:type="dxa"/>
          </w:tcPr>
          <w:p w14:paraId="273126D0" w14:textId="1B7163CB" w:rsidR="0074603F" w:rsidRPr="0016265E" w:rsidRDefault="0074603F" w:rsidP="0074603F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  <w:r w:rsidRPr="0016265E">
              <w:rPr>
                <w:rFonts w:ascii="Bookman Old Style" w:hAnsi="Bookman Old Style" w:cs="Times New Roman"/>
                <w:lang w:val="en-ID"/>
              </w:rPr>
              <w:t>:</w:t>
            </w:r>
          </w:p>
        </w:tc>
        <w:tc>
          <w:tcPr>
            <w:tcW w:w="7362" w:type="dxa"/>
          </w:tcPr>
          <w:p w14:paraId="23AAD055" w14:textId="706CBFCD" w:rsidR="0074603F" w:rsidRPr="0016265E" w:rsidRDefault="0074603F" w:rsidP="0023415E">
            <w:pPr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t xml:space="preserve">Keputusan ini mulai berlaku sejak tanggal </w:t>
            </w:r>
            <w:r w:rsidR="0023415E">
              <w:rPr>
                <w:rFonts w:ascii="Bookman Old Style" w:hAnsi="Bookman Old Style" w:cs="Times New Roman"/>
                <w:lang w:val="en-ID"/>
              </w:rPr>
              <w:t xml:space="preserve">8 </w:t>
            </w:r>
            <w:proofErr w:type="spellStart"/>
            <w:r w:rsidR="0023415E">
              <w:rPr>
                <w:rFonts w:ascii="Bookman Old Style" w:hAnsi="Bookman Old Style" w:cs="Times New Roman"/>
                <w:lang w:val="en-ID"/>
              </w:rPr>
              <w:t>Februari</w:t>
            </w:r>
            <w:proofErr w:type="spellEnd"/>
            <w:r w:rsidR="0023415E">
              <w:rPr>
                <w:rFonts w:ascii="Bookman Old Style" w:hAnsi="Bookman Old Style" w:cs="Times New Roman"/>
                <w:lang w:val="en-ID"/>
              </w:rPr>
              <w:t xml:space="preserve"> 2021</w:t>
            </w:r>
            <w:r w:rsidRPr="0016265E">
              <w:rPr>
                <w:rFonts w:ascii="Bookman Old Style" w:hAnsi="Bookman Old Style" w:cs="Times New Roman"/>
              </w:rPr>
              <w:t xml:space="preserve"> sampai dengan berakhirnya Semester </w:t>
            </w:r>
            <w:r w:rsidR="000636B2" w:rsidRPr="0016265E">
              <w:rPr>
                <w:rFonts w:ascii="Bookman Old Style" w:hAnsi="Bookman Old Style" w:cs="Times New Roman"/>
              </w:rPr>
              <w:t>G</w:t>
            </w:r>
            <w:proofErr w:type="spellStart"/>
            <w:r w:rsidR="000636B2">
              <w:rPr>
                <w:rFonts w:ascii="Bookman Old Style" w:hAnsi="Bookman Old Style" w:cs="Times New Roman"/>
                <w:lang w:val="en-ID"/>
              </w:rPr>
              <w:t>enap</w:t>
            </w:r>
            <w:proofErr w:type="spellEnd"/>
            <w:r w:rsidRPr="0016265E">
              <w:rPr>
                <w:rFonts w:ascii="Bookman Old Style" w:hAnsi="Bookman Old Style" w:cs="Times New Roman"/>
              </w:rPr>
              <w:t xml:space="preserve"> Tahun Akademik </w:t>
            </w:r>
            <w:r w:rsidRPr="0016265E">
              <w:rPr>
                <w:rFonts w:ascii="Bookman Old Style" w:hAnsi="Bookman Old Style" w:cs="Times New Roman"/>
                <w:lang w:val="en-ID"/>
              </w:rPr>
              <w:t>2020/2021</w:t>
            </w:r>
            <w:r w:rsidRPr="0016265E">
              <w:rPr>
                <w:rFonts w:ascii="Bookman Old Style" w:hAnsi="Bookman Old Style" w:cs="Times New Roman"/>
              </w:rPr>
              <w:t xml:space="preserve"> yaitu pada tanggal </w:t>
            </w:r>
            <w:r w:rsidR="0023415E">
              <w:rPr>
                <w:rFonts w:ascii="Bookman Old Style" w:hAnsi="Bookman Old Style" w:cs="Times New Roman"/>
                <w:lang w:val="en-ID"/>
              </w:rPr>
              <w:t xml:space="preserve">3 </w:t>
            </w:r>
            <w:proofErr w:type="spellStart"/>
            <w:r w:rsidR="0023415E">
              <w:rPr>
                <w:rFonts w:ascii="Bookman Old Style" w:hAnsi="Bookman Old Style" w:cs="Times New Roman"/>
                <w:lang w:val="en-ID"/>
              </w:rPr>
              <w:t>Juli</w:t>
            </w:r>
            <w:proofErr w:type="spellEnd"/>
            <w:r w:rsidR="0023415E">
              <w:rPr>
                <w:rFonts w:ascii="Bookman Old Style" w:hAnsi="Bookman Old Style" w:cs="Times New Roman"/>
                <w:lang w:val="en-ID"/>
              </w:rPr>
              <w:t xml:space="preserve"> </w:t>
            </w:r>
            <w:r w:rsidRPr="0016265E">
              <w:rPr>
                <w:rFonts w:ascii="Bookman Old Style" w:hAnsi="Bookman Old Style" w:cs="Times New Roman"/>
                <w:lang w:val="en-ID"/>
              </w:rPr>
              <w:t>202</w:t>
            </w:r>
            <w:r w:rsidR="00FA5CED" w:rsidRPr="0016265E">
              <w:rPr>
                <w:rFonts w:ascii="Bookman Old Style" w:hAnsi="Bookman Old Style" w:cs="Times New Roman"/>
                <w:lang w:val="en-ID"/>
              </w:rPr>
              <w:t>1</w:t>
            </w:r>
            <w:r w:rsidRPr="0016265E">
              <w:rPr>
                <w:rFonts w:ascii="Bookman Old Style" w:hAnsi="Bookman Old Style" w:cs="Times New Roman"/>
              </w:rPr>
              <w:t>;</w:t>
            </w:r>
          </w:p>
        </w:tc>
      </w:tr>
      <w:tr w:rsidR="0074603F" w:rsidRPr="0016265E" w14:paraId="3B06208D" w14:textId="77777777" w:rsidTr="00C01C36">
        <w:tc>
          <w:tcPr>
            <w:tcW w:w="2127" w:type="dxa"/>
          </w:tcPr>
          <w:p w14:paraId="4FC7503B" w14:textId="4BBC8CC6" w:rsidR="0074603F" w:rsidRPr="0016265E" w:rsidRDefault="0074603F" w:rsidP="0074603F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 w:rsidRPr="0016265E">
              <w:rPr>
                <w:rFonts w:ascii="Bookman Old Style" w:hAnsi="Bookman Old Style" w:cs="Times New Roman"/>
                <w:lang w:val="en-ID"/>
              </w:rPr>
              <w:t>Keenam</w:t>
            </w:r>
            <w:proofErr w:type="spellEnd"/>
          </w:p>
        </w:tc>
        <w:tc>
          <w:tcPr>
            <w:tcW w:w="293" w:type="dxa"/>
          </w:tcPr>
          <w:p w14:paraId="2C5DB6B6" w14:textId="680E30BF" w:rsidR="0074603F" w:rsidRPr="0016265E" w:rsidRDefault="0074603F" w:rsidP="0074603F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  <w:r w:rsidRPr="0016265E">
              <w:rPr>
                <w:rFonts w:ascii="Bookman Old Style" w:hAnsi="Bookman Old Style" w:cs="Times New Roman"/>
                <w:lang w:val="en-ID"/>
              </w:rPr>
              <w:t>:</w:t>
            </w:r>
          </w:p>
        </w:tc>
        <w:tc>
          <w:tcPr>
            <w:tcW w:w="7362" w:type="dxa"/>
          </w:tcPr>
          <w:p w14:paraId="22373557" w14:textId="67990E73" w:rsidR="0074603F" w:rsidRPr="0016265E" w:rsidRDefault="0074603F" w:rsidP="0074603F">
            <w:pPr>
              <w:jc w:val="both"/>
              <w:rPr>
                <w:rFonts w:ascii="Bookman Old Style" w:hAnsi="Bookman Old Style" w:cs="Times New Roman"/>
              </w:rPr>
            </w:pPr>
            <w:r w:rsidRPr="0016265E">
              <w:rPr>
                <w:rFonts w:ascii="Bookman Old Style" w:hAnsi="Bookman Old Style" w:cs="Times New Roman"/>
              </w:rPr>
              <w:t>Bahwa segala sesuatu akan diubah dan diperbaiki apabila terdapat kekeliruan di dalamnya;</w:t>
            </w:r>
          </w:p>
        </w:tc>
      </w:tr>
    </w:tbl>
    <w:p w14:paraId="35EAEA03" w14:textId="0A83323E" w:rsidR="00740799" w:rsidRPr="0016265E" w:rsidRDefault="00740799" w:rsidP="00A64436">
      <w:pPr>
        <w:spacing w:after="0"/>
        <w:rPr>
          <w:rFonts w:ascii="Bookman Old Style" w:hAnsi="Bookman Old Style" w:cs="Times New Roman"/>
        </w:rPr>
      </w:pPr>
    </w:p>
    <w:p w14:paraId="577FAD30" w14:textId="77777777" w:rsidR="0023415E" w:rsidRPr="009C24EC" w:rsidRDefault="0023415E" w:rsidP="0023415E">
      <w:pPr>
        <w:spacing w:after="0" w:line="240" w:lineRule="auto"/>
        <w:ind w:left="3686"/>
        <w:rPr>
          <w:rFonts w:ascii="Bookman Old Style" w:hAnsi="Bookman Old Style"/>
        </w:rPr>
      </w:pPr>
      <w:r w:rsidRPr="009C24EC">
        <w:rPr>
          <w:rFonts w:ascii="Bookman Old Style" w:hAnsi="Bookman Old Style"/>
        </w:rPr>
        <w:t>Ditetapkan di</w:t>
      </w:r>
      <w:r w:rsidRPr="009C24EC">
        <w:rPr>
          <w:rFonts w:ascii="Bookman Old Style" w:hAnsi="Bookman Old Style"/>
        </w:rPr>
        <w:tab/>
        <w:t>: Bandung</w:t>
      </w:r>
    </w:p>
    <w:p w14:paraId="5823E938" w14:textId="691030C1" w:rsidR="0023415E" w:rsidRPr="009C24EC" w:rsidRDefault="0023415E" w:rsidP="0023415E">
      <w:pPr>
        <w:spacing w:after="0" w:line="240" w:lineRule="auto"/>
        <w:ind w:left="3686"/>
        <w:rPr>
          <w:rFonts w:ascii="Bookman Old Style" w:hAnsi="Bookman Old Style"/>
        </w:rPr>
      </w:pPr>
      <w:r w:rsidRPr="009C24EC">
        <w:rPr>
          <w:rFonts w:ascii="Bookman Old Style" w:hAnsi="Bookman Old Style"/>
        </w:rPr>
        <w:t>Pada Tanggal</w:t>
      </w:r>
      <w:r w:rsidRPr="009C24EC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en-US"/>
        </w:rPr>
        <w:t xml:space="preserve">15 </w:t>
      </w:r>
      <w:proofErr w:type="spellStart"/>
      <w:r>
        <w:rPr>
          <w:rFonts w:ascii="Bookman Old Style" w:hAnsi="Bookman Old Style"/>
          <w:lang w:val="en-US"/>
        </w:rPr>
        <w:t>Januari</w:t>
      </w:r>
      <w:proofErr w:type="spellEnd"/>
      <w:r w:rsidRPr="009C24EC">
        <w:rPr>
          <w:rFonts w:ascii="Bookman Old Style" w:hAnsi="Bookman Old Style"/>
        </w:rPr>
        <w:t xml:space="preserve"> 2021</w:t>
      </w:r>
    </w:p>
    <w:p w14:paraId="74B700ED" w14:textId="77777777" w:rsidR="0023415E" w:rsidRPr="009C24EC" w:rsidRDefault="0023415E" w:rsidP="0023415E">
      <w:pPr>
        <w:spacing w:after="0" w:line="240" w:lineRule="auto"/>
        <w:ind w:left="3686"/>
        <w:jc w:val="both"/>
        <w:rPr>
          <w:rFonts w:ascii="Bookman Old Style" w:hAnsi="Bookman Old Style"/>
        </w:rPr>
      </w:pPr>
      <w:r>
        <w:rPr>
          <w:noProof/>
          <w:sz w:val="20"/>
          <w:lang w:val="en-ID" w:eastAsia="en-ID"/>
        </w:rPr>
        <w:drawing>
          <wp:anchor distT="0" distB="0" distL="114300" distR="114300" simplePos="0" relativeHeight="251665408" behindDoc="1" locked="0" layoutInCell="1" allowOverlap="1" wp14:anchorId="217D199E" wp14:editId="3055609E">
            <wp:simplePos x="0" y="0"/>
            <wp:positionH relativeFrom="column">
              <wp:posOffset>2011045</wp:posOffset>
            </wp:positionH>
            <wp:positionV relativeFrom="paragraph">
              <wp:posOffset>9525</wp:posOffset>
            </wp:positionV>
            <wp:extent cx="360637" cy="257175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d Bu meli.jpe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37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24EC">
        <w:rPr>
          <w:rFonts w:ascii="Bookman Old Style" w:hAnsi="Bookman Old Style"/>
        </w:rPr>
        <w:t>Sekolah Tinggi Manajemen Logistik Indonesia</w:t>
      </w:r>
    </w:p>
    <w:p w14:paraId="2BAB8068" w14:textId="77777777" w:rsidR="0023415E" w:rsidRPr="009C24EC" w:rsidRDefault="0023415E" w:rsidP="0023415E">
      <w:pPr>
        <w:spacing w:after="0" w:line="240" w:lineRule="auto"/>
        <w:ind w:left="3686"/>
        <w:jc w:val="both"/>
        <w:rPr>
          <w:rFonts w:ascii="Bookman Old Style" w:hAnsi="Bookman Old Style"/>
        </w:rPr>
      </w:pPr>
      <w:r w:rsidRPr="009C24EC">
        <w:rPr>
          <w:rFonts w:ascii="Bookman Old Style" w:hAnsi="Bookman Old Style"/>
        </w:rPr>
        <w:t>Ketua,</w:t>
      </w:r>
    </w:p>
    <w:p w14:paraId="6D69D671" w14:textId="77777777" w:rsidR="0023415E" w:rsidRPr="009C24EC" w:rsidRDefault="0023415E" w:rsidP="0023415E">
      <w:pPr>
        <w:spacing w:after="0" w:line="240" w:lineRule="auto"/>
        <w:ind w:left="3686"/>
        <w:jc w:val="both"/>
        <w:rPr>
          <w:rFonts w:ascii="Bookman Old Style" w:hAnsi="Bookman Old Style"/>
        </w:rPr>
      </w:pPr>
    </w:p>
    <w:p w14:paraId="1054A3E4" w14:textId="77777777" w:rsidR="0023415E" w:rsidRPr="009C24EC" w:rsidRDefault="0023415E" w:rsidP="0023415E">
      <w:pPr>
        <w:spacing w:after="0" w:line="240" w:lineRule="auto"/>
        <w:ind w:left="3686"/>
        <w:jc w:val="both"/>
        <w:rPr>
          <w:rFonts w:ascii="Bookman Old Style" w:hAnsi="Bookman Old Style"/>
        </w:rPr>
      </w:pPr>
    </w:p>
    <w:p w14:paraId="1A20189A" w14:textId="77777777" w:rsidR="0023415E" w:rsidRPr="009C24EC" w:rsidRDefault="0023415E" w:rsidP="0023415E">
      <w:pPr>
        <w:spacing w:after="0" w:line="240" w:lineRule="auto"/>
        <w:ind w:left="3686"/>
        <w:jc w:val="both"/>
        <w:rPr>
          <w:rFonts w:ascii="Bookman Old Style" w:hAnsi="Bookman Old Style"/>
        </w:rPr>
      </w:pPr>
    </w:p>
    <w:p w14:paraId="5C5C9D51" w14:textId="77777777" w:rsidR="0023415E" w:rsidRPr="009C24EC" w:rsidRDefault="0023415E" w:rsidP="0023415E">
      <w:pPr>
        <w:spacing w:after="0" w:line="240" w:lineRule="auto"/>
        <w:ind w:left="3686"/>
        <w:jc w:val="both"/>
        <w:rPr>
          <w:rFonts w:ascii="Bookman Old Style" w:hAnsi="Bookman Old Style"/>
        </w:rPr>
      </w:pPr>
    </w:p>
    <w:p w14:paraId="680C104E" w14:textId="77777777" w:rsidR="0023415E" w:rsidRPr="009C24EC" w:rsidRDefault="0023415E" w:rsidP="0023415E">
      <w:pPr>
        <w:spacing w:after="0" w:line="240" w:lineRule="auto"/>
        <w:ind w:left="3686"/>
        <w:jc w:val="both"/>
        <w:rPr>
          <w:rFonts w:ascii="Bookman Old Style" w:hAnsi="Bookman Old Style"/>
          <w:u w:val="single"/>
        </w:rPr>
      </w:pPr>
      <w:r w:rsidRPr="009C24EC">
        <w:rPr>
          <w:rFonts w:ascii="Bookman Old Style" w:hAnsi="Bookman Old Style"/>
          <w:u w:val="single"/>
        </w:rPr>
        <w:t>Rachmawati Wangsaputra, Ph.D.</w:t>
      </w:r>
    </w:p>
    <w:p w14:paraId="31DA5F0C" w14:textId="77777777" w:rsidR="0023415E" w:rsidRPr="009C24EC" w:rsidRDefault="0023415E" w:rsidP="0023415E">
      <w:pPr>
        <w:spacing w:after="0" w:line="240" w:lineRule="auto"/>
        <w:ind w:left="3686"/>
        <w:jc w:val="both"/>
        <w:rPr>
          <w:rFonts w:ascii="Bookman Old Style" w:hAnsi="Bookman Old Style"/>
          <w:color w:val="000000"/>
        </w:rPr>
      </w:pPr>
      <w:r w:rsidRPr="009C24EC">
        <w:rPr>
          <w:rFonts w:ascii="Bookman Old Style" w:hAnsi="Bookman Old Style"/>
        </w:rPr>
        <w:t xml:space="preserve">NIK. </w:t>
      </w:r>
      <w:r w:rsidRPr="009C24EC">
        <w:rPr>
          <w:rFonts w:ascii="Bookman Old Style" w:hAnsi="Bookman Old Style"/>
          <w:color w:val="000000"/>
        </w:rPr>
        <w:t>21766186</w:t>
      </w:r>
    </w:p>
    <w:p w14:paraId="6B62AF43" w14:textId="77777777" w:rsidR="0064703D" w:rsidRDefault="0064703D" w:rsidP="0016265E">
      <w:pPr>
        <w:spacing w:after="0"/>
        <w:ind w:left="-993"/>
        <w:rPr>
          <w:rFonts w:ascii="Bookman Old Style" w:hAnsi="Bookman Old Style" w:cs="Times New Roman"/>
          <w:b/>
          <w:i/>
        </w:rPr>
      </w:pPr>
    </w:p>
    <w:p w14:paraId="74A000A3" w14:textId="56352E7D" w:rsidR="00487E08" w:rsidRPr="0016265E" w:rsidRDefault="005D0C56" w:rsidP="0016265E">
      <w:pPr>
        <w:spacing w:after="0"/>
        <w:ind w:left="-993"/>
        <w:rPr>
          <w:rFonts w:ascii="Bookman Old Style" w:hAnsi="Bookman Old Style" w:cs="Times New Roman"/>
          <w:b/>
          <w:i/>
        </w:rPr>
      </w:pPr>
      <w:r w:rsidRPr="0016265E">
        <w:rPr>
          <w:rFonts w:ascii="Bookman Old Style" w:hAnsi="Bookman Old Style" w:cs="Times New Roman"/>
          <w:b/>
          <w:i/>
        </w:rPr>
        <w:lastRenderedPageBreak/>
        <w:t>Lampiran</w:t>
      </w:r>
      <w:r w:rsidR="008A5A59" w:rsidRPr="0016265E">
        <w:rPr>
          <w:rFonts w:ascii="Bookman Old Style" w:hAnsi="Bookman Old Style" w:cs="Times New Roman"/>
          <w:b/>
          <w:i/>
        </w:rPr>
        <w:t xml:space="preserve"> </w:t>
      </w:r>
      <w:r w:rsidR="00164102" w:rsidRPr="0016265E">
        <w:rPr>
          <w:rFonts w:ascii="Bookman Old Style" w:hAnsi="Bookman Old Style" w:cs="Times New Roman"/>
          <w:b/>
          <w:i/>
        </w:rPr>
        <w:t xml:space="preserve">1 </w:t>
      </w:r>
      <w:r w:rsidR="008A5A59" w:rsidRPr="0016265E">
        <w:rPr>
          <w:rFonts w:ascii="Bookman Old Style" w:hAnsi="Bookman Old Style" w:cs="Times New Roman"/>
          <w:b/>
          <w:i/>
        </w:rPr>
        <w:t>SK</w:t>
      </w:r>
    </w:p>
    <w:p w14:paraId="39456CE5" w14:textId="4E1C90F9" w:rsidR="005D0C56" w:rsidRPr="0016265E" w:rsidRDefault="005D0C56" w:rsidP="0016265E">
      <w:pPr>
        <w:spacing w:after="0"/>
        <w:ind w:left="-993"/>
        <w:rPr>
          <w:rFonts w:ascii="Bookman Old Style" w:hAnsi="Bookman Old Style" w:cs="Times New Roman"/>
          <w:b/>
          <w:i/>
          <w:lang w:val="en-ID"/>
        </w:rPr>
      </w:pPr>
      <w:r w:rsidRPr="0016265E">
        <w:rPr>
          <w:rFonts w:ascii="Bookman Old Style" w:hAnsi="Bookman Old Style" w:cs="Times New Roman"/>
          <w:b/>
          <w:i/>
        </w:rPr>
        <w:t xml:space="preserve">Nomor </w:t>
      </w:r>
      <w:r w:rsidR="008A5A59" w:rsidRPr="0016265E">
        <w:rPr>
          <w:rFonts w:ascii="Bookman Old Style" w:hAnsi="Bookman Old Style" w:cs="Times New Roman"/>
          <w:b/>
          <w:i/>
        </w:rPr>
        <w:t xml:space="preserve"> </w:t>
      </w:r>
      <w:r w:rsidRPr="0016265E">
        <w:rPr>
          <w:rFonts w:ascii="Bookman Old Style" w:hAnsi="Bookman Old Style" w:cs="Times New Roman"/>
          <w:b/>
          <w:i/>
        </w:rPr>
        <w:t xml:space="preserve">: </w:t>
      </w:r>
      <w:r w:rsidR="0023415E">
        <w:rPr>
          <w:rFonts w:ascii="Bookman Old Style" w:hAnsi="Bookman Old Style" w:cs="Times New Roman"/>
          <w:b/>
          <w:i/>
          <w:lang w:val="en-ID"/>
        </w:rPr>
        <w:t>017a</w:t>
      </w:r>
      <w:r w:rsidR="00885D30" w:rsidRPr="0016265E">
        <w:rPr>
          <w:rFonts w:ascii="Bookman Old Style" w:hAnsi="Bookman Old Style" w:cs="Times New Roman"/>
          <w:b/>
          <w:i/>
        </w:rPr>
        <w:t>/STIMLOG/SK/</w:t>
      </w:r>
      <w:r w:rsidR="009D2EAE">
        <w:rPr>
          <w:rFonts w:ascii="Bookman Old Style" w:hAnsi="Bookman Old Style" w:cs="Times New Roman"/>
          <w:b/>
          <w:i/>
          <w:lang w:val="en-ID"/>
        </w:rPr>
        <w:t>0121</w:t>
      </w:r>
    </w:p>
    <w:p w14:paraId="45078FA7" w14:textId="36C273E2" w:rsidR="008A5A59" w:rsidRPr="004A7105" w:rsidRDefault="008A5A59" w:rsidP="005D0C56">
      <w:pPr>
        <w:spacing w:after="0"/>
        <w:rPr>
          <w:rFonts w:ascii="Bookman Old Style" w:hAnsi="Bookman Old Style" w:cs="Times New Roman"/>
          <w:b/>
          <w:sz w:val="24"/>
        </w:rPr>
      </w:pPr>
    </w:p>
    <w:p w14:paraId="58BF649A" w14:textId="6A6546FE" w:rsidR="004770F8" w:rsidRPr="0016265E" w:rsidRDefault="004770F8" w:rsidP="004770F8">
      <w:pPr>
        <w:spacing w:after="0"/>
        <w:jc w:val="center"/>
        <w:rPr>
          <w:rFonts w:ascii="Bookman Old Style" w:hAnsi="Bookman Old Style" w:cs="Times New Roman"/>
          <w:b/>
          <w:lang w:val="en-ID"/>
        </w:rPr>
      </w:pPr>
      <w:r w:rsidRPr="0016265E">
        <w:rPr>
          <w:rFonts w:ascii="Bookman Old Style" w:hAnsi="Bookman Old Style" w:cs="Times New Roman"/>
          <w:b/>
        </w:rPr>
        <w:t xml:space="preserve">DAFTAR DOSEN PENGAMPU </w:t>
      </w:r>
      <w:r w:rsidR="00212EE6" w:rsidRPr="0016265E">
        <w:rPr>
          <w:rFonts w:ascii="Bookman Old Style" w:hAnsi="Bookman Old Style" w:cs="Times New Roman"/>
          <w:b/>
        </w:rPr>
        <w:t xml:space="preserve">SEMESTER </w:t>
      </w:r>
      <w:r w:rsidR="0074603F" w:rsidRPr="0016265E">
        <w:rPr>
          <w:rFonts w:ascii="Bookman Old Style" w:hAnsi="Bookman Old Style" w:cs="Times New Roman"/>
          <w:b/>
        </w:rPr>
        <w:t>G</w:t>
      </w:r>
      <w:r w:rsidR="009D2EAE">
        <w:rPr>
          <w:rFonts w:ascii="Bookman Old Style" w:hAnsi="Bookman Old Style" w:cs="Times New Roman"/>
          <w:b/>
          <w:lang w:val="en-ID"/>
        </w:rPr>
        <w:t>ENAP</w:t>
      </w:r>
      <w:r w:rsidRPr="0016265E">
        <w:rPr>
          <w:rFonts w:ascii="Bookman Old Style" w:hAnsi="Bookman Old Style" w:cs="Times New Roman"/>
          <w:b/>
        </w:rPr>
        <w:t xml:space="preserve"> </w:t>
      </w:r>
      <w:r w:rsidR="0074603F" w:rsidRPr="0016265E">
        <w:rPr>
          <w:rFonts w:ascii="Bookman Old Style" w:hAnsi="Bookman Old Style" w:cs="Times New Roman"/>
          <w:b/>
          <w:lang w:val="en-ID"/>
        </w:rPr>
        <w:t>2020/2021</w:t>
      </w:r>
    </w:p>
    <w:p w14:paraId="6DEB00B7" w14:textId="1A7B90FD" w:rsidR="008A5A59" w:rsidRPr="0016265E" w:rsidRDefault="00164102" w:rsidP="00212EE6">
      <w:pPr>
        <w:spacing w:after="0"/>
        <w:jc w:val="center"/>
        <w:rPr>
          <w:rFonts w:ascii="Bookman Old Style" w:hAnsi="Bookman Old Style" w:cs="Times New Roman"/>
          <w:b/>
        </w:rPr>
      </w:pPr>
      <w:r w:rsidRPr="0016265E">
        <w:rPr>
          <w:rFonts w:ascii="Bookman Old Style" w:hAnsi="Bookman Old Style" w:cs="Times New Roman"/>
          <w:b/>
        </w:rPr>
        <w:t xml:space="preserve">PROGRAM STUDI MANAJEMEN LOGISTIK </w:t>
      </w:r>
    </w:p>
    <w:p w14:paraId="1175EB24" w14:textId="77777777" w:rsidR="00212EE6" w:rsidRPr="004A7105" w:rsidRDefault="00212EE6" w:rsidP="008F0C98">
      <w:pPr>
        <w:spacing w:after="0"/>
        <w:ind w:firstLine="720"/>
        <w:rPr>
          <w:rFonts w:ascii="Bookman Old Style" w:hAnsi="Bookman Old Style" w:cs="Times New Roman"/>
          <w:b/>
          <w:sz w:val="18"/>
        </w:rPr>
      </w:pPr>
    </w:p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277"/>
        <w:gridCol w:w="709"/>
        <w:gridCol w:w="567"/>
        <w:gridCol w:w="992"/>
        <w:gridCol w:w="1843"/>
        <w:gridCol w:w="992"/>
        <w:gridCol w:w="567"/>
        <w:gridCol w:w="567"/>
        <w:gridCol w:w="567"/>
        <w:gridCol w:w="425"/>
        <w:gridCol w:w="567"/>
        <w:gridCol w:w="567"/>
        <w:gridCol w:w="567"/>
      </w:tblGrid>
      <w:tr w:rsidR="0023415E" w:rsidRPr="0023415E" w14:paraId="08FCBFCC" w14:textId="77777777" w:rsidTr="0023415E">
        <w:trPr>
          <w:trHeight w:val="945"/>
          <w:tblHeader/>
        </w:trPr>
        <w:tc>
          <w:tcPr>
            <w:tcW w:w="567" w:type="dxa"/>
            <w:shd w:val="clear" w:color="auto" w:fill="BDD6EE" w:themeFill="accent1" w:themeFillTint="66"/>
            <w:noWrap/>
            <w:vAlign w:val="center"/>
            <w:hideMark/>
          </w:tcPr>
          <w:p w14:paraId="659BD516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277" w:type="dxa"/>
            <w:shd w:val="clear" w:color="auto" w:fill="BDD6EE" w:themeFill="accent1" w:themeFillTint="66"/>
            <w:noWrap/>
            <w:vAlign w:val="center"/>
            <w:hideMark/>
          </w:tcPr>
          <w:p w14:paraId="264A93B9" w14:textId="3BC06478" w:rsidR="00C56C12" w:rsidRPr="0023415E" w:rsidRDefault="005812E6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 xml:space="preserve">Nama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Dosen</w:t>
            </w:r>
            <w:proofErr w:type="spellEnd"/>
          </w:p>
        </w:tc>
        <w:tc>
          <w:tcPr>
            <w:tcW w:w="709" w:type="dxa"/>
            <w:shd w:val="clear" w:color="auto" w:fill="BDD6EE" w:themeFill="accent1" w:themeFillTint="66"/>
            <w:noWrap/>
            <w:vAlign w:val="center"/>
            <w:hideMark/>
          </w:tcPr>
          <w:p w14:paraId="1611D4CF" w14:textId="3180E66A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Jab</w:t>
            </w:r>
            <w:r w:rsidR="005812E6" w:rsidRPr="0023415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fung</w:t>
            </w:r>
            <w:proofErr w:type="spellEnd"/>
          </w:p>
        </w:tc>
        <w:tc>
          <w:tcPr>
            <w:tcW w:w="567" w:type="dxa"/>
            <w:shd w:val="clear" w:color="auto" w:fill="BDD6EE" w:themeFill="accent1" w:themeFillTint="66"/>
            <w:noWrap/>
            <w:vAlign w:val="center"/>
            <w:hideMark/>
          </w:tcPr>
          <w:p w14:paraId="451DD04E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BMD</w:t>
            </w:r>
          </w:p>
        </w:tc>
        <w:tc>
          <w:tcPr>
            <w:tcW w:w="992" w:type="dxa"/>
            <w:shd w:val="clear" w:color="auto" w:fill="BDD6EE" w:themeFill="accent1" w:themeFillTint="66"/>
            <w:vAlign w:val="center"/>
            <w:hideMark/>
          </w:tcPr>
          <w:p w14:paraId="23CD28A3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Kode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Matakuliah</w:t>
            </w:r>
            <w:proofErr w:type="spellEnd"/>
          </w:p>
        </w:tc>
        <w:tc>
          <w:tcPr>
            <w:tcW w:w="1843" w:type="dxa"/>
            <w:shd w:val="clear" w:color="auto" w:fill="BDD6EE" w:themeFill="accent1" w:themeFillTint="66"/>
            <w:noWrap/>
            <w:vAlign w:val="center"/>
            <w:hideMark/>
          </w:tcPr>
          <w:p w14:paraId="109CC910" w14:textId="163F169D" w:rsidR="00C56C12" w:rsidRPr="0023415E" w:rsidRDefault="005812E6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 xml:space="preserve">Mata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Kuliah</w:t>
            </w:r>
            <w:proofErr w:type="spellEnd"/>
          </w:p>
        </w:tc>
        <w:tc>
          <w:tcPr>
            <w:tcW w:w="992" w:type="dxa"/>
            <w:shd w:val="clear" w:color="auto" w:fill="BDD6EE" w:themeFill="accent1" w:themeFillTint="66"/>
            <w:noWrap/>
            <w:vAlign w:val="center"/>
            <w:hideMark/>
          </w:tcPr>
          <w:p w14:paraId="69DA281A" w14:textId="1E6C23D2" w:rsidR="00C56C12" w:rsidRPr="0023415E" w:rsidRDefault="005812E6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Kls</w:t>
            </w:r>
            <w:proofErr w:type="spellEnd"/>
          </w:p>
        </w:tc>
        <w:tc>
          <w:tcPr>
            <w:tcW w:w="567" w:type="dxa"/>
            <w:shd w:val="clear" w:color="auto" w:fill="BDD6EE" w:themeFill="accent1" w:themeFillTint="66"/>
            <w:vAlign w:val="center"/>
            <w:hideMark/>
          </w:tcPr>
          <w:p w14:paraId="71415D9C" w14:textId="147B45C6" w:rsidR="00C56C12" w:rsidRPr="0023415E" w:rsidRDefault="005812E6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Jml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Kls</w:t>
            </w:r>
            <w:proofErr w:type="spellEnd"/>
          </w:p>
        </w:tc>
        <w:tc>
          <w:tcPr>
            <w:tcW w:w="567" w:type="dxa"/>
            <w:shd w:val="clear" w:color="auto" w:fill="BDD6EE" w:themeFill="accent1" w:themeFillTint="66"/>
            <w:noWrap/>
            <w:vAlign w:val="center"/>
            <w:hideMark/>
          </w:tcPr>
          <w:p w14:paraId="73B126A6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SKS</w:t>
            </w:r>
          </w:p>
        </w:tc>
        <w:tc>
          <w:tcPr>
            <w:tcW w:w="567" w:type="dxa"/>
            <w:shd w:val="clear" w:color="auto" w:fill="BDD6EE" w:themeFill="accent1" w:themeFillTint="66"/>
            <w:vAlign w:val="center"/>
            <w:hideMark/>
          </w:tcPr>
          <w:p w14:paraId="6E24AD9B" w14:textId="0154C834" w:rsidR="00C56C12" w:rsidRPr="0023415E" w:rsidRDefault="005812E6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Jml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r w:rsidR="00C56C12" w:rsidRPr="0023415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SKS</w:t>
            </w:r>
          </w:p>
        </w:tc>
        <w:tc>
          <w:tcPr>
            <w:tcW w:w="425" w:type="dxa"/>
            <w:shd w:val="clear" w:color="auto" w:fill="BDD6EE" w:themeFill="accent1" w:themeFillTint="66"/>
            <w:vAlign w:val="center"/>
            <w:hideMark/>
          </w:tcPr>
          <w:p w14:paraId="10250487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Total SKS</w:t>
            </w:r>
          </w:p>
        </w:tc>
        <w:tc>
          <w:tcPr>
            <w:tcW w:w="567" w:type="dxa"/>
            <w:shd w:val="clear" w:color="auto" w:fill="BDD6EE" w:themeFill="accent1" w:themeFillTint="66"/>
            <w:vAlign w:val="center"/>
            <w:hideMark/>
          </w:tcPr>
          <w:p w14:paraId="772B7433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Jam</w:t>
            </w:r>
          </w:p>
        </w:tc>
        <w:tc>
          <w:tcPr>
            <w:tcW w:w="567" w:type="dxa"/>
            <w:shd w:val="clear" w:color="auto" w:fill="BDD6EE" w:themeFill="accent1" w:themeFillTint="66"/>
            <w:vAlign w:val="center"/>
            <w:hideMark/>
          </w:tcPr>
          <w:p w14:paraId="5915BB77" w14:textId="61FF60B7" w:rsidR="00C56C12" w:rsidRPr="0023415E" w:rsidRDefault="00C56C12" w:rsidP="00581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J</w:t>
            </w:r>
            <w:r w:rsidR="005812E6" w:rsidRPr="0023415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ml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 xml:space="preserve"> Jam</w:t>
            </w:r>
          </w:p>
        </w:tc>
        <w:tc>
          <w:tcPr>
            <w:tcW w:w="567" w:type="dxa"/>
            <w:shd w:val="clear" w:color="auto" w:fill="BDD6EE" w:themeFill="accent1" w:themeFillTint="66"/>
            <w:vAlign w:val="center"/>
            <w:hideMark/>
          </w:tcPr>
          <w:p w14:paraId="31C5B6A6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Total Jam</w:t>
            </w:r>
          </w:p>
        </w:tc>
      </w:tr>
      <w:tr w:rsidR="005812E6" w:rsidRPr="0023415E" w14:paraId="49F3606B" w14:textId="77777777" w:rsidTr="0023415E">
        <w:trPr>
          <w:trHeight w:val="315"/>
        </w:trPr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63569F24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1277" w:type="dxa"/>
            <w:vMerge w:val="restart"/>
            <w:shd w:val="clear" w:color="auto" w:fill="auto"/>
            <w:noWrap/>
            <w:vAlign w:val="center"/>
            <w:hideMark/>
          </w:tcPr>
          <w:p w14:paraId="0D242476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Dr. Ir.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Suntoro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, MT</w:t>
            </w:r>
          </w:p>
        </w:tc>
        <w:tc>
          <w:tcPr>
            <w:tcW w:w="709" w:type="dxa"/>
            <w:vMerge w:val="restart"/>
            <w:shd w:val="clear" w:color="auto" w:fill="auto"/>
            <w:noWrap/>
            <w:vAlign w:val="center"/>
            <w:hideMark/>
          </w:tcPr>
          <w:p w14:paraId="3E978A6D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L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56A63CFB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14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427E4AAA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LWPT41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020341AA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Metodologi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Penelitian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1FACB6E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 LA, LB, LC, LD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D5B2F67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E36573C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5BD8A51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425" w:type="dxa"/>
            <w:vMerge w:val="restart"/>
            <w:shd w:val="clear" w:color="auto" w:fill="auto"/>
            <w:noWrap/>
            <w:vAlign w:val="center"/>
            <w:hideMark/>
          </w:tcPr>
          <w:p w14:paraId="23700006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ABD9B4E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6FBD0DB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35885360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15</w:t>
            </w:r>
          </w:p>
        </w:tc>
      </w:tr>
      <w:tr w:rsidR="0023415E" w:rsidRPr="0023415E" w14:paraId="23731C82" w14:textId="77777777" w:rsidTr="0023415E">
        <w:trPr>
          <w:trHeight w:val="315"/>
        </w:trPr>
        <w:tc>
          <w:tcPr>
            <w:tcW w:w="567" w:type="dxa"/>
            <w:vMerge/>
            <w:vAlign w:val="center"/>
            <w:hideMark/>
          </w:tcPr>
          <w:p w14:paraId="18C6BAD8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vAlign w:val="center"/>
            <w:hideMark/>
          </w:tcPr>
          <w:p w14:paraId="1AFABF5F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208C5D41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43E253DD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5CB8298A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LWKU43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201E6E53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Tugas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Integrasi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1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4A7B1BCD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2 LA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FE66368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480881C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1F299C7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425" w:type="dxa"/>
            <w:vMerge/>
            <w:vAlign w:val="center"/>
            <w:hideMark/>
          </w:tcPr>
          <w:p w14:paraId="530227A8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4B83300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9893EBE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vMerge/>
            <w:vAlign w:val="center"/>
            <w:hideMark/>
          </w:tcPr>
          <w:p w14:paraId="2139049F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23415E" w:rsidRPr="0023415E" w14:paraId="5197BB9D" w14:textId="77777777" w:rsidTr="0023415E">
        <w:trPr>
          <w:trHeight w:val="315"/>
        </w:trPr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12196B6A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1277" w:type="dxa"/>
            <w:vMerge w:val="restart"/>
            <w:shd w:val="clear" w:color="auto" w:fill="auto"/>
            <w:noWrap/>
            <w:vAlign w:val="center"/>
            <w:hideMark/>
          </w:tcPr>
          <w:p w14:paraId="743A8038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Ir.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Afferdhy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Ariffien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, MT</w:t>
            </w:r>
          </w:p>
        </w:tc>
        <w:tc>
          <w:tcPr>
            <w:tcW w:w="709" w:type="dxa"/>
            <w:vMerge w:val="restart"/>
            <w:shd w:val="clear" w:color="auto" w:fill="auto"/>
            <w:noWrap/>
            <w:vAlign w:val="center"/>
            <w:hideMark/>
          </w:tcPr>
          <w:p w14:paraId="0355E5D3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115E7E56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712162EF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LWKK41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28DD65C9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Manajemen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Pergudangan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0968658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 LA, LB, LC, LD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39ACABE5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04B466F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2D9ECC9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425" w:type="dxa"/>
            <w:vMerge w:val="restart"/>
            <w:shd w:val="clear" w:color="auto" w:fill="auto"/>
            <w:noWrap/>
            <w:vAlign w:val="center"/>
            <w:hideMark/>
          </w:tcPr>
          <w:p w14:paraId="0D5DBA68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FC4E406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F6C9585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23B0D2E7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19</w:t>
            </w:r>
          </w:p>
        </w:tc>
      </w:tr>
      <w:tr w:rsidR="0023415E" w:rsidRPr="0023415E" w14:paraId="048674FF" w14:textId="77777777" w:rsidTr="0023415E">
        <w:trPr>
          <w:trHeight w:val="315"/>
        </w:trPr>
        <w:tc>
          <w:tcPr>
            <w:tcW w:w="567" w:type="dxa"/>
            <w:vMerge/>
            <w:vAlign w:val="center"/>
            <w:hideMark/>
          </w:tcPr>
          <w:p w14:paraId="45054BC1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vAlign w:val="center"/>
            <w:hideMark/>
          </w:tcPr>
          <w:p w14:paraId="7737FD28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9F7E3C3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75E98FF8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1C451F06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LWKK42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22C3DB75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Praktikum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Manajemen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Pergudangan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EC6ECC6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 LA, LB, LC, LD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40763688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216C7A4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EF595F4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  <w:vMerge/>
            <w:vAlign w:val="center"/>
            <w:hideMark/>
          </w:tcPr>
          <w:p w14:paraId="7E866E08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638122F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01E507E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567" w:type="dxa"/>
            <w:vMerge/>
            <w:vAlign w:val="center"/>
            <w:hideMark/>
          </w:tcPr>
          <w:p w14:paraId="1602CD30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23415E" w:rsidRPr="0023415E" w14:paraId="352AD96B" w14:textId="77777777" w:rsidTr="0023415E">
        <w:trPr>
          <w:trHeight w:val="315"/>
        </w:trPr>
        <w:tc>
          <w:tcPr>
            <w:tcW w:w="567" w:type="dxa"/>
            <w:vMerge/>
            <w:vAlign w:val="center"/>
            <w:hideMark/>
          </w:tcPr>
          <w:p w14:paraId="354303D9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vAlign w:val="center"/>
            <w:hideMark/>
          </w:tcPr>
          <w:p w14:paraId="66F771EC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DDA5F9F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7D933E62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14CD3DD3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LWKU43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20C983D2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Tugas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Integrasi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1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6DD2E3A8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2 LD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E74921A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6915C2D7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02E09251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425" w:type="dxa"/>
            <w:vMerge/>
            <w:vAlign w:val="center"/>
            <w:hideMark/>
          </w:tcPr>
          <w:p w14:paraId="7C59E997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20634098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AB1BFA4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vMerge/>
            <w:vAlign w:val="center"/>
            <w:hideMark/>
          </w:tcPr>
          <w:p w14:paraId="3011C7CD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23415E" w:rsidRPr="0023415E" w14:paraId="0670A4F9" w14:textId="77777777" w:rsidTr="0023415E">
        <w:trPr>
          <w:trHeight w:val="315"/>
        </w:trPr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47E39E76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1277" w:type="dxa"/>
            <w:vMerge w:val="restart"/>
            <w:shd w:val="clear" w:color="000000" w:fill="FFFFFF"/>
            <w:noWrap/>
            <w:vAlign w:val="center"/>
            <w:hideMark/>
          </w:tcPr>
          <w:p w14:paraId="0242DE60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Irayanti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Adriant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S.Si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,  MT</w:t>
            </w:r>
          </w:p>
        </w:tc>
        <w:tc>
          <w:tcPr>
            <w:tcW w:w="709" w:type="dxa"/>
            <w:vMerge w:val="restart"/>
            <w:shd w:val="clear" w:color="000000" w:fill="FFFFFF"/>
            <w:noWrap/>
            <w:vAlign w:val="center"/>
            <w:hideMark/>
          </w:tcPr>
          <w:p w14:paraId="5A59C39E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AA</w:t>
            </w:r>
          </w:p>
        </w:tc>
        <w:tc>
          <w:tcPr>
            <w:tcW w:w="567" w:type="dxa"/>
            <w:vMerge w:val="restart"/>
            <w:shd w:val="clear" w:color="000000" w:fill="FFFFFF"/>
            <w:noWrap/>
            <w:vAlign w:val="center"/>
            <w:hideMark/>
          </w:tcPr>
          <w:p w14:paraId="40B26DD3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182C17F0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LUPT22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6E9F1552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Riset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Operasi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801E166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 LA, LB, LC, LD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B30F493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023822C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D459280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425" w:type="dxa"/>
            <w:vMerge w:val="restart"/>
            <w:shd w:val="clear" w:color="auto" w:fill="auto"/>
            <w:noWrap/>
            <w:vAlign w:val="center"/>
            <w:hideMark/>
          </w:tcPr>
          <w:p w14:paraId="3111FB0A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9D86D80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EED8A30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19DB203E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16</w:t>
            </w:r>
          </w:p>
        </w:tc>
      </w:tr>
      <w:tr w:rsidR="005812E6" w:rsidRPr="0023415E" w14:paraId="7F2F0814" w14:textId="77777777" w:rsidTr="0023415E">
        <w:trPr>
          <w:trHeight w:val="315"/>
        </w:trPr>
        <w:tc>
          <w:tcPr>
            <w:tcW w:w="567" w:type="dxa"/>
            <w:vMerge/>
            <w:vAlign w:val="center"/>
            <w:hideMark/>
          </w:tcPr>
          <w:p w14:paraId="2A758BA5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vAlign w:val="center"/>
            <w:hideMark/>
          </w:tcPr>
          <w:p w14:paraId="7A7B12B4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5E897475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5A458A17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38CF692D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LUPT23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0802AE81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Praktikum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Riset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Operasi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9ED4574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 LA, LB, LC, LD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E8E74FE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A2B05CC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F8A2E8F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  <w:vMerge/>
            <w:vAlign w:val="center"/>
            <w:hideMark/>
          </w:tcPr>
          <w:p w14:paraId="232920C8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BDB63CE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A90DD28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567" w:type="dxa"/>
            <w:vMerge/>
            <w:vAlign w:val="center"/>
            <w:hideMark/>
          </w:tcPr>
          <w:p w14:paraId="1281232C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23415E" w:rsidRPr="0023415E" w14:paraId="35C4A515" w14:textId="77777777" w:rsidTr="0023415E">
        <w:trPr>
          <w:trHeight w:val="315"/>
        </w:trPr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4A55D0D7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1277" w:type="dxa"/>
            <w:vMerge w:val="restart"/>
            <w:shd w:val="clear" w:color="000000" w:fill="FFFFFF"/>
            <w:noWrap/>
            <w:vAlign w:val="center"/>
            <w:hideMark/>
          </w:tcPr>
          <w:p w14:paraId="59399F65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Ir.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Ita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Puspitaningrum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, MT</w:t>
            </w:r>
          </w:p>
        </w:tc>
        <w:tc>
          <w:tcPr>
            <w:tcW w:w="709" w:type="dxa"/>
            <w:vMerge w:val="restart"/>
            <w:shd w:val="clear" w:color="000000" w:fill="FFFFFF"/>
            <w:noWrap/>
            <w:vAlign w:val="center"/>
            <w:hideMark/>
          </w:tcPr>
          <w:p w14:paraId="12A4D6FC" w14:textId="0AC78465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AA</w:t>
            </w:r>
          </w:p>
        </w:tc>
        <w:tc>
          <w:tcPr>
            <w:tcW w:w="567" w:type="dxa"/>
            <w:vMerge w:val="restart"/>
            <w:shd w:val="clear" w:color="000000" w:fill="FFFFFF"/>
            <w:noWrap/>
            <w:vAlign w:val="center"/>
            <w:hideMark/>
          </w:tcPr>
          <w:p w14:paraId="58D84D99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7D25CE6E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LWKK21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2E6D48B9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Manajemen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Pembelian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18BB74D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 LE, LF, LG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5803D37F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5D596C4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E0598B3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425" w:type="dxa"/>
            <w:vMerge w:val="restart"/>
            <w:shd w:val="clear" w:color="auto" w:fill="auto"/>
            <w:noWrap/>
            <w:vAlign w:val="center"/>
            <w:hideMark/>
          </w:tcPr>
          <w:p w14:paraId="07BFC70C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343DDCA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DA084B2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567" w:type="dxa"/>
            <w:vMerge w:val="restart"/>
            <w:shd w:val="clear" w:color="000000" w:fill="FFFFFF"/>
            <w:noWrap/>
            <w:vAlign w:val="center"/>
            <w:hideMark/>
          </w:tcPr>
          <w:p w14:paraId="520F733C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17</w:t>
            </w:r>
          </w:p>
        </w:tc>
      </w:tr>
      <w:tr w:rsidR="0023415E" w:rsidRPr="0023415E" w14:paraId="6226BAA6" w14:textId="77777777" w:rsidTr="0023415E">
        <w:trPr>
          <w:trHeight w:val="315"/>
        </w:trPr>
        <w:tc>
          <w:tcPr>
            <w:tcW w:w="567" w:type="dxa"/>
            <w:vMerge/>
            <w:vAlign w:val="center"/>
            <w:hideMark/>
          </w:tcPr>
          <w:p w14:paraId="53FDD9C4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vAlign w:val="center"/>
            <w:hideMark/>
          </w:tcPr>
          <w:p w14:paraId="4C980473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7EEF9E38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4995C081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1106FFF0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LWKU23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4956351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/>
              </w:rPr>
              <w:t>Logical Thinking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020FFF0F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1 LA, LB, LC, LD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3AB893C1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6091A85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64B5521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425" w:type="dxa"/>
            <w:vMerge/>
            <w:vAlign w:val="center"/>
            <w:hideMark/>
          </w:tcPr>
          <w:p w14:paraId="030DB3A6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FB1A6EB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D5D6762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567" w:type="dxa"/>
            <w:vMerge/>
            <w:vAlign w:val="center"/>
            <w:hideMark/>
          </w:tcPr>
          <w:p w14:paraId="2353D533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23415E" w:rsidRPr="0023415E" w14:paraId="43D50BA4" w14:textId="77777777" w:rsidTr="0023415E">
        <w:trPr>
          <w:trHeight w:val="315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2D36A32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039DA542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Budi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Nur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Siswanto,ST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., MT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1D98515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AA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0D358A1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14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66FBD328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LWKU61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5E087FC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Keamanan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Keselamatan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Kerja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1CDC24F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 LA, LB, LC, LD, LE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7DA442E3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21A6F7C7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1D7C43C5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3409211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15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1F30642E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E7FEF90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15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2D16194B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15</w:t>
            </w:r>
          </w:p>
        </w:tc>
      </w:tr>
      <w:tr w:rsidR="0023415E" w:rsidRPr="0023415E" w14:paraId="79864758" w14:textId="77777777" w:rsidTr="0023415E">
        <w:trPr>
          <w:trHeight w:val="315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F2C71A9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47114D7D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Ir.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Tulus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Martua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Sihombing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, MT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DD6A03B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AA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DCDDFE3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16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4E12C308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LWPT42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40D0F341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Kemasan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Logistik</w:t>
            </w:r>
            <w:proofErr w:type="spellEnd"/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2B10ED4A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3 LA, LB, LC, LD, LE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436C0035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2150C04E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31EE3C04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B812A77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15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4546D5DF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987A028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15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7317F7B1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15</w:t>
            </w:r>
          </w:p>
        </w:tc>
      </w:tr>
      <w:tr w:rsidR="0023415E" w:rsidRPr="0023415E" w14:paraId="4AA947A7" w14:textId="77777777" w:rsidTr="0023415E">
        <w:trPr>
          <w:trHeight w:val="315"/>
        </w:trPr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2F6BF986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1277" w:type="dxa"/>
            <w:vMerge w:val="restart"/>
            <w:shd w:val="clear" w:color="auto" w:fill="auto"/>
            <w:noWrap/>
            <w:vAlign w:val="center"/>
            <w:hideMark/>
          </w:tcPr>
          <w:p w14:paraId="5C505B93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M.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Satiadharma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, ST., MBA</w:t>
            </w:r>
          </w:p>
        </w:tc>
        <w:tc>
          <w:tcPr>
            <w:tcW w:w="709" w:type="dxa"/>
            <w:vMerge w:val="restart"/>
            <w:shd w:val="clear" w:color="auto" w:fill="auto"/>
            <w:noWrap/>
            <w:vAlign w:val="center"/>
            <w:hideMark/>
          </w:tcPr>
          <w:p w14:paraId="11D604B3" w14:textId="7D2F5A00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AA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5A7F08E3" w14:textId="4944621B" w:rsidR="00C56C12" w:rsidRPr="0023415E" w:rsidRDefault="004A7105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29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5684DFB4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LWKK21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4286E42B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Manajemen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Pembelian</w:t>
            </w:r>
            <w:proofErr w:type="spellEnd"/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4BEC0F0D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1 LA, LB, LC, LD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3A0A3FDD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3640C878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6E576C7F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425" w:type="dxa"/>
            <w:vMerge w:val="restart"/>
            <w:shd w:val="clear" w:color="auto" w:fill="auto"/>
            <w:noWrap/>
            <w:vAlign w:val="center"/>
            <w:hideMark/>
          </w:tcPr>
          <w:p w14:paraId="2AEA3A3A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24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76C880BC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4FF98F2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567" w:type="dxa"/>
            <w:vMerge w:val="restart"/>
            <w:shd w:val="clear" w:color="000000" w:fill="FFFFFF"/>
            <w:noWrap/>
            <w:vAlign w:val="center"/>
            <w:hideMark/>
          </w:tcPr>
          <w:p w14:paraId="5C9B3E13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24</w:t>
            </w:r>
          </w:p>
        </w:tc>
      </w:tr>
      <w:tr w:rsidR="0023415E" w:rsidRPr="0023415E" w14:paraId="08C2C63A" w14:textId="77777777" w:rsidTr="0023415E">
        <w:trPr>
          <w:trHeight w:val="315"/>
        </w:trPr>
        <w:tc>
          <w:tcPr>
            <w:tcW w:w="567" w:type="dxa"/>
            <w:vMerge/>
            <w:vAlign w:val="center"/>
            <w:hideMark/>
          </w:tcPr>
          <w:p w14:paraId="5B2EA8F5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vAlign w:val="center"/>
            <w:hideMark/>
          </w:tcPr>
          <w:p w14:paraId="2814B04C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CBC1FAA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18177E3F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58530749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LWPT61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044B518B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Kewirausahaan</w:t>
            </w:r>
            <w:proofErr w:type="spellEnd"/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5883E2B0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3 LA, LB, LC, LD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569C65AF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48F5CC0E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18A21AFE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425" w:type="dxa"/>
            <w:vMerge/>
            <w:vAlign w:val="center"/>
            <w:hideMark/>
          </w:tcPr>
          <w:p w14:paraId="1DF236F3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7032D65A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9561EDF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567" w:type="dxa"/>
            <w:vMerge/>
            <w:vAlign w:val="center"/>
            <w:hideMark/>
          </w:tcPr>
          <w:p w14:paraId="27EB4BAC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23415E" w:rsidRPr="0023415E" w14:paraId="1F27B851" w14:textId="77777777" w:rsidTr="0023415E">
        <w:trPr>
          <w:trHeight w:val="315"/>
        </w:trPr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333B5026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1277" w:type="dxa"/>
            <w:vMerge w:val="restart"/>
            <w:shd w:val="clear" w:color="auto" w:fill="auto"/>
            <w:noWrap/>
            <w:vAlign w:val="center"/>
            <w:hideMark/>
          </w:tcPr>
          <w:p w14:paraId="057E9AAC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Dimas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Yudhistira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M.Hum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noWrap/>
            <w:vAlign w:val="center"/>
            <w:hideMark/>
          </w:tcPr>
          <w:p w14:paraId="65007C4B" w14:textId="74EDDE28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AA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5EAD31D8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16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355E1B30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LWKU21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7645D39B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Bahasa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Inggris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2 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6FD3D2F9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1 LA, LB, LC, LD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2C51896D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4F11F4E3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7EEC7D94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425" w:type="dxa"/>
            <w:vMerge w:val="restart"/>
            <w:shd w:val="clear" w:color="auto" w:fill="auto"/>
            <w:noWrap/>
            <w:vAlign w:val="center"/>
            <w:hideMark/>
          </w:tcPr>
          <w:p w14:paraId="519AA428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34986315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51DDA38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75497C05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16</w:t>
            </w:r>
          </w:p>
        </w:tc>
      </w:tr>
      <w:tr w:rsidR="0023415E" w:rsidRPr="0023415E" w14:paraId="33136E1F" w14:textId="77777777" w:rsidTr="0023415E">
        <w:trPr>
          <w:trHeight w:val="315"/>
        </w:trPr>
        <w:tc>
          <w:tcPr>
            <w:tcW w:w="567" w:type="dxa"/>
            <w:vMerge/>
            <w:vAlign w:val="center"/>
            <w:hideMark/>
          </w:tcPr>
          <w:p w14:paraId="51D6AF80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vAlign w:val="center"/>
            <w:hideMark/>
          </w:tcPr>
          <w:p w14:paraId="3417A48E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0A10BA60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3ECA9FBC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7E5EC53C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LWKU22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14C19C1D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Praktikum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Bahasa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Inggris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2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628ECE30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1 LA, LB, LC, LD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1B88F67C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7064ADDD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616EE7AD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  <w:vMerge/>
            <w:vAlign w:val="center"/>
            <w:hideMark/>
          </w:tcPr>
          <w:p w14:paraId="76BAC35E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75E5E016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ED29E69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567" w:type="dxa"/>
            <w:vMerge/>
            <w:vAlign w:val="center"/>
            <w:hideMark/>
          </w:tcPr>
          <w:p w14:paraId="4113E3B5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23415E" w:rsidRPr="0023415E" w14:paraId="7F7EB36D" w14:textId="77777777" w:rsidTr="0023415E">
        <w:trPr>
          <w:trHeight w:val="315"/>
        </w:trPr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0B746D29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1277" w:type="dxa"/>
            <w:vMerge w:val="restart"/>
            <w:shd w:val="clear" w:color="auto" w:fill="auto"/>
            <w:noWrap/>
            <w:vAlign w:val="center"/>
            <w:hideMark/>
          </w:tcPr>
          <w:p w14:paraId="0C8C85D4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Wahyudi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Adiprasetyo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, SE., MM</w:t>
            </w:r>
          </w:p>
        </w:tc>
        <w:tc>
          <w:tcPr>
            <w:tcW w:w="709" w:type="dxa"/>
            <w:vMerge w:val="restart"/>
            <w:shd w:val="clear" w:color="auto" w:fill="auto"/>
            <w:noWrap/>
            <w:vAlign w:val="center"/>
            <w:hideMark/>
          </w:tcPr>
          <w:p w14:paraId="05F6D7E2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Dosen</w:t>
            </w:r>
            <w:proofErr w:type="spellEnd"/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69C49F9D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20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372C31D0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LWKK22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357FC1FE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Manajemen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en-US"/>
              </w:rPr>
              <w:t xml:space="preserve"> Freight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142076B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 LA, LB, LC, LD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5D2334B0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2AA93335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381E5371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425" w:type="dxa"/>
            <w:vMerge w:val="restart"/>
            <w:shd w:val="clear" w:color="auto" w:fill="auto"/>
            <w:noWrap/>
            <w:vAlign w:val="center"/>
            <w:hideMark/>
          </w:tcPr>
          <w:p w14:paraId="7E73F20F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18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411A2BC0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40D39CC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2A6F00CE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18</w:t>
            </w:r>
          </w:p>
        </w:tc>
      </w:tr>
      <w:tr w:rsidR="0023415E" w:rsidRPr="0023415E" w14:paraId="277EEB83" w14:textId="77777777" w:rsidTr="0023415E">
        <w:trPr>
          <w:trHeight w:val="315"/>
        </w:trPr>
        <w:tc>
          <w:tcPr>
            <w:tcW w:w="567" w:type="dxa"/>
            <w:vMerge/>
            <w:vAlign w:val="center"/>
            <w:hideMark/>
          </w:tcPr>
          <w:p w14:paraId="3AB65F93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vAlign w:val="center"/>
            <w:hideMark/>
          </w:tcPr>
          <w:p w14:paraId="017D515D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FA710C9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073BCB1D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1BEBB92E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LWKK23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3D2BE28B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Proses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Logistik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Pos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579EB740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1 LA, LB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EE8FA66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4ADB0753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4FB4E720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425" w:type="dxa"/>
            <w:vMerge/>
            <w:vAlign w:val="center"/>
            <w:hideMark/>
          </w:tcPr>
          <w:p w14:paraId="6A1386A5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0A2167D9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E99A5A2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  <w:vMerge/>
            <w:vAlign w:val="center"/>
            <w:hideMark/>
          </w:tcPr>
          <w:p w14:paraId="2773FB5D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23415E" w:rsidRPr="0023415E" w14:paraId="091BC29F" w14:textId="77777777" w:rsidTr="0023415E">
        <w:trPr>
          <w:trHeight w:val="315"/>
        </w:trPr>
        <w:tc>
          <w:tcPr>
            <w:tcW w:w="567" w:type="dxa"/>
            <w:vMerge w:val="restart"/>
            <w:shd w:val="clear" w:color="000000" w:fill="FFFFFF"/>
            <w:noWrap/>
            <w:vAlign w:val="center"/>
            <w:hideMark/>
          </w:tcPr>
          <w:p w14:paraId="4B1DDA6E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1277" w:type="dxa"/>
            <w:vMerge w:val="restart"/>
            <w:shd w:val="clear" w:color="000000" w:fill="FFFFFF"/>
            <w:noWrap/>
            <w:vAlign w:val="center"/>
            <w:hideMark/>
          </w:tcPr>
          <w:p w14:paraId="53517FA2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Yodi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Nurdiansyah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, ST., MT</w:t>
            </w:r>
          </w:p>
        </w:tc>
        <w:tc>
          <w:tcPr>
            <w:tcW w:w="709" w:type="dxa"/>
            <w:vMerge w:val="restart"/>
            <w:shd w:val="clear" w:color="000000" w:fill="FFFFFF"/>
            <w:noWrap/>
            <w:vAlign w:val="center"/>
            <w:hideMark/>
          </w:tcPr>
          <w:p w14:paraId="789A433D" w14:textId="06ED34A6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AA</w:t>
            </w:r>
          </w:p>
        </w:tc>
        <w:tc>
          <w:tcPr>
            <w:tcW w:w="567" w:type="dxa"/>
            <w:vMerge w:val="restart"/>
            <w:shd w:val="clear" w:color="000000" w:fill="FFFFFF"/>
            <w:noWrap/>
            <w:vAlign w:val="center"/>
            <w:hideMark/>
          </w:tcPr>
          <w:p w14:paraId="51126FBF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18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4B55E481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LWKU41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392BF4D7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Sistem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Logistik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65CBCFC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 LA, LB, LC, LD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ECB0A6F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E5BF39B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89D4C63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425" w:type="dxa"/>
            <w:vMerge w:val="restart"/>
            <w:shd w:val="clear" w:color="000000" w:fill="FFFFFF"/>
            <w:noWrap/>
            <w:vAlign w:val="center"/>
            <w:hideMark/>
          </w:tcPr>
          <w:p w14:paraId="55884BF4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8D6AF3F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F0DFB67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567" w:type="dxa"/>
            <w:vMerge w:val="restart"/>
            <w:shd w:val="clear" w:color="000000" w:fill="FFFFFF"/>
            <w:noWrap/>
            <w:vAlign w:val="center"/>
            <w:hideMark/>
          </w:tcPr>
          <w:p w14:paraId="26724708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19</w:t>
            </w:r>
          </w:p>
        </w:tc>
      </w:tr>
      <w:tr w:rsidR="005812E6" w:rsidRPr="0023415E" w14:paraId="6221B3A7" w14:textId="77777777" w:rsidTr="0023415E">
        <w:trPr>
          <w:trHeight w:val="315"/>
        </w:trPr>
        <w:tc>
          <w:tcPr>
            <w:tcW w:w="567" w:type="dxa"/>
            <w:vMerge/>
            <w:vAlign w:val="center"/>
            <w:hideMark/>
          </w:tcPr>
          <w:p w14:paraId="0905F088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vAlign w:val="center"/>
            <w:hideMark/>
          </w:tcPr>
          <w:p w14:paraId="43E94FAC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68A25126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36100C93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20BF4137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LWKU42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64359E57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Praktikum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Sistem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Logistik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80854C1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 LA, LB, LC, LD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2A8788E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425D6F2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AB3E963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  <w:vMerge/>
            <w:vAlign w:val="center"/>
            <w:hideMark/>
          </w:tcPr>
          <w:p w14:paraId="630D753F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657DC83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3B35346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567" w:type="dxa"/>
            <w:vMerge/>
            <w:vAlign w:val="center"/>
            <w:hideMark/>
          </w:tcPr>
          <w:p w14:paraId="518E7B6C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5812E6" w:rsidRPr="0023415E" w14:paraId="39D2CA71" w14:textId="77777777" w:rsidTr="0023415E">
        <w:trPr>
          <w:trHeight w:val="315"/>
        </w:trPr>
        <w:tc>
          <w:tcPr>
            <w:tcW w:w="567" w:type="dxa"/>
            <w:vMerge/>
            <w:vAlign w:val="center"/>
            <w:hideMark/>
          </w:tcPr>
          <w:p w14:paraId="41F5EA34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vAlign w:val="center"/>
            <w:hideMark/>
          </w:tcPr>
          <w:p w14:paraId="1226B33F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71B73001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1BB99871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3A19E71D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LWKU43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0EC428FE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Tugas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Integrasi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6654981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 LB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6C19A4D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C495DE8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5A45044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425" w:type="dxa"/>
            <w:vMerge/>
            <w:vAlign w:val="center"/>
            <w:hideMark/>
          </w:tcPr>
          <w:p w14:paraId="3BA82961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D483EA3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797C93C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vMerge/>
            <w:vAlign w:val="center"/>
            <w:hideMark/>
          </w:tcPr>
          <w:p w14:paraId="350FCA5B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5812E6" w:rsidRPr="0023415E" w14:paraId="27FB2685" w14:textId="77777777" w:rsidTr="0023415E">
        <w:trPr>
          <w:trHeight w:val="315"/>
        </w:trPr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66AD3288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1277" w:type="dxa"/>
            <w:vMerge w:val="restart"/>
            <w:shd w:val="clear" w:color="auto" w:fill="auto"/>
            <w:noWrap/>
            <w:vAlign w:val="center"/>
            <w:hideMark/>
          </w:tcPr>
          <w:p w14:paraId="1D787150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Kartika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Senja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Widyawati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, SM., MM</w:t>
            </w:r>
          </w:p>
        </w:tc>
        <w:tc>
          <w:tcPr>
            <w:tcW w:w="709" w:type="dxa"/>
            <w:vMerge w:val="restart"/>
            <w:shd w:val="clear" w:color="auto" w:fill="auto"/>
            <w:noWrap/>
            <w:vAlign w:val="center"/>
            <w:hideMark/>
          </w:tcPr>
          <w:p w14:paraId="309FBEBD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Dosen</w:t>
            </w:r>
            <w:proofErr w:type="spellEnd"/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7B6526BB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18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728BDE79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LWKU41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7AE2C29D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Sistem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Logistik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850E836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 LE, LF, LG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2E93E1B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9004728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AB6AFF6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425" w:type="dxa"/>
            <w:vMerge w:val="restart"/>
            <w:shd w:val="clear" w:color="auto" w:fill="auto"/>
            <w:noWrap/>
            <w:vAlign w:val="center"/>
            <w:hideMark/>
          </w:tcPr>
          <w:p w14:paraId="3D894676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660EB64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F3342F4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4C9C6C7F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15</w:t>
            </w:r>
          </w:p>
        </w:tc>
      </w:tr>
      <w:tr w:rsidR="005812E6" w:rsidRPr="0023415E" w14:paraId="757ECED4" w14:textId="77777777" w:rsidTr="0023415E">
        <w:trPr>
          <w:trHeight w:val="315"/>
        </w:trPr>
        <w:tc>
          <w:tcPr>
            <w:tcW w:w="567" w:type="dxa"/>
            <w:vMerge/>
            <w:vAlign w:val="center"/>
            <w:hideMark/>
          </w:tcPr>
          <w:p w14:paraId="690182BF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vAlign w:val="center"/>
            <w:hideMark/>
          </w:tcPr>
          <w:p w14:paraId="7A01CFB2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289D899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6D474603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6255D886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LWKU42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12607B34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Praktikum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Sistem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Logistik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A632A4C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 LE, LF, LG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95A661F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C0C9C29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ACFB620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425" w:type="dxa"/>
            <w:vMerge/>
            <w:vAlign w:val="center"/>
            <w:hideMark/>
          </w:tcPr>
          <w:p w14:paraId="2D8AAC50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C0145DD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7E21018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  <w:vMerge/>
            <w:vAlign w:val="center"/>
            <w:hideMark/>
          </w:tcPr>
          <w:p w14:paraId="56903645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23415E" w:rsidRPr="0023415E" w14:paraId="41D8EBBB" w14:textId="77777777" w:rsidTr="0023415E">
        <w:trPr>
          <w:trHeight w:val="315"/>
        </w:trPr>
        <w:tc>
          <w:tcPr>
            <w:tcW w:w="567" w:type="dxa"/>
            <w:vMerge/>
            <w:vAlign w:val="center"/>
            <w:hideMark/>
          </w:tcPr>
          <w:p w14:paraId="1CD18C16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vAlign w:val="center"/>
            <w:hideMark/>
          </w:tcPr>
          <w:p w14:paraId="2DF7DF37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193B15CD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0AC024A1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0849EF16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LWKU43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1765D41F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Tugas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Integrasi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1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3887546C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2 LC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ABE7EB0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0EFC68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EF5ECCA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425" w:type="dxa"/>
            <w:vMerge/>
            <w:vAlign w:val="center"/>
            <w:hideMark/>
          </w:tcPr>
          <w:p w14:paraId="0B89AE0B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BE6995D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8965590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vMerge/>
            <w:vAlign w:val="center"/>
            <w:hideMark/>
          </w:tcPr>
          <w:p w14:paraId="5A5D2172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23415E" w:rsidRPr="0023415E" w14:paraId="2965949B" w14:textId="77777777" w:rsidTr="0023415E">
        <w:trPr>
          <w:trHeight w:val="315"/>
        </w:trPr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39D82C31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1277" w:type="dxa"/>
            <w:vMerge w:val="restart"/>
            <w:shd w:val="clear" w:color="auto" w:fill="auto"/>
            <w:noWrap/>
            <w:vAlign w:val="center"/>
            <w:hideMark/>
          </w:tcPr>
          <w:p w14:paraId="352423AD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Dudi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Hendra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Fachrudin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, SE., MM</w:t>
            </w:r>
          </w:p>
        </w:tc>
        <w:tc>
          <w:tcPr>
            <w:tcW w:w="709" w:type="dxa"/>
            <w:vMerge w:val="restart"/>
            <w:shd w:val="clear" w:color="auto" w:fill="auto"/>
            <w:noWrap/>
            <w:vAlign w:val="center"/>
            <w:hideMark/>
          </w:tcPr>
          <w:p w14:paraId="46796F73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Dosen</w:t>
            </w:r>
            <w:proofErr w:type="spellEnd"/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3BB5732F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3B1094D6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LWPT16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062AA984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Manajemen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Sumber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Daya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Manusia</w:t>
            </w:r>
            <w:proofErr w:type="spellEnd"/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2DB5E347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1 LC, LD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35DCE8B8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76D8B115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720E7573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425" w:type="dxa"/>
            <w:vMerge w:val="restart"/>
            <w:shd w:val="clear" w:color="auto" w:fill="auto"/>
            <w:noWrap/>
            <w:vAlign w:val="center"/>
            <w:hideMark/>
          </w:tcPr>
          <w:p w14:paraId="2FBCC2AD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77853119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BB98C82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28503DF4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12</w:t>
            </w:r>
          </w:p>
        </w:tc>
      </w:tr>
      <w:tr w:rsidR="0023415E" w:rsidRPr="0023415E" w14:paraId="2B3A1427" w14:textId="77777777" w:rsidTr="0023415E">
        <w:trPr>
          <w:trHeight w:val="315"/>
        </w:trPr>
        <w:tc>
          <w:tcPr>
            <w:tcW w:w="567" w:type="dxa"/>
            <w:vMerge/>
            <w:vAlign w:val="center"/>
            <w:hideMark/>
          </w:tcPr>
          <w:p w14:paraId="3902C56B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vAlign w:val="center"/>
            <w:hideMark/>
          </w:tcPr>
          <w:p w14:paraId="3A5C5BCF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043AE80C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62E4D1A6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7F4BBD78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LWKK23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17B0A194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Proses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Logistik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Pos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6E335D57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1 LC, LD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4390C3BF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23B25B04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0C5A801F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425" w:type="dxa"/>
            <w:vMerge/>
            <w:vAlign w:val="center"/>
            <w:hideMark/>
          </w:tcPr>
          <w:p w14:paraId="06F1ECAC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0A1139EF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1E8492F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  <w:vMerge/>
            <w:vAlign w:val="center"/>
            <w:hideMark/>
          </w:tcPr>
          <w:p w14:paraId="574C753A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5812E6" w:rsidRPr="0023415E" w14:paraId="18EE87C6" w14:textId="77777777" w:rsidTr="0023415E">
        <w:trPr>
          <w:trHeight w:val="315"/>
        </w:trPr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6E23ED17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13</w:t>
            </w:r>
          </w:p>
        </w:tc>
        <w:tc>
          <w:tcPr>
            <w:tcW w:w="1277" w:type="dxa"/>
            <w:vMerge w:val="restart"/>
            <w:shd w:val="clear" w:color="auto" w:fill="auto"/>
            <w:noWrap/>
            <w:vAlign w:val="center"/>
            <w:hideMark/>
          </w:tcPr>
          <w:p w14:paraId="734B6BC9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Rizki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Permana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Sari,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S.Si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., MT</w:t>
            </w:r>
          </w:p>
        </w:tc>
        <w:tc>
          <w:tcPr>
            <w:tcW w:w="709" w:type="dxa"/>
            <w:vMerge w:val="restart"/>
            <w:shd w:val="clear" w:color="auto" w:fill="auto"/>
            <w:noWrap/>
            <w:vAlign w:val="center"/>
            <w:hideMark/>
          </w:tcPr>
          <w:p w14:paraId="2F72F588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Dosen</w:t>
            </w:r>
            <w:proofErr w:type="spellEnd"/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68423174" w14:textId="165CD1EF" w:rsidR="00C56C12" w:rsidRPr="0023415E" w:rsidRDefault="004A7105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18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4E70212E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LWPT42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3EB5CD15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Kemasan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Logistik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F8983A1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 LA, LB, LC, LD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8BB1FF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F385CCD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04D0427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425" w:type="dxa"/>
            <w:vMerge w:val="restart"/>
            <w:shd w:val="clear" w:color="auto" w:fill="auto"/>
            <w:noWrap/>
            <w:vAlign w:val="center"/>
            <w:hideMark/>
          </w:tcPr>
          <w:p w14:paraId="55A54AA5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2D8D29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B8D22FB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4083BCCB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20</w:t>
            </w:r>
          </w:p>
        </w:tc>
      </w:tr>
      <w:tr w:rsidR="0023415E" w:rsidRPr="0023415E" w14:paraId="5BEB421C" w14:textId="77777777" w:rsidTr="0023415E">
        <w:trPr>
          <w:trHeight w:val="315"/>
        </w:trPr>
        <w:tc>
          <w:tcPr>
            <w:tcW w:w="567" w:type="dxa"/>
            <w:vMerge/>
            <w:vAlign w:val="center"/>
            <w:hideMark/>
          </w:tcPr>
          <w:p w14:paraId="11DB6A1C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vAlign w:val="center"/>
            <w:hideMark/>
          </w:tcPr>
          <w:p w14:paraId="298269F9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0B2838F9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211E4ED3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22C2A821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LUPT22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20B8CBAA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Riset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Operasi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6C69EBC8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1 LE, LF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6874C3F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F84D8A3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677D78F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  <w:vMerge/>
            <w:vAlign w:val="center"/>
            <w:hideMark/>
          </w:tcPr>
          <w:p w14:paraId="5E95439E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F4FE6DB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7582CF5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Merge/>
            <w:vAlign w:val="center"/>
            <w:hideMark/>
          </w:tcPr>
          <w:p w14:paraId="6CC1A531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23415E" w:rsidRPr="0023415E" w14:paraId="31D11F28" w14:textId="77777777" w:rsidTr="0023415E">
        <w:trPr>
          <w:trHeight w:val="315"/>
        </w:trPr>
        <w:tc>
          <w:tcPr>
            <w:tcW w:w="567" w:type="dxa"/>
            <w:vMerge/>
            <w:vAlign w:val="center"/>
            <w:hideMark/>
          </w:tcPr>
          <w:p w14:paraId="6B540901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vAlign w:val="center"/>
            <w:hideMark/>
          </w:tcPr>
          <w:p w14:paraId="11EA6D98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697B0801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2FEEF983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7DE6E6AF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LUPT23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1E2CCE73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Praktikum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Riset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Operasi</w:t>
            </w:r>
            <w:proofErr w:type="spellEnd"/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37F8C375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1 LE, LF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D6F2363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BAD7C89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98F5902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Merge/>
            <w:vAlign w:val="center"/>
            <w:hideMark/>
          </w:tcPr>
          <w:p w14:paraId="2B564EE9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91E086D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03617E4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Merge/>
            <w:vAlign w:val="center"/>
            <w:hideMark/>
          </w:tcPr>
          <w:p w14:paraId="363F3496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23415E" w:rsidRPr="0023415E" w14:paraId="2A06399A" w14:textId="77777777" w:rsidTr="0023415E">
        <w:trPr>
          <w:trHeight w:val="315"/>
        </w:trPr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3EA52064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14</w:t>
            </w:r>
          </w:p>
        </w:tc>
        <w:tc>
          <w:tcPr>
            <w:tcW w:w="1277" w:type="dxa"/>
            <w:vMerge w:val="restart"/>
            <w:shd w:val="clear" w:color="auto" w:fill="auto"/>
            <w:noWrap/>
            <w:vAlign w:val="center"/>
            <w:hideMark/>
          </w:tcPr>
          <w:p w14:paraId="5FD87484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Darmawan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Yudhanegara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, S. T., M. T</w:t>
            </w:r>
          </w:p>
        </w:tc>
        <w:tc>
          <w:tcPr>
            <w:tcW w:w="709" w:type="dxa"/>
            <w:vMerge w:val="restart"/>
            <w:shd w:val="clear" w:color="auto" w:fill="auto"/>
            <w:noWrap/>
            <w:vAlign w:val="center"/>
            <w:hideMark/>
          </w:tcPr>
          <w:p w14:paraId="0DFAE424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Dosen</w:t>
            </w:r>
            <w:proofErr w:type="spellEnd"/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6D0EFA0A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729B3DFA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LUPT22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48A592D6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Riset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Operasi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12FEEEB1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1 LG, LH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917B2B3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D2F51EB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B669CDC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  <w:vMerge w:val="restart"/>
            <w:shd w:val="clear" w:color="auto" w:fill="auto"/>
            <w:noWrap/>
            <w:vAlign w:val="center"/>
            <w:hideMark/>
          </w:tcPr>
          <w:p w14:paraId="4A9C5A65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B44B08D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5360596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448128C7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8</w:t>
            </w:r>
          </w:p>
        </w:tc>
      </w:tr>
      <w:tr w:rsidR="0023415E" w:rsidRPr="0023415E" w14:paraId="6A050C24" w14:textId="77777777" w:rsidTr="0023415E">
        <w:trPr>
          <w:trHeight w:val="315"/>
        </w:trPr>
        <w:tc>
          <w:tcPr>
            <w:tcW w:w="567" w:type="dxa"/>
            <w:vMerge/>
            <w:vAlign w:val="center"/>
            <w:hideMark/>
          </w:tcPr>
          <w:p w14:paraId="4BDCA495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vAlign w:val="center"/>
            <w:hideMark/>
          </w:tcPr>
          <w:p w14:paraId="6AA2C796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01CFAF12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177BF665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09A844A8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LUPT23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175EA1D9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Praktikum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Riset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Operasi</w:t>
            </w:r>
            <w:proofErr w:type="spellEnd"/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2473B9E1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1 LG, LH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6AEC17C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941763A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F619A83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Merge/>
            <w:vAlign w:val="center"/>
            <w:hideMark/>
          </w:tcPr>
          <w:p w14:paraId="3E716EC7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0B3A44F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6B32046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Merge/>
            <w:vAlign w:val="center"/>
            <w:hideMark/>
          </w:tcPr>
          <w:p w14:paraId="40E9F266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23415E" w:rsidRPr="0023415E" w14:paraId="24522C97" w14:textId="77777777" w:rsidTr="0023415E">
        <w:trPr>
          <w:trHeight w:val="315"/>
        </w:trPr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5EAFC028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15</w:t>
            </w:r>
          </w:p>
        </w:tc>
        <w:tc>
          <w:tcPr>
            <w:tcW w:w="1277" w:type="dxa"/>
            <w:vMerge w:val="restart"/>
            <w:shd w:val="clear" w:color="auto" w:fill="auto"/>
            <w:noWrap/>
            <w:vAlign w:val="center"/>
            <w:hideMark/>
          </w:tcPr>
          <w:p w14:paraId="176B9AC5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Yoseph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Sunardi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, S. E., M. T</w:t>
            </w:r>
          </w:p>
        </w:tc>
        <w:tc>
          <w:tcPr>
            <w:tcW w:w="709" w:type="dxa"/>
            <w:vMerge w:val="restart"/>
            <w:shd w:val="clear" w:color="auto" w:fill="auto"/>
            <w:noWrap/>
            <w:vAlign w:val="center"/>
            <w:hideMark/>
          </w:tcPr>
          <w:p w14:paraId="161D420C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Dosen</w:t>
            </w:r>
            <w:proofErr w:type="spellEnd"/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616FBB0D" w14:textId="77777777" w:rsidR="00FF7862" w:rsidRDefault="00FF786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28B52565" w14:textId="77777777" w:rsidR="00FF7862" w:rsidRDefault="00FF7862" w:rsidP="00FF7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242E4C6C" w14:textId="77777777" w:rsidR="00C56C12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16</w:t>
            </w:r>
          </w:p>
          <w:p w14:paraId="486858B3" w14:textId="77777777" w:rsidR="00FF7862" w:rsidRDefault="00FF786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7B7B8EF6" w14:textId="77777777" w:rsidR="00FF7862" w:rsidRPr="0023415E" w:rsidRDefault="00FF7862" w:rsidP="00FF7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4E2873F2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LWKU41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00F4D912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Sistem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Logistik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C3825F6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 LH, LI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21151E78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423EA734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78A145E9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  <w:vMerge w:val="restart"/>
            <w:shd w:val="clear" w:color="auto" w:fill="auto"/>
            <w:noWrap/>
            <w:vAlign w:val="center"/>
            <w:hideMark/>
          </w:tcPr>
          <w:p w14:paraId="5E03FB8C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59D60618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2B4B791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69F2D7EA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8</w:t>
            </w:r>
          </w:p>
        </w:tc>
      </w:tr>
      <w:tr w:rsidR="0023415E" w:rsidRPr="0023415E" w14:paraId="008C96B8" w14:textId="77777777" w:rsidTr="0023415E">
        <w:trPr>
          <w:trHeight w:val="315"/>
        </w:trPr>
        <w:tc>
          <w:tcPr>
            <w:tcW w:w="567" w:type="dxa"/>
            <w:vMerge/>
            <w:vAlign w:val="center"/>
            <w:hideMark/>
          </w:tcPr>
          <w:p w14:paraId="7F855BA4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vAlign w:val="center"/>
            <w:hideMark/>
          </w:tcPr>
          <w:p w14:paraId="3A19AB06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05C2D62E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1E9F63C0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63C289B3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LWKU42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392986C6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Praktikum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Sistem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Logistik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9241F3E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 LH, LI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49CF41AC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2F174D82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2C054EE4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Merge/>
            <w:vAlign w:val="center"/>
            <w:hideMark/>
          </w:tcPr>
          <w:p w14:paraId="62B0526C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2156F205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F8F7C2A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Merge/>
            <w:vAlign w:val="center"/>
            <w:hideMark/>
          </w:tcPr>
          <w:p w14:paraId="5E9B22A2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23415E" w:rsidRPr="0023415E" w14:paraId="4D14F974" w14:textId="77777777" w:rsidTr="0023415E">
        <w:trPr>
          <w:trHeight w:val="315"/>
        </w:trPr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2C7EB99B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lastRenderedPageBreak/>
              <w:t>16</w:t>
            </w:r>
          </w:p>
        </w:tc>
        <w:tc>
          <w:tcPr>
            <w:tcW w:w="1277" w:type="dxa"/>
            <w:vMerge w:val="restart"/>
            <w:shd w:val="clear" w:color="auto" w:fill="auto"/>
            <w:noWrap/>
            <w:vAlign w:val="center"/>
            <w:hideMark/>
          </w:tcPr>
          <w:p w14:paraId="14A341F5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Bambang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Agus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Warjoko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, SE., MM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56262064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Dosen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praktisi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0FB5905C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20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436FC422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LWKK43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31C4145C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Ekspor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Impor</w:t>
            </w:r>
            <w:proofErr w:type="spellEnd"/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4A4DD640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2 LE, LF, LG, LH, LI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721445F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248B24D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9ECF9E1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  <w:vMerge w:val="restart"/>
            <w:shd w:val="clear" w:color="auto" w:fill="auto"/>
            <w:noWrap/>
            <w:vAlign w:val="center"/>
            <w:hideMark/>
          </w:tcPr>
          <w:p w14:paraId="133B18A3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D2CEE45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FBDAABB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4A4B7D5B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20</w:t>
            </w:r>
          </w:p>
        </w:tc>
      </w:tr>
      <w:tr w:rsidR="0023415E" w:rsidRPr="0023415E" w14:paraId="6E846CD6" w14:textId="77777777" w:rsidTr="0023415E">
        <w:trPr>
          <w:trHeight w:val="315"/>
        </w:trPr>
        <w:tc>
          <w:tcPr>
            <w:tcW w:w="567" w:type="dxa"/>
            <w:vMerge/>
            <w:vAlign w:val="center"/>
            <w:hideMark/>
          </w:tcPr>
          <w:p w14:paraId="38B2B879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vAlign w:val="center"/>
            <w:hideMark/>
          </w:tcPr>
          <w:p w14:paraId="3B5BD1EC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C912E04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789F1CC7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0B1FE985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LWKK44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624E4418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Praktikum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Ekspor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Impor</w:t>
            </w:r>
            <w:proofErr w:type="spellEnd"/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6F973012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2 LE, LF, LG, LH, LI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61C1D33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F98EE57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8FC5E04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425" w:type="dxa"/>
            <w:vMerge/>
            <w:vAlign w:val="center"/>
            <w:hideMark/>
          </w:tcPr>
          <w:p w14:paraId="44AF9432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ED52CB7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3212731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567" w:type="dxa"/>
            <w:vMerge/>
            <w:vAlign w:val="center"/>
            <w:hideMark/>
          </w:tcPr>
          <w:p w14:paraId="59E98447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23415E" w:rsidRPr="0023415E" w14:paraId="36855374" w14:textId="77777777" w:rsidTr="0023415E">
        <w:trPr>
          <w:trHeight w:val="315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9502DCC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17</w:t>
            </w:r>
          </w:p>
        </w:tc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43F9E637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Chandra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Dewi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S.Psi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., MBA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501B687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Dosen</w:t>
            </w:r>
            <w:proofErr w:type="spellEnd"/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DC43E20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3C900660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LWPT16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7C5165EA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Manajemen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Sumber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Daya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Manusia</w:t>
            </w:r>
            <w:proofErr w:type="spellEnd"/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59BFC86E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1 LC, LD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D78F8B5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4E9FBF1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F730B43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B840AD1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39FC8F9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3EDB227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0D856C2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</w:tr>
      <w:tr w:rsidR="0023415E" w:rsidRPr="0023415E" w14:paraId="6A8B95CA" w14:textId="77777777" w:rsidTr="0023415E">
        <w:trPr>
          <w:trHeight w:val="315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3DF5019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18</w:t>
            </w:r>
          </w:p>
        </w:tc>
        <w:tc>
          <w:tcPr>
            <w:tcW w:w="1277" w:type="dxa"/>
            <w:shd w:val="clear" w:color="000000" w:fill="FFFFFF"/>
            <w:noWrap/>
            <w:vAlign w:val="center"/>
            <w:hideMark/>
          </w:tcPr>
          <w:p w14:paraId="1910A973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Rachmawati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Wangsaputra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, Ph. D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F415681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Dosen</w:t>
            </w:r>
            <w:proofErr w:type="spellEnd"/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78A04F67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391319A1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LPPT82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2CCB0F07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Logistik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Global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050C5BB5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 LA, LB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4626F244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5F28E76E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3F4340CD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425" w:type="dxa"/>
            <w:shd w:val="clear" w:color="000000" w:fill="FFFFFF"/>
            <w:noWrap/>
            <w:vAlign w:val="center"/>
            <w:hideMark/>
          </w:tcPr>
          <w:p w14:paraId="1219CA26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026CC6D6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2214A79B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0D6EB111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</w:tr>
      <w:tr w:rsidR="0023415E" w:rsidRPr="0023415E" w14:paraId="3ABF47CD" w14:textId="77777777" w:rsidTr="0023415E">
        <w:trPr>
          <w:trHeight w:val="315"/>
        </w:trPr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07FE6491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19</w:t>
            </w:r>
          </w:p>
        </w:tc>
        <w:tc>
          <w:tcPr>
            <w:tcW w:w="1277" w:type="dxa"/>
            <w:vMerge w:val="restart"/>
            <w:shd w:val="clear" w:color="auto" w:fill="auto"/>
            <w:noWrap/>
            <w:vAlign w:val="center"/>
            <w:hideMark/>
          </w:tcPr>
          <w:p w14:paraId="4564BDA8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Dr.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Dedi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Abdul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Hadi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44CCAB99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Dosen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praktisi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7ADFF70D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7D15B231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LWKK43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44620766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Ekspor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Impor</w:t>
            </w:r>
            <w:proofErr w:type="spellEnd"/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7FC2A8CC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2 LC, LD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9D284A8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C380642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C54FB07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  <w:vMerge w:val="restart"/>
            <w:shd w:val="clear" w:color="auto" w:fill="auto"/>
            <w:noWrap/>
            <w:vAlign w:val="center"/>
            <w:hideMark/>
          </w:tcPr>
          <w:p w14:paraId="032F0859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E5FF8C7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2D7B7DA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28B4CA3D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8</w:t>
            </w:r>
          </w:p>
        </w:tc>
      </w:tr>
      <w:tr w:rsidR="0023415E" w:rsidRPr="0023415E" w14:paraId="39EE2ED7" w14:textId="77777777" w:rsidTr="0023415E">
        <w:trPr>
          <w:trHeight w:val="315"/>
        </w:trPr>
        <w:tc>
          <w:tcPr>
            <w:tcW w:w="567" w:type="dxa"/>
            <w:vMerge/>
            <w:vAlign w:val="center"/>
            <w:hideMark/>
          </w:tcPr>
          <w:p w14:paraId="57325272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vAlign w:val="center"/>
            <w:hideMark/>
          </w:tcPr>
          <w:p w14:paraId="4091CA7D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411E68B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2DC620C3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24E3B082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LWKK44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4DF732A2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Praktikum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Ekspor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Impor</w:t>
            </w:r>
            <w:proofErr w:type="spellEnd"/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1F5E4EAA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2 LC, LD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FFC931D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7A4CB0E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80E93F5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Merge/>
            <w:vAlign w:val="center"/>
            <w:hideMark/>
          </w:tcPr>
          <w:p w14:paraId="524ED680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587C4B1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4918C20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Merge/>
            <w:vAlign w:val="center"/>
            <w:hideMark/>
          </w:tcPr>
          <w:p w14:paraId="4EB96896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23415E" w:rsidRPr="0023415E" w14:paraId="051E2A66" w14:textId="77777777" w:rsidTr="0023415E">
        <w:trPr>
          <w:trHeight w:val="315"/>
        </w:trPr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0187BA9D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20</w:t>
            </w:r>
          </w:p>
        </w:tc>
        <w:tc>
          <w:tcPr>
            <w:tcW w:w="1277" w:type="dxa"/>
            <w:vMerge w:val="restart"/>
            <w:shd w:val="clear" w:color="auto" w:fill="auto"/>
            <w:noWrap/>
            <w:vAlign w:val="center"/>
            <w:hideMark/>
          </w:tcPr>
          <w:p w14:paraId="4F0EB79B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Mochamad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Anwar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02A69359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Dosen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praktisi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4B6F7AB3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0EC2F5CE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LWKK43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685CA2F8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Ekspor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Impor</w:t>
            </w:r>
            <w:proofErr w:type="spellEnd"/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44E4FAB5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2 LA, LB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F72B9D6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F50168B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E7D9722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  <w:vMerge w:val="restart"/>
            <w:shd w:val="clear" w:color="auto" w:fill="auto"/>
            <w:noWrap/>
            <w:vAlign w:val="center"/>
            <w:hideMark/>
          </w:tcPr>
          <w:p w14:paraId="031BB584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90F4B57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ACA1FE6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77369C7C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8</w:t>
            </w:r>
          </w:p>
        </w:tc>
      </w:tr>
      <w:tr w:rsidR="0023415E" w:rsidRPr="0023415E" w14:paraId="7BDDEE94" w14:textId="77777777" w:rsidTr="0023415E">
        <w:trPr>
          <w:trHeight w:val="315"/>
        </w:trPr>
        <w:tc>
          <w:tcPr>
            <w:tcW w:w="567" w:type="dxa"/>
            <w:vMerge/>
            <w:vAlign w:val="center"/>
            <w:hideMark/>
          </w:tcPr>
          <w:p w14:paraId="714D4D83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vAlign w:val="center"/>
            <w:hideMark/>
          </w:tcPr>
          <w:p w14:paraId="3DA39F37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91FC7F0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63461C8D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13C22950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LWKK44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1AB79E9B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Praktikum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Ekspor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Impor</w:t>
            </w:r>
            <w:proofErr w:type="spellEnd"/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114C7129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2 LA, LB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C9DE4FF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066DFD5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5A5B602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Merge/>
            <w:vAlign w:val="center"/>
            <w:hideMark/>
          </w:tcPr>
          <w:p w14:paraId="51445D71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6C19569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B8DC36D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Merge/>
            <w:vAlign w:val="center"/>
            <w:hideMark/>
          </w:tcPr>
          <w:p w14:paraId="588EDDC0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23415E" w:rsidRPr="0023415E" w14:paraId="0D0919F2" w14:textId="77777777" w:rsidTr="0023415E">
        <w:trPr>
          <w:trHeight w:val="315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C16B02F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21</w:t>
            </w:r>
          </w:p>
        </w:tc>
        <w:tc>
          <w:tcPr>
            <w:tcW w:w="1277" w:type="dxa"/>
            <w:shd w:val="clear" w:color="000000" w:fill="FFFFFF"/>
            <w:noWrap/>
            <w:vAlign w:val="center"/>
            <w:hideMark/>
          </w:tcPr>
          <w:p w14:paraId="5D71BDD5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Dian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Razak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Bastian,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S.Sos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., MM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F8C8E82" w14:textId="77777777" w:rsidR="00C56C12" w:rsidRPr="0023415E" w:rsidRDefault="00C56C12" w:rsidP="00C56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Dosen</w:t>
            </w:r>
            <w:proofErr w:type="spellEnd"/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7E441446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14CAB5CC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LWPT62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3FAD0A08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Manajemen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Risiko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Dan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Asuransi</w:t>
            </w:r>
            <w:proofErr w:type="spellEnd"/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6C66B436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3 LC, LD, LE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3B1C7D9E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4F0BF5EE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18E69C02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1FBA575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0E076435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4C9BEB8B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4A8065F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9</w:t>
            </w:r>
          </w:p>
        </w:tc>
      </w:tr>
      <w:tr w:rsidR="0023415E" w:rsidRPr="0023415E" w14:paraId="1B8CE5C5" w14:textId="77777777" w:rsidTr="0023415E">
        <w:trPr>
          <w:trHeight w:val="315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1350B91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22</w:t>
            </w:r>
          </w:p>
        </w:tc>
        <w:tc>
          <w:tcPr>
            <w:tcW w:w="1277" w:type="dxa"/>
            <w:shd w:val="clear" w:color="000000" w:fill="FFFFFF"/>
            <w:noWrap/>
            <w:vAlign w:val="center"/>
            <w:hideMark/>
          </w:tcPr>
          <w:p w14:paraId="5B098B6C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Dr. Melia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Eka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Lestiani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, S. T., M. T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8368E98" w14:textId="77777777" w:rsidR="00C56C12" w:rsidRPr="0023415E" w:rsidRDefault="00C56C12" w:rsidP="00C56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Dosen</w:t>
            </w:r>
            <w:proofErr w:type="spellEnd"/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00092754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7A366747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LWPT62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1424FD9E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Manajemen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Risiko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Dan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Asuransi</w:t>
            </w:r>
            <w:proofErr w:type="spellEnd"/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6A224A06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3 LA, LB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407EA7CA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55F7C187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1CC84D62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B4D6D4F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74675F31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3CBBBF6E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9ABB6B5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</w:tr>
      <w:tr w:rsidR="0023415E" w:rsidRPr="0023415E" w14:paraId="1B0A5D91" w14:textId="77777777" w:rsidTr="0023415E">
        <w:trPr>
          <w:trHeight w:val="315"/>
        </w:trPr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075769E5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23</w:t>
            </w:r>
          </w:p>
        </w:tc>
        <w:tc>
          <w:tcPr>
            <w:tcW w:w="1277" w:type="dxa"/>
            <w:vMerge w:val="restart"/>
            <w:shd w:val="clear" w:color="auto" w:fill="auto"/>
            <w:noWrap/>
            <w:vAlign w:val="center"/>
            <w:hideMark/>
          </w:tcPr>
          <w:p w14:paraId="3F8639ED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M.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Ruslan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Maulani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, S,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Kom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., M. T</w:t>
            </w:r>
          </w:p>
        </w:tc>
        <w:tc>
          <w:tcPr>
            <w:tcW w:w="709" w:type="dxa"/>
            <w:vMerge w:val="restart"/>
            <w:shd w:val="clear" w:color="auto" w:fill="auto"/>
            <w:noWrap/>
            <w:vAlign w:val="center"/>
            <w:hideMark/>
          </w:tcPr>
          <w:p w14:paraId="1B691ABB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Dosen</w:t>
            </w:r>
            <w:proofErr w:type="spellEnd"/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2A334569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0BFA9FF2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LWKU62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28D6AF61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Sistem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Enterprise Resource Planning  (ERP)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4F12D303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4 LA, LB, LC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2035EB77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4F96F1BF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6CC50B18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425" w:type="dxa"/>
            <w:vMerge w:val="restart"/>
            <w:shd w:val="clear" w:color="000000" w:fill="FFFFFF"/>
            <w:noWrap/>
            <w:vAlign w:val="center"/>
            <w:hideMark/>
          </w:tcPr>
          <w:p w14:paraId="5E478856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79462561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1314E7C9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  <w:vMerge w:val="restart"/>
            <w:shd w:val="clear" w:color="000000" w:fill="FFFFFF"/>
            <w:noWrap/>
            <w:vAlign w:val="center"/>
            <w:hideMark/>
          </w:tcPr>
          <w:p w14:paraId="240CD314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12</w:t>
            </w:r>
          </w:p>
        </w:tc>
      </w:tr>
      <w:tr w:rsidR="0023415E" w:rsidRPr="0023415E" w14:paraId="2F915339" w14:textId="77777777" w:rsidTr="0023415E">
        <w:trPr>
          <w:trHeight w:val="315"/>
        </w:trPr>
        <w:tc>
          <w:tcPr>
            <w:tcW w:w="567" w:type="dxa"/>
            <w:vMerge/>
            <w:vAlign w:val="center"/>
            <w:hideMark/>
          </w:tcPr>
          <w:p w14:paraId="77B43919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vAlign w:val="center"/>
            <w:hideMark/>
          </w:tcPr>
          <w:p w14:paraId="57FF617A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7B4B66A6" w14:textId="77777777" w:rsidR="00C56C12" w:rsidRPr="0023415E" w:rsidRDefault="00C56C12" w:rsidP="00C56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16ADECA3" w14:textId="77777777" w:rsidR="00C56C12" w:rsidRPr="0023415E" w:rsidRDefault="00C56C12" w:rsidP="00C56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295BE648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LWKU63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459E336B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Praktikum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Sistem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Enterprise Resource Planning  (ERP)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612772DA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4 LA, LB, LC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416DED03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312A616F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41E8B4E4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425" w:type="dxa"/>
            <w:vMerge/>
            <w:vAlign w:val="center"/>
            <w:hideMark/>
          </w:tcPr>
          <w:p w14:paraId="1770794E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50EA5D15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4A01CDDD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  <w:vMerge/>
            <w:vAlign w:val="center"/>
            <w:hideMark/>
          </w:tcPr>
          <w:p w14:paraId="42436BF4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23415E" w:rsidRPr="0023415E" w14:paraId="12D8464B" w14:textId="77777777" w:rsidTr="0023415E">
        <w:trPr>
          <w:trHeight w:val="315"/>
        </w:trPr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7532748A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24</w:t>
            </w:r>
          </w:p>
        </w:tc>
        <w:tc>
          <w:tcPr>
            <w:tcW w:w="1277" w:type="dxa"/>
            <w:vMerge w:val="restart"/>
            <w:shd w:val="clear" w:color="auto" w:fill="auto"/>
            <w:noWrap/>
            <w:vAlign w:val="center"/>
            <w:hideMark/>
          </w:tcPr>
          <w:p w14:paraId="2BADD33C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Virdiandry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Putratama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, ST.,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M.Kom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468D7D70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Dosen</w:t>
            </w:r>
            <w:proofErr w:type="spellEnd"/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3D1206F5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77A1B39A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LWKU62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1174098B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Sistem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Enterprise Resource Planning  (ERP)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2B9ED0DF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4 LD, LE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06BFB768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03EBD3B2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09250F03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  <w:vMerge w:val="restart"/>
            <w:shd w:val="clear" w:color="000000" w:fill="FFFFFF"/>
            <w:noWrap/>
            <w:vAlign w:val="center"/>
            <w:hideMark/>
          </w:tcPr>
          <w:p w14:paraId="6DBD942B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1CEA2AA9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5E7364BE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Merge w:val="restart"/>
            <w:shd w:val="clear" w:color="000000" w:fill="FFFFFF"/>
            <w:noWrap/>
            <w:vAlign w:val="center"/>
            <w:hideMark/>
          </w:tcPr>
          <w:p w14:paraId="0BECB494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8</w:t>
            </w:r>
          </w:p>
        </w:tc>
      </w:tr>
      <w:tr w:rsidR="0023415E" w:rsidRPr="0023415E" w14:paraId="69C643BE" w14:textId="77777777" w:rsidTr="0023415E">
        <w:trPr>
          <w:trHeight w:val="315"/>
        </w:trPr>
        <w:tc>
          <w:tcPr>
            <w:tcW w:w="567" w:type="dxa"/>
            <w:vMerge/>
            <w:vAlign w:val="center"/>
            <w:hideMark/>
          </w:tcPr>
          <w:p w14:paraId="0E0D6B63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vAlign w:val="center"/>
            <w:hideMark/>
          </w:tcPr>
          <w:p w14:paraId="33DD7B06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52C568A6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7A4C8F7A" w14:textId="77777777" w:rsidR="00C56C12" w:rsidRPr="0023415E" w:rsidRDefault="00C56C12" w:rsidP="00C56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66294017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LWKU63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578CAD76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Praktikum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Sistem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Enterprise Resource Planning  (ERP)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4AE7726A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4 LD, LE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2C1D3196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7704229A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74B06959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Merge/>
            <w:vAlign w:val="center"/>
            <w:hideMark/>
          </w:tcPr>
          <w:p w14:paraId="2EC681D4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106F7DA8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20344F21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Merge/>
            <w:vAlign w:val="center"/>
            <w:hideMark/>
          </w:tcPr>
          <w:p w14:paraId="11CC6834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23415E" w:rsidRPr="0023415E" w14:paraId="5DA58A7A" w14:textId="77777777" w:rsidTr="0023415E">
        <w:trPr>
          <w:trHeight w:val="315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621BA58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25</w:t>
            </w:r>
          </w:p>
        </w:tc>
        <w:tc>
          <w:tcPr>
            <w:tcW w:w="1277" w:type="dxa"/>
            <w:shd w:val="clear" w:color="000000" w:fill="FFFFFF"/>
            <w:noWrap/>
            <w:vAlign w:val="center"/>
            <w:hideMark/>
          </w:tcPr>
          <w:p w14:paraId="06F6B882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Dr.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Dhanang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Widijawan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, S. H., M. H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211147D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Dosen</w:t>
            </w:r>
            <w:proofErr w:type="spellEnd"/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244BE145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0E0DD016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LUPT81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42F4A26D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Hukum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Bisnis</w:t>
            </w:r>
            <w:proofErr w:type="spellEnd"/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3E07FF8C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4 LA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53E3706E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575D0C3E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27AB9006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BC1066D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3720720B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72C3DFF1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F73197C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 w:rsidR="0023415E" w:rsidRPr="0023415E" w14:paraId="66D7BE69" w14:textId="77777777" w:rsidTr="0023415E">
        <w:trPr>
          <w:trHeight w:val="315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2BE61C2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26</w:t>
            </w:r>
          </w:p>
        </w:tc>
        <w:tc>
          <w:tcPr>
            <w:tcW w:w="1277" w:type="dxa"/>
            <w:shd w:val="clear" w:color="000000" w:fill="FFFFFF"/>
            <w:noWrap/>
            <w:vAlign w:val="center"/>
            <w:hideMark/>
          </w:tcPr>
          <w:p w14:paraId="4CB9177B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Yusep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Ahmadi F, S.S.,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M.Hum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3C6B8E0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Dosen</w:t>
            </w:r>
            <w:proofErr w:type="spellEnd"/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29AF587F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46E2C200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LWSP41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043946E1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Bahasa Indonesia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2460E727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2 LA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34908C99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286EA3B9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378BB764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607403D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5F380D85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046B8B5A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CCD9B9E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 w:rsidR="0023415E" w:rsidRPr="0023415E" w14:paraId="47623D65" w14:textId="77777777" w:rsidTr="0023415E">
        <w:trPr>
          <w:trHeight w:val="315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DB09CF4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27</w:t>
            </w:r>
          </w:p>
        </w:tc>
        <w:tc>
          <w:tcPr>
            <w:tcW w:w="1277" w:type="dxa"/>
            <w:shd w:val="clear" w:color="000000" w:fill="FFFFFF"/>
            <w:noWrap/>
            <w:vAlign w:val="center"/>
            <w:hideMark/>
          </w:tcPr>
          <w:p w14:paraId="7B824289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Rima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Sundari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, S. E., M.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Ak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F3F7263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Dosen</w:t>
            </w:r>
            <w:proofErr w:type="spellEnd"/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50141A1A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2E3A44FE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LPPT83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0C758D2F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Perpajakan</w:t>
            </w:r>
            <w:proofErr w:type="spellEnd"/>
          </w:p>
        </w:tc>
        <w:tc>
          <w:tcPr>
            <w:tcW w:w="992" w:type="dxa"/>
            <w:shd w:val="clear" w:color="000000" w:fill="FFFFFF"/>
            <w:noWrap/>
            <w:vAlign w:val="center"/>
            <w:hideMark/>
          </w:tcPr>
          <w:p w14:paraId="14B5ED70" w14:textId="77777777" w:rsidR="00C56C12" w:rsidRPr="0023415E" w:rsidRDefault="00C56C12" w:rsidP="00C5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4 LA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22629F5B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3C882C58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4F19EDFB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0CB90FF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0C86662C" w14:textId="77777777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000000" w:fill="FFFFFF"/>
            <w:noWrap/>
            <w:vAlign w:val="center"/>
            <w:hideMark/>
          </w:tcPr>
          <w:p w14:paraId="1B0A702A" w14:textId="4D90713B" w:rsidR="00C56C12" w:rsidRPr="0023415E" w:rsidRDefault="00C56C12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A7DCE5A" w14:textId="3954BCDA" w:rsidR="00C56C12" w:rsidRPr="0023415E" w:rsidRDefault="004A7105" w:rsidP="00C56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hAnsi="Bookman Old Style"/>
                <w:noProof/>
                <w:sz w:val="16"/>
                <w:szCs w:val="16"/>
                <w:lang w:val="en-ID" w:eastAsia="en-ID"/>
              </w:rPr>
              <w:drawing>
                <wp:anchor distT="0" distB="0" distL="114300" distR="114300" simplePos="0" relativeHeight="251659264" behindDoc="1" locked="0" layoutInCell="1" allowOverlap="1" wp14:anchorId="69A580CF" wp14:editId="0683AF1F">
                  <wp:simplePos x="0" y="0"/>
                  <wp:positionH relativeFrom="rightMargin">
                    <wp:posOffset>-210820</wp:posOffset>
                  </wp:positionH>
                  <wp:positionV relativeFrom="paragraph">
                    <wp:posOffset>254635</wp:posOffset>
                  </wp:positionV>
                  <wp:extent cx="323850" cy="562610"/>
                  <wp:effectExtent l="0" t="0" r="0" b="889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56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C12"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</w:tr>
    </w:tbl>
    <w:p w14:paraId="110154D2" w14:textId="77777777" w:rsidR="0023415E" w:rsidRDefault="0023415E" w:rsidP="004A7105">
      <w:pPr>
        <w:spacing w:after="0"/>
        <w:ind w:left="-993"/>
        <w:rPr>
          <w:rFonts w:ascii="Bookman Old Style" w:hAnsi="Bookman Old Style" w:cs="Times New Roman"/>
          <w:b/>
          <w:i/>
        </w:rPr>
      </w:pPr>
    </w:p>
    <w:p w14:paraId="7B1FB010" w14:textId="77777777" w:rsidR="0023415E" w:rsidRDefault="0023415E" w:rsidP="004A7105">
      <w:pPr>
        <w:spacing w:after="0"/>
        <w:ind w:left="-993"/>
        <w:rPr>
          <w:rFonts w:ascii="Bookman Old Style" w:hAnsi="Bookman Old Style" w:cs="Times New Roman"/>
          <w:b/>
          <w:i/>
        </w:rPr>
      </w:pPr>
    </w:p>
    <w:p w14:paraId="09B2435C" w14:textId="77777777" w:rsidR="0023415E" w:rsidRDefault="0023415E" w:rsidP="004A7105">
      <w:pPr>
        <w:spacing w:after="0"/>
        <w:ind w:left="-993"/>
        <w:rPr>
          <w:rFonts w:ascii="Bookman Old Style" w:hAnsi="Bookman Old Style" w:cs="Times New Roman"/>
          <w:b/>
          <w:i/>
        </w:rPr>
      </w:pPr>
    </w:p>
    <w:p w14:paraId="16CEE97B" w14:textId="77777777" w:rsidR="0023415E" w:rsidRDefault="0023415E" w:rsidP="004A7105">
      <w:pPr>
        <w:spacing w:after="0"/>
        <w:ind w:left="-993"/>
        <w:rPr>
          <w:rFonts w:ascii="Bookman Old Style" w:hAnsi="Bookman Old Style" w:cs="Times New Roman"/>
          <w:b/>
          <w:i/>
        </w:rPr>
      </w:pPr>
    </w:p>
    <w:p w14:paraId="1ADFCAFC" w14:textId="77777777" w:rsidR="0023415E" w:rsidRDefault="0023415E" w:rsidP="004A7105">
      <w:pPr>
        <w:spacing w:after="0"/>
        <w:ind w:left="-993"/>
        <w:rPr>
          <w:rFonts w:ascii="Bookman Old Style" w:hAnsi="Bookman Old Style" w:cs="Times New Roman"/>
          <w:b/>
          <w:i/>
        </w:rPr>
      </w:pPr>
    </w:p>
    <w:p w14:paraId="60D37903" w14:textId="77777777" w:rsidR="0023415E" w:rsidRDefault="0023415E" w:rsidP="004A7105">
      <w:pPr>
        <w:spacing w:after="0"/>
        <w:ind w:left="-993"/>
        <w:rPr>
          <w:rFonts w:ascii="Bookman Old Style" w:hAnsi="Bookman Old Style" w:cs="Times New Roman"/>
          <w:b/>
          <w:i/>
        </w:rPr>
      </w:pPr>
    </w:p>
    <w:p w14:paraId="59E7C860" w14:textId="77777777" w:rsidR="0023415E" w:rsidRPr="009C24EC" w:rsidRDefault="0023415E" w:rsidP="0023415E">
      <w:pPr>
        <w:spacing w:after="0" w:line="240" w:lineRule="auto"/>
        <w:ind w:left="3686"/>
        <w:rPr>
          <w:rFonts w:ascii="Bookman Old Style" w:hAnsi="Bookman Old Style"/>
        </w:rPr>
      </w:pPr>
      <w:r w:rsidRPr="009C24EC">
        <w:rPr>
          <w:rFonts w:ascii="Bookman Old Style" w:hAnsi="Bookman Old Style"/>
        </w:rPr>
        <w:t>Ditetapkan di</w:t>
      </w:r>
      <w:r w:rsidRPr="009C24EC">
        <w:rPr>
          <w:rFonts w:ascii="Bookman Old Style" w:hAnsi="Bookman Old Style"/>
        </w:rPr>
        <w:tab/>
        <w:t>: Bandung</w:t>
      </w:r>
    </w:p>
    <w:p w14:paraId="2BFEF786" w14:textId="77777777" w:rsidR="0023415E" w:rsidRPr="009C24EC" w:rsidRDefault="0023415E" w:rsidP="0023415E">
      <w:pPr>
        <w:spacing w:after="0" w:line="240" w:lineRule="auto"/>
        <w:ind w:left="3686"/>
        <w:rPr>
          <w:rFonts w:ascii="Bookman Old Style" w:hAnsi="Bookman Old Style"/>
        </w:rPr>
      </w:pPr>
      <w:r w:rsidRPr="009C24EC">
        <w:rPr>
          <w:rFonts w:ascii="Bookman Old Style" w:hAnsi="Bookman Old Style"/>
        </w:rPr>
        <w:t>Pada Tanggal</w:t>
      </w:r>
      <w:r w:rsidRPr="009C24EC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en-US"/>
        </w:rPr>
        <w:t xml:space="preserve">15 </w:t>
      </w:r>
      <w:proofErr w:type="spellStart"/>
      <w:r>
        <w:rPr>
          <w:rFonts w:ascii="Bookman Old Style" w:hAnsi="Bookman Old Style"/>
          <w:lang w:val="en-US"/>
        </w:rPr>
        <w:t>Januari</w:t>
      </w:r>
      <w:proofErr w:type="spellEnd"/>
      <w:r w:rsidRPr="009C24EC">
        <w:rPr>
          <w:rFonts w:ascii="Bookman Old Style" w:hAnsi="Bookman Old Style"/>
        </w:rPr>
        <w:t xml:space="preserve"> 2021</w:t>
      </w:r>
    </w:p>
    <w:p w14:paraId="6F6A91B0" w14:textId="77777777" w:rsidR="0023415E" w:rsidRPr="009C24EC" w:rsidRDefault="0023415E" w:rsidP="0023415E">
      <w:pPr>
        <w:spacing w:after="0" w:line="240" w:lineRule="auto"/>
        <w:ind w:left="3686"/>
        <w:jc w:val="both"/>
        <w:rPr>
          <w:rFonts w:ascii="Bookman Old Style" w:hAnsi="Bookman Old Style"/>
        </w:rPr>
      </w:pPr>
      <w:r>
        <w:rPr>
          <w:noProof/>
          <w:sz w:val="20"/>
          <w:lang w:val="en-ID" w:eastAsia="en-ID"/>
        </w:rPr>
        <w:drawing>
          <wp:anchor distT="0" distB="0" distL="114300" distR="114300" simplePos="0" relativeHeight="251667456" behindDoc="1" locked="0" layoutInCell="1" allowOverlap="1" wp14:anchorId="6849136F" wp14:editId="567B816F">
            <wp:simplePos x="0" y="0"/>
            <wp:positionH relativeFrom="column">
              <wp:posOffset>2011045</wp:posOffset>
            </wp:positionH>
            <wp:positionV relativeFrom="paragraph">
              <wp:posOffset>9525</wp:posOffset>
            </wp:positionV>
            <wp:extent cx="360637" cy="257175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d Bu meli.jpe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37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24EC">
        <w:rPr>
          <w:rFonts w:ascii="Bookman Old Style" w:hAnsi="Bookman Old Style"/>
        </w:rPr>
        <w:t>Sekolah Tinggi Manajemen Logistik Indonesia</w:t>
      </w:r>
    </w:p>
    <w:p w14:paraId="66640E1D" w14:textId="77777777" w:rsidR="0023415E" w:rsidRPr="009C24EC" w:rsidRDefault="0023415E" w:rsidP="0023415E">
      <w:pPr>
        <w:spacing w:after="0" w:line="240" w:lineRule="auto"/>
        <w:ind w:left="3686"/>
        <w:jc w:val="both"/>
        <w:rPr>
          <w:rFonts w:ascii="Bookman Old Style" w:hAnsi="Bookman Old Style"/>
        </w:rPr>
      </w:pPr>
      <w:r w:rsidRPr="009C24EC">
        <w:rPr>
          <w:rFonts w:ascii="Bookman Old Style" w:hAnsi="Bookman Old Style"/>
        </w:rPr>
        <w:t>Ketua,</w:t>
      </w:r>
    </w:p>
    <w:p w14:paraId="277E4E12" w14:textId="77777777" w:rsidR="0023415E" w:rsidRPr="009C24EC" w:rsidRDefault="0023415E" w:rsidP="0023415E">
      <w:pPr>
        <w:spacing w:after="0" w:line="240" w:lineRule="auto"/>
        <w:ind w:left="3686"/>
        <w:jc w:val="both"/>
        <w:rPr>
          <w:rFonts w:ascii="Bookman Old Style" w:hAnsi="Bookman Old Style"/>
        </w:rPr>
      </w:pPr>
    </w:p>
    <w:p w14:paraId="3385D2B8" w14:textId="77777777" w:rsidR="0023415E" w:rsidRPr="009C24EC" w:rsidRDefault="0023415E" w:rsidP="0023415E">
      <w:pPr>
        <w:spacing w:after="0" w:line="240" w:lineRule="auto"/>
        <w:ind w:left="3686"/>
        <w:jc w:val="both"/>
        <w:rPr>
          <w:rFonts w:ascii="Bookman Old Style" w:hAnsi="Bookman Old Style"/>
        </w:rPr>
      </w:pPr>
    </w:p>
    <w:p w14:paraId="2FF1AFF1" w14:textId="77777777" w:rsidR="0023415E" w:rsidRPr="009C24EC" w:rsidRDefault="0023415E" w:rsidP="0023415E">
      <w:pPr>
        <w:spacing w:after="0" w:line="240" w:lineRule="auto"/>
        <w:ind w:left="3686"/>
        <w:jc w:val="both"/>
        <w:rPr>
          <w:rFonts w:ascii="Bookman Old Style" w:hAnsi="Bookman Old Style"/>
        </w:rPr>
      </w:pPr>
    </w:p>
    <w:p w14:paraId="65F774E2" w14:textId="77777777" w:rsidR="0023415E" w:rsidRPr="009C24EC" w:rsidRDefault="0023415E" w:rsidP="0023415E">
      <w:pPr>
        <w:spacing w:after="0" w:line="240" w:lineRule="auto"/>
        <w:ind w:left="3686"/>
        <w:jc w:val="both"/>
        <w:rPr>
          <w:rFonts w:ascii="Bookman Old Style" w:hAnsi="Bookman Old Style"/>
        </w:rPr>
      </w:pPr>
    </w:p>
    <w:p w14:paraId="614BF51D" w14:textId="77777777" w:rsidR="0023415E" w:rsidRPr="009C24EC" w:rsidRDefault="0023415E" w:rsidP="0023415E">
      <w:pPr>
        <w:spacing w:after="0" w:line="240" w:lineRule="auto"/>
        <w:ind w:left="3686"/>
        <w:jc w:val="both"/>
        <w:rPr>
          <w:rFonts w:ascii="Bookman Old Style" w:hAnsi="Bookman Old Style"/>
          <w:u w:val="single"/>
        </w:rPr>
      </w:pPr>
      <w:r w:rsidRPr="009C24EC">
        <w:rPr>
          <w:rFonts w:ascii="Bookman Old Style" w:hAnsi="Bookman Old Style"/>
          <w:u w:val="single"/>
        </w:rPr>
        <w:t>Rachmawati Wangsaputra, Ph.D.</w:t>
      </w:r>
    </w:p>
    <w:p w14:paraId="3A0752C5" w14:textId="77777777" w:rsidR="0023415E" w:rsidRPr="009C24EC" w:rsidRDefault="0023415E" w:rsidP="0023415E">
      <w:pPr>
        <w:spacing w:after="0" w:line="240" w:lineRule="auto"/>
        <w:ind w:left="3686"/>
        <w:jc w:val="both"/>
        <w:rPr>
          <w:rFonts w:ascii="Bookman Old Style" w:hAnsi="Bookman Old Style"/>
          <w:color w:val="000000"/>
        </w:rPr>
      </w:pPr>
      <w:r w:rsidRPr="009C24EC">
        <w:rPr>
          <w:rFonts w:ascii="Bookman Old Style" w:hAnsi="Bookman Old Style"/>
        </w:rPr>
        <w:t xml:space="preserve">NIK. </w:t>
      </w:r>
      <w:r w:rsidRPr="009C24EC">
        <w:rPr>
          <w:rFonts w:ascii="Bookman Old Style" w:hAnsi="Bookman Old Style"/>
          <w:color w:val="000000"/>
        </w:rPr>
        <w:t>21766186</w:t>
      </w:r>
    </w:p>
    <w:p w14:paraId="45FF255C" w14:textId="77777777" w:rsidR="0023415E" w:rsidRDefault="0023415E" w:rsidP="0023415E">
      <w:pPr>
        <w:spacing w:after="0"/>
        <w:ind w:left="-993"/>
        <w:rPr>
          <w:rFonts w:ascii="Bookman Old Style" w:hAnsi="Bookman Old Style" w:cs="Times New Roman"/>
          <w:b/>
          <w:i/>
        </w:rPr>
      </w:pPr>
    </w:p>
    <w:p w14:paraId="2BD65E2E" w14:textId="77777777" w:rsidR="0023415E" w:rsidRDefault="0023415E" w:rsidP="004A7105">
      <w:pPr>
        <w:spacing w:after="0"/>
        <w:ind w:left="-993"/>
        <w:rPr>
          <w:rFonts w:ascii="Bookman Old Style" w:hAnsi="Bookman Old Style" w:cs="Times New Roman"/>
          <w:b/>
          <w:i/>
        </w:rPr>
      </w:pPr>
    </w:p>
    <w:p w14:paraId="5B215FAE" w14:textId="64547EC0" w:rsidR="0023415E" w:rsidRPr="0023415E" w:rsidRDefault="0023415E" w:rsidP="0023415E">
      <w:pPr>
        <w:spacing w:after="0"/>
        <w:ind w:left="-567"/>
        <w:rPr>
          <w:rFonts w:ascii="Bookman Old Style" w:hAnsi="Bookman Old Style" w:cs="Times New Roman"/>
          <w:lang w:val="en-US"/>
        </w:rPr>
      </w:pPr>
      <w:proofErr w:type="spellStart"/>
      <w:r w:rsidRPr="0023415E">
        <w:rPr>
          <w:rFonts w:ascii="Bookman Old Style" w:hAnsi="Bookman Old Style" w:cs="Times New Roman"/>
          <w:lang w:val="en-US"/>
        </w:rPr>
        <w:t>Tembusan</w:t>
      </w:r>
      <w:proofErr w:type="spellEnd"/>
      <w:r w:rsidRPr="0023415E">
        <w:rPr>
          <w:rFonts w:ascii="Bookman Old Style" w:hAnsi="Bookman Old Style" w:cs="Times New Roman"/>
          <w:lang w:val="en-US"/>
        </w:rPr>
        <w:t>:</w:t>
      </w:r>
    </w:p>
    <w:p w14:paraId="188F69CA" w14:textId="700771D9" w:rsidR="0023415E" w:rsidRPr="0023415E" w:rsidRDefault="0023415E" w:rsidP="0023415E">
      <w:pPr>
        <w:pStyle w:val="ListParagraph"/>
        <w:numPr>
          <w:ilvl w:val="0"/>
          <w:numId w:val="20"/>
        </w:numPr>
        <w:spacing w:after="0"/>
        <w:ind w:left="-142"/>
        <w:rPr>
          <w:rFonts w:ascii="Bookman Old Style" w:hAnsi="Bookman Old Style" w:cs="Times New Roman"/>
          <w:lang w:val="en-US"/>
        </w:rPr>
      </w:pPr>
      <w:r w:rsidRPr="0023415E">
        <w:rPr>
          <w:rFonts w:ascii="Bookman Old Style" w:hAnsi="Bookman Old Style" w:cs="Times New Roman"/>
          <w:lang w:val="en-US"/>
        </w:rPr>
        <w:t xml:space="preserve">Wakil </w:t>
      </w:r>
      <w:proofErr w:type="spellStart"/>
      <w:r w:rsidRPr="0023415E">
        <w:rPr>
          <w:rFonts w:ascii="Bookman Old Style" w:hAnsi="Bookman Old Style" w:cs="Times New Roman"/>
          <w:lang w:val="en-US"/>
        </w:rPr>
        <w:t>Ketua</w:t>
      </w:r>
      <w:proofErr w:type="spellEnd"/>
      <w:r w:rsidRPr="0023415E">
        <w:rPr>
          <w:rFonts w:ascii="Bookman Old Style" w:hAnsi="Bookman Old Style" w:cs="Times New Roman"/>
          <w:lang w:val="en-US"/>
        </w:rPr>
        <w:t xml:space="preserve"> I,II </w:t>
      </w:r>
      <w:proofErr w:type="spellStart"/>
      <w:r w:rsidRPr="0023415E">
        <w:rPr>
          <w:rFonts w:ascii="Bookman Old Style" w:hAnsi="Bookman Old Style" w:cs="Times New Roman"/>
          <w:lang w:val="en-US"/>
        </w:rPr>
        <w:t>dan</w:t>
      </w:r>
      <w:proofErr w:type="spellEnd"/>
      <w:r w:rsidRPr="0023415E">
        <w:rPr>
          <w:rFonts w:ascii="Bookman Old Style" w:hAnsi="Bookman Old Style" w:cs="Times New Roman"/>
          <w:lang w:val="en-US"/>
        </w:rPr>
        <w:t xml:space="preserve"> III</w:t>
      </w:r>
    </w:p>
    <w:p w14:paraId="5CDEF26F" w14:textId="7D47A9CA" w:rsidR="0023415E" w:rsidRPr="0023415E" w:rsidRDefault="0023415E" w:rsidP="0023415E">
      <w:pPr>
        <w:pStyle w:val="ListParagraph"/>
        <w:numPr>
          <w:ilvl w:val="0"/>
          <w:numId w:val="20"/>
        </w:numPr>
        <w:spacing w:after="0"/>
        <w:ind w:left="-142"/>
        <w:rPr>
          <w:rFonts w:ascii="Bookman Old Style" w:hAnsi="Bookman Old Style" w:cs="Times New Roman"/>
          <w:lang w:val="en-US"/>
        </w:rPr>
      </w:pPr>
      <w:r w:rsidRPr="0023415E">
        <w:rPr>
          <w:rFonts w:ascii="Bookman Old Style" w:hAnsi="Bookman Old Style" w:cs="Times New Roman"/>
          <w:lang w:val="en-US"/>
        </w:rPr>
        <w:t xml:space="preserve">Yang </w:t>
      </w:r>
      <w:proofErr w:type="spellStart"/>
      <w:r w:rsidRPr="0023415E">
        <w:rPr>
          <w:rFonts w:ascii="Bookman Old Style" w:hAnsi="Bookman Old Style" w:cs="Times New Roman"/>
          <w:lang w:val="en-US"/>
        </w:rPr>
        <w:t>bersangkutan</w:t>
      </w:r>
      <w:proofErr w:type="spellEnd"/>
      <w:r w:rsidRPr="0023415E">
        <w:rPr>
          <w:rFonts w:ascii="Bookman Old Style" w:hAnsi="Bookman Old Style" w:cs="Times New Roman"/>
          <w:lang w:val="en-US"/>
        </w:rPr>
        <w:t xml:space="preserve"> </w:t>
      </w:r>
    </w:p>
    <w:p w14:paraId="004F4CF3" w14:textId="42B1D629" w:rsidR="0023415E" w:rsidRPr="0023415E" w:rsidRDefault="0023415E" w:rsidP="0023415E">
      <w:pPr>
        <w:pStyle w:val="ListParagraph"/>
        <w:numPr>
          <w:ilvl w:val="0"/>
          <w:numId w:val="20"/>
        </w:numPr>
        <w:spacing w:after="0"/>
        <w:ind w:left="-142"/>
        <w:rPr>
          <w:rFonts w:ascii="Bookman Old Style" w:hAnsi="Bookman Old Style" w:cs="Times New Roman"/>
          <w:lang w:val="en-US"/>
        </w:rPr>
      </w:pPr>
      <w:proofErr w:type="spellStart"/>
      <w:r w:rsidRPr="0023415E">
        <w:rPr>
          <w:rFonts w:ascii="Bookman Old Style" w:hAnsi="Bookman Old Style" w:cs="Times New Roman"/>
          <w:lang w:val="en-US"/>
        </w:rPr>
        <w:t>Arsip</w:t>
      </w:r>
      <w:proofErr w:type="spellEnd"/>
    </w:p>
    <w:p w14:paraId="2A6086AE" w14:textId="77777777" w:rsidR="0023415E" w:rsidRDefault="0023415E" w:rsidP="004A7105">
      <w:pPr>
        <w:spacing w:after="0"/>
        <w:ind w:left="-993"/>
        <w:rPr>
          <w:rFonts w:ascii="Bookman Old Style" w:hAnsi="Bookman Old Style" w:cs="Times New Roman"/>
          <w:b/>
          <w:i/>
        </w:rPr>
      </w:pPr>
      <w:bookmarkStart w:id="0" w:name="_GoBack"/>
      <w:bookmarkEnd w:id="0"/>
    </w:p>
    <w:p w14:paraId="32E26B54" w14:textId="0F8E304E" w:rsidR="00164102" w:rsidRPr="0016265E" w:rsidRDefault="00164102" w:rsidP="004A7105">
      <w:pPr>
        <w:spacing w:after="0"/>
        <w:ind w:left="-993"/>
        <w:rPr>
          <w:rFonts w:ascii="Bookman Old Style" w:hAnsi="Bookman Old Style" w:cs="Times New Roman"/>
          <w:b/>
          <w:i/>
        </w:rPr>
      </w:pPr>
      <w:r w:rsidRPr="0016265E">
        <w:rPr>
          <w:rFonts w:ascii="Bookman Old Style" w:hAnsi="Bookman Old Style" w:cs="Times New Roman"/>
          <w:b/>
          <w:i/>
        </w:rPr>
        <w:t>Lampiran 2 SK</w:t>
      </w:r>
    </w:p>
    <w:p w14:paraId="333C488A" w14:textId="6B2321BD" w:rsidR="00164102" w:rsidRPr="009D2EAE" w:rsidRDefault="00164102" w:rsidP="004A7105">
      <w:pPr>
        <w:spacing w:after="0"/>
        <w:ind w:left="-993"/>
        <w:rPr>
          <w:rFonts w:ascii="Bookman Old Style" w:hAnsi="Bookman Old Style" w:cs="Times New Roman"/>
          <w:b/>
          <w:i/>
          <w:lang w:val="en-ID"/>
        </w:rPr>
      </w:pPr>
      <w:r w:rsidRPr="0016265E">
        <w:rPr>
          <w:rFonts w:ascii="Bookman Old Style" w:hAnsi="Bookman Old Style" w:cs="Times New Roman"/>
          <w:b/>
          <w:i/>
        </w:rPr>
        <w:t xml:space="preserve">Nomor  : </w:t>
      </w:r>
      <w:r w:rsidR="0023415E">
        <w:rPr>
          <w:rFonts w:ascii="Bookman Old Style" w:hAnsi="Bookman Old Style" w:cs="Times New Roman"/>
          <w:b/>
          <w:i/>
          <w:lang w:val="en-ID"/>
        </w:rPr>
        <w:t>017a</w:t>
      </w:r>
      <w:r w:rsidRPr="0016265E">
        <w:rPr>
          <w:rFonts w:ascii="Bookman Old Style" w:hAnsi="Bookman Old Style" w:cs="Times New Roman"/>
          <w:b/>
          <w:i/>
        </w:rPr>
        <w:t>/STIMLOG/SK/</w:t>
      </w:r>
      <w:r w:rsidR="009D2EAE">
        <w:rPr>
          <w:rFonts w:ascii="Bookman Old Style" w:hAnsi="Bookman Old Style" w:cs="Times New Roman"/>
          <w:b/>
          <w:i/>
          <w:lang w:val="en-ID"/>
        </w:rPr>
        <w:t>0121</w:t>
      </w:r>
    </w:p>
    <w:p w14:paraId="5FA26645" w14:textId="77777777" w:rsidR="00164102" w:rsidRPr="0016265E" w:rsidRDefault="00164102" w:rsidP="00164102">
      <w:pPr>
        <w:spacing w:after="0"/>
        <w:rPr>
          <w:rFonts w:ascii="Bookman Old Style" w:hAnsi="Bookman Old Style" w:cs="Times New Roman"/>
          <w:b/>
        </w:rPr>
      </w:pPr>
    </w:p>
    <w:p w14:paraId="743A5DEC" w14:textId="124CFA08" w:rsidR="00164102" w:rsidRPr="0016265E" w:rsidRDefault="00164102" w:rsidP="00164102">
      <w:pPr>
        <w:spacing w:after="0"/>
        <w:jc w:val="center"/>
        <w:rPr>
          <w:rFonts w:ascii="Bookman Old Style" w:hAnsi="Bookman Old Style" w:cs="Times New Roman"/>
          <w:b/>
          <w:lang w:val="en-ID"/>
        </w:rPr>
      </w:pPr>
      <w:r w:rsidRPr="0016265E">
        <w:rPr>
          <w:rFonts w:ascii="Bookman Old Style" w:hAnsi="Bookman Old Style" w:cs="Times New Roman"/>
          <w:b/>
        </w:rPr>
        <w:t xml:space="preserve">DAFTAR DOSEN </w:t>
      </w:r>
      <w:r w:rsidR="004770F8" w:rsidRPr="0016265E">
        <w:rPr>
          <w:rFonts w:ascii="Bookman Old Style" w:hAnsi="Bookman Old Style" w:cs="Times New Roman"/>
          <w:b/>
        </w:rPr>
        <w:t xml:space="preserve">PENGAMPU </w:t>
      </w:r>
      <w:r w:rsidR="00212EE6" w:rsidRPr="0016265E">
        <w:rPr>
          <w:rFonts w:ascii="Bookman Old Style" w:hAnsi="Bookman Old Style" w:cs="Times New Roman"/>
          <w:b/>
        </w:rPr>
        <w:t xml:space="preserve">SEMESTER </w:t>
      </w:r>
      <w:r w:rsidR="0074603F" w:rsidRPr="0016265E">
        <w:rPr>
          <w:rFonts w:ascii="Bookman Old Style" w:hAnsi="Bookman Old Style" w:cs="Times New Roman"/>
          <w:b/>
        </w:rPr>
        <w:t>G</w:t>
      </w:r>
      <w:r w:rsidR="009D2EAE">
        <w:rPr>
          <w:rFonts w:ascii="Bookman Old Style" w:hAnsi="Bookman Old Style" w:cs="Times New Roman"/>
          <w:b/>
          <w:lang w:val="en-ID"/>
        </w:rPr>
        <w:t>ENAP</w:t>
      </w:r>
      <w:r w:rsidR="004770F8" w:rsidRPr="0016265E">
        <w:rPr>
          <w:rFonts w:ascii="Bookman Old Style" w:hAnsi="Bookman Old Style" w:cs="Times New Roman"/>
          <w:b/>
        </w:rPr>
        <w:t xml:space="preserve"> </w:t>
      </w:r>
      <w:r w:rsidR="00A1298C" w:rsidRPr="0016265E">
        <w:rPr>
          <w:rFonts w:ascii="Bookman Old Style" w:hAnsi="Bookman Old Style" w:cs="Times New Roman"/>
          <w:b/>
          <w:lang w:val="en-ID"/>
        </w:rPr>
        <w:t>2020/2021</w:t>
      </w:r>
    </w:p>
    <w:p w14:paraId="7E322669" w14:textId="77777777" w:rsidR="00164102" w:rsidRPr="0016265E" w:rsidRDefault="00164102" w:rsidP="00164102">
      <w:pPr>
        <w:spacing w:after="0"/>
        <w:jc w:val="center"/>
        <w:rPr>
          <w:rFonts w:ascii="Bookman Old Style" w:hAnsi="Bookman Old Style" w:cs="Times New Roman"/>
          <w:b/>
        </w:rPr>
      </w:pPr>
      <w:r w:rsidRPr="0016265E">
        <w:rPr>
          <w:rFonts w:ascii="Bookman Old Style" w:hAnsi="Bookman Old Style" w:cs="Times New Roman"/>
          <w:b/>
        </w:rPr>
        <w:t>PROGRAM STUDI MANAJEMEN TRANSPORTASI</w:t>
      </w:r>
    </w:p>
    <w:p w14:paraId="31089842" w14:textId="2D214048" w:rsidR="00935C50" w:rsidRPr="0016265E" w:rsidRDefault="00935C50" w:rsidP="006721DD">
      <w:pPr>
        <w:spacing w:after="0"/>
        <w:rPr>
          <w:rFonts w:ascii="Bookman Old Style" w:hAnsi="Bookman Old Style" w:cs="Times New Roman"/>
          <w:b/>
        </w:rPr>
      </w:pPr>
    </w:p>
    <w:tbl>
      <w:tblPr>
        <w:tblW w:w="10774" w:type="dxa"/>
        <w:tblInd w:w="-1003" w:type="dxa"/>
        <w:tblLayout w:type="fixed"/>
        <w:tblLook w:val="04A0" w:firstRow="1" w:lastRow="0" w:firstColumn="1" w:lastColumn="0" w:noHBand="0" w:noVBand="1"/>
      </w:tblPr>
      <w:tblGrid>
        <w:gridCol w:w="567"/>
        <w:gridCol w:w="1277"/>
        <w:gridCol w:w="567"/>
        <w:gridCol w:w="425"/>
        <w:gridCol w:w="1134"/>
        <w:gridCol w:w="1701"/>
        <w:gridCol w:w="992"/>
        <w:gridCol w:w="567"/>
        <w:gridCol w:w="567"/>
        <w:gridCol w:w="567"/>
        <w:gridCol w:w="567"/>
        <w:gridCol w:w="567"/>
        <w:gridCol w:w="567"/>
        <w:gridCol w:w="709"/>
      </w:tblGrid>
      <w:tr w:rsidR="0023415E" w:rsidRPr="0023415E" w14:paraId="350897FC" w14:textId="77777777" w:rsidTr="0023415E">
        <w:trPr>
          <w:trHeight w:val="420"/>
          <w:tblHeader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14:paraId="5452E6C9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  <w:t>No.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14:paraId="0B6C8E6E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  <w:t xml:space="preserve">Nama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  <w:t>Dosen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5EA0CA88" w14:textId="2CF6A34D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  <w:t>JAD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5986A290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  <w:t>BMD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D966" w:themeFill="accent4" w:themeFillTint="99"/>
            <w:vAlign w:val="center"/>
            <w:hideMark/>
          </w:tcPr>
          <w:p w14:paraId="1D176261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  <w:t>Kode</w:t>
            </w:r>
            <w:proofErr w:type="spellEnd"/>
            <w:r w:rsidRPr="0023415E"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  <w:t>Matakuliah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2525E494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  <w:t xml:space="preserve">Mata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  <w:t>Kuliah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14:paraId="39BEC43A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  <w:t>Kelas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  <w:vAlign w:val="center"/>
            <w:hideMark/>
          </w:tcPr>
          <w:p w14:paraId="667AC354" w14:textId="59670F81" w:rsidR="009D2EAE" w:rsidRPr="0023415E" w:rsidRDefault="009D2EAE" w:rsidP="009D2EAE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  <w:t>Jml</w:t>
            </w:r>
            <w:proofErr w:type="spellEnd"/>
            <w:r w:rsidRPr="0023415E"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  <w:t>Kls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D966" w:themeFill="accent4" w:themeFillTint="99"/>
            <w:vAlign w:val="center"/>
            <w:hideMark/>
          </w:tcPr>
          <w:p w14:paraId="0EA45AB1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  <w:t>SKS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  <w:vAlign w:val="center"/>
            <w:hideMark/>
          </w:tcPr>
          <w:p w14:paraId="5237DE5D" w14:textId="7634ECD0" w:rsidR="009D2EAE" w:rsidRPr="0023415E" w:rsidRDefault="009D2EAE" w:rsidP="009D2EAE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  <w:t>Jml</w:t>
            </w:r>
            <w:proofErr w:type="spellEnd"/>
            <w:r w:rsidRPr="0023415E"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  <w:t xml:space="preserve"> SKS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D966" w:themeFill="accent4" w:themeFillTint="99"/>
            <w:vAlign w:val="center"/>
            <w:hideMark/>
          </w:tcPr>
          <w:p w14:paraId="445A7A1D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  <w:t>Total SKS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D966" w:themeFill="accent4" w:themeFillTint="99"/>
            <w:vAlign w:val="center"/>
            <w:hideMark/>
          </w:tcPr>
          <w:p w14:paraId="5E0B8CB1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  <w:t>Jam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  <w:vAlign w:val="center"/>
            <w:hideMark/>
          </w:tcPr>
          <w:p w14:paraId="7C213A30" w14:textId="506FDB9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  <w:t>Jml</w:t>
            </w:r>
            <w:proofErr w:type="spellEnd"/>
            <w:r w:rsidRPr="0023415E"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  <w:t xml:space="preserve"> Jam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D966" w:themeFill="accent4" w:themeFillTint="99"/>
            <w:vAlign w:val="center"/>
            <w:hideMark/>
          </w:tcPr>
          <w:p w14:paraId="21C2461D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val="en-US"/>
              </w:rPr>
              <w:t>Total Jam</w:t>
            </w:r>
          </w:p>
        </w:tc>
      </w:tr>
      <w:tr w:rsidR="009D2EAE" w:rsidRPr="0023415E" w14:paraId="79FA7836" w14:textId="77777777" w:rsidTr="0023415E">
        <w:trPr>
          <w:trHeight w:val="204"/>
        </w:trPr>
        <w:tc>
          <w:tcPr>
            <w:tcW w:w="5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B6309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12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3047F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Dr.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Nurlaela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Kumala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Dewi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., S.T ., M.T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046C4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LK</w:t>
            </w:r>
          </w:p>
        </w:tc>
        <w:tc>
          <w:tcPr>
            <w:tcW w:w="42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87A3BF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A85D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MWTR 401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C4A052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Riset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Operasi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2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74DE6" w14:textId="4F357376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 TA, 2 TB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422E8" w14:textId="62F52C2A" w:rsidR="009D2EAE" w:rsidRPr="0023415E" w:rsidRDefault="00E57BBB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BFA85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068ACB" w14:textId="67DE5748" w:rsidR="009D2EAE" w:rsidRPr="0023415E" w:rsidRDefault="00E57BBB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77CB7" w14:textId="740EE412" w:rsidR="009D2EAE" w:rsidRPr="0023415E" w:rsidRDefault="00E57BBB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4852B1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944D0" w14:textId="7DC3FEF9" w:rsidR="009D2EAE" w:rsidRPr="0023415E" w:rsidRDefault="00E57BBB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709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1CAB5" w14:textId="750740DA" w:rsidR="009D2EAE" w:rsidRPr="0023415E" w:rsidRDefault="00E57BBB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8</w:t>
            </w:r>
          </w:p>
        </w:tc>
      </w:tr>
      <w:tr w:rsidR="009D2EAE" w:rsidRPr="0023415E" w14:paraId="0CAC571D" w14:textId="77777777" w:rsidTr="0023415E">
        <w:trPr>
          <w:trHeight w:val="216"/>
        </w:trPr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E2B691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829165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10BCC9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52756D7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B5E8F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MWTR 402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74F5E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Praktikum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Riset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Operasi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CA491" w14:textId="6A46D6E4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 TA, 2 T</w:t>
            </w:r>
            <w:r w:rsidR="00E57BBB"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1F2DE" w14:textId="5147C4B3" w:rsidR="009D2EAE" w:rsidRPr="0023415E" w:rsidRDefault="00E57BBB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EFE39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5BA6CD" w14:textId="12F9409A" w:rsidR="009D2EAE" w:rsidRPr="0023415E" w:rsidRDefault="00E57BBB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1AD500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6A2242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14631" w14:textId="69988D6A" w:rsidR="009D2EAE" w:rsidRPr="0023415E" w:rsidRDefault="00E57BBB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709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DECEB1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</w:tr>
      <w:tr w:rsidR="009D2EAE" w:rsidRPr="0023415E" w14:paraId="2B7F1546" w14:textId="77777777" w:rsidTr="0023415E">
        <w:trPr>
          <w:trHeight w:val="216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9BD9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12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5A309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Syafrianita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, S.T ., M.T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C4386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L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72872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7832A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MPTR 602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FD5B9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Manajemen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Ekspor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Impor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6F099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 TA, 3 TB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907FB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F3FF54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6F682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BAD85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CAE6C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C1651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0D3ED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</w:tr>
      <w:tr w:rsidR="009D2EAE" w:rsidRPr="0023415E" w14:paraId="12A48B5F" w14:textId="77777777" w:rsidTr="0023415E">
        <w:trPr>
          <w:trHeight w:val="204"/>
        </w:trPr>
        <w:tc>
          <w:tcPr>
            <w:tcW w:w="5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FE0AB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12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AC97B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Hartati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Mediyanti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Pakpahan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, S.T ., M.T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0207F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AA</w:t>
            </w:r>
          </w:p>
        </w:tc>
        <w:tc>
          <w:tcPr>
            <w:tcW w:w="42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FB4D13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8C0CB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MWTR 404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99255B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Manajemen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Operasi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Pelabuhan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AE654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 TA, 2 TB, 2 TC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30F49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E5D94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8CC8F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BC62F7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D6F79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A7BAD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709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78C77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13</w:t>
            </w:r>
          </w:p>
        </w:tc>
      </w:tr>
      <w:tr w:rsidR="009D2EAE" w:rsidRPr="0023415E" w14:paraId="4EC3C08A" w14:textId="77777777" w:rsidTr="0023415E">
        <w:trPr>
          <w:trHeight w:val="204"/>
        </w:trPr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8382B1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39AF92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1143C3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26173DF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6F84C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MWTR 602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903D9F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Proyek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Integrasi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8D793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 TB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301EF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E1E5E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FCF3F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0DE6838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11F5C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CDF5F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709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81F5EA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</w:tr>
      <w:tr w:rsidR="009D2EAE" w:rsidRPr="0023415E" w14:paraId="229490E3" w14:textId="77777777" w:rsidTr="0023415E">
        <w:trPr>
          <w:trHeight w:val="106"/>
        </w:trPr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BE4042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B3F175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42C1F1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916E303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FC73B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MWTR 603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ACD72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Praktikum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Proyek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Intregasi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84BEE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 TB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5C82C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6D0A3D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EA03A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4C59148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36A8C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B57C0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709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6220E3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</w:tr>
      <w:tr w:rsidR="009D2EAE" w:rsidRPr="0023415E" w14:paraId="00E5E95A" w14:textId="77777777" w:rsidTr="0023415E">
        <w:trPr>
          <w:trHeight w:val="88"/>
        </w:trPr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72803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1277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6C2DF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Johan Ramadhan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Nurwadana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S.Psi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., M.T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EBF4C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AA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DC217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BD362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MPTR 201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92712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Creative Thinking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5CE0E3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1TA, 1TB, 1TC, 1TD, 1TE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C4E57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C62C56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F92B8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CC6E84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B89758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2D933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31EEC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16</w:t>
            </w:r>
          </w:p>
        </w:tc>
      </w:tr>
      <w:tr w:rsidR="009D2EAE" w:rsidRPr="0023415E" w14:paraId="469D18E1" w14:textId="77777777" w:rsidTr="0023415E">
        <w:trPr>
          <w:trHeight w:val="204"/>
        </w:trPr>
        <w:tc>
          <w:tcPr>
            <w:tcW w:w="567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0F35DC38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04DFE81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6B2955A4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C774AB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39E90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PITR 802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6B701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Analisa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Proses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Bisnis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Transportasi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8026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4TA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C0308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CF97D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BF0FF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495680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8740B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8BA77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76335B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</w:tr>
      <w:tr w:rsidR="009D2EAE" w:rsidRPr="0023415E" w14:paraId="3D5F4041" w14:textId="77777777" w:rsidTr="0023415E">
        <w:trPr>
          <w:trHeight w:val="216"/>
        </w:trPr>
        <w:tc>
          <w:tcPr>
            <w:tcW w:w="567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13D03C18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369E1BB8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6A9A21C1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0DE6FE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37E1B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PITR 804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9B7DC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Manajemen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Angkutan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Udara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F5BE5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4TA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54C63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56E6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25C72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B13F4F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67A07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422D8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896E75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</w:tr>
      <w:tr w:rsidR="009D2EAE" w:rsidRPr="0023415E" w14:paraId="2543732C" w14:textId="77777777" w:rsidTr="0023415E">
        <w:trPr>
          <w:trHeight w:val="204"/>
        </w:trPr>
        <w:tc>
          <w:tcPr>
            <w:tcW w:w="5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30D339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12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23E629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Pradhana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Wahyu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Nariendra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, S.T ., M.T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416C11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AA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B925A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14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A8027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MWTR 403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342F2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Manajemen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Operasi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Bandar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Udara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0BEB3F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 TA, 2 TB, 2 TC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CA59A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79FD5A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96200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18107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2FBA05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00870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09A7C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13</w:t>
            </w:r>
          </w:p>
        </w:tc>
      </w:tr>
      <w:tr w:rsidR="009D2EAE" w:rsidRPr="0023415E" w14:paraId="5024251B" w14:textId="77777777" w:rsidTr="0023415E">
        <w:trPr>
          <w:trHeight w:val="204"/>
        </w:trPr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7A616A8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9C0034C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64B5366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CB5342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5F7B2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MWTR 602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C5702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Proyek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Integrasi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2BE6C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3TA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FEEC7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3551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222EA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925795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6AA2C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B38EB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336E89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</w:tr>
      <w:tr w:rsidR="009D2EAE" w:rsidRPr="0023415E" w14:paraId="01963841" w14:textId="77777777" w:rsidTr="0023415E">
        <w:trPr>
          <w:trHeight w:val="216"/>
        </w:trPr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5B06484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B0CC670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4259027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17FD5C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FA06B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MWTR 603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9F539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Praktikum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Proyek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Intregasi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616912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89775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A714A7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050DE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B2B56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7A8884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3F69D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A8A387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</w:tr>
      <w:tr w:rsidR="009D2EAE" w:rsidRPr="0023415E" w14:paraId="5EDFD030" w14:textId="77777777" w:rsidTr="0023415E">
        <w:trPr>
          <w:trHeight w:val="204"/>
        </w:trPr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8D0A7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1277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99BF8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Anggi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Widya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Purnama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, S.T ., M.T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13D82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AA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1517C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FD0CC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MWTR 405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9F846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Manajemen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Distribusi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6914A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 TA, 2 TB, 2 TC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08119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658549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6F5E6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42AC3" w14:textId="0133FA7C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</w:t>
            </w:r>
            <w:r w:rsidR="000F4A3F"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939C6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A1B55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73381" w14:textId="1832AAEE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</w:t>
            </w:r>
            <w:r w:rsidR="00E107B8"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9D2EAE" w:rsidRPr="0023415E" w14:paraId="2EA40932" w14:textId="77777777" w:rsidTr="0023415E">
        <w:trPr>
          <w:trHeight w:val="216"/>
        </w:trPr>
        <w:tc>
          <w:tcPr>
            <w:tcW w:w="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B42AE62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5828C37C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EE05CBE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0529FB1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52BC2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MPTR 601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C7F08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Analisis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Multi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Kriteria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2094E" w14:textId="43B8CEE3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 TA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BE667" w14:textId="3F11DCB2" w:rsidR="009D2EAE" w:rsidRPr="0023415E" w:rsidRDefault="000F4A3F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2DB01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88A2F" w14:textId="30473FB9" w:rsidR="009D2EAE" w:rsidRPr="0023415E" w:rsidRDefault="000F4A3F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2B9F839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4AA07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BAA2F" w14:textId="69F39A7D" w:rsidR="009D2EAE" w:rsidRPr="0023415E" w:rsidRDefault="00E107B8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AC862C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</w:tr>
      <w:tr w:rsidR="009D2EAE" w:rsidRPr="0023415E" w14:paraId="20A6D80F" w14:textId="77777777" w:rsidTr="0023415E">
        <w:trPr>
          <w:trHeight w:val="204"/>
        </w:trPr>
        <w:tc>
          <w:tcPr>
            <w:tcW w:w="5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019A61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12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C658F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Ismanto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, S.E ., M.T 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21157D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AA</w:t>
            </w:r>
          </w:p>
        </w:tc>
        <w:tc>
          <w:tcPr>
            <w:tcW w:w="42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21D87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29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37199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MPTR 603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9E535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Kewirausahaan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3AE7EF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 TA, 3 TB, 3 TC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0B92F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2CEF34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18165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DE1EC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0F998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B41468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FD1F7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13</w:t>
            </w:r>
          </w:p>
        </w:tc>
      </w:tr>
      <w:tr w:rsidR="009D2EAE" w:rsidRPr="0023415E" w14:paraId="01085FF6" w14:textId="77777777" w:rsidTr="0023415E">
        <w:trPr>
          <w:trHeight w:val="204"/>
        </w:trPr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BBB7D82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CAB7B3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5F60ED7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A42C84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C98B2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MWTR 602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ACF36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Proyek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Integrasi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C2FB1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 TC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E9AC7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49957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B584C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775692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0D55E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61EB5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15025C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</w:tr>
      <w:tr w:rsidR="009D2EAE" w:rsidRPr="0023415E" w14:paraId="4AB17014" w14:textId="77777777" w:rsidTr="0023415E">
        <w:trPr>
          <w:trHeight w:val="216"/>
        </w:trPr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956205B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24218C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D27B8AC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E47CE5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9831EF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MWTR 603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08860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Praktikum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Proyek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Intregasi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3C89BD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 TC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D00B5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9112EA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FA22D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4D8C42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AC01B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7896AA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38BCD7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</w:tr>
      <w:tr w:rsidR="009D2EAE" w:rsidRPr="0023415E" w14:paraId="65E4A472" w14:textId="77777777" w:rsidTr="0023415E">
        <w:trPr>
          <w:trHeight w:val="204"/>
        </w:trPr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257F5E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93F34A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Teguh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Tuhu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Prasetyo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, S,T ., M.T</w:t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E95C4A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AA</w:t>
            </w:r>
          </w:p>
        </w:tc>
        <w:tc>
          <w:tcPr>
            <w:tcW w:w="425" w:type="dxa"/>
            <w:vMerge w:val="restart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646D8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89CA5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MWTR 202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E270E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Hukum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Transportasi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&amp;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Kelembagaan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Transportasi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AD1801" w14:textId="376E235D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 TA, 1TB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EC8FC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F15799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A3936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1A209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220FCE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53831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967EC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15</w:t>
            </w:r>
          </w:p>
        </w:tc>
      </w:tr>
      <w:tr w:rsidR="009D2EAE" w:rsidRPr="0023415E" w14:paraId="3DD3B944" w14:textId="77777777" w:rsidTr="0023415E">
        <w:trPr>
          <w:trHeight w:val="204"/>
        </w:trPr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F858FD8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1EC1090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844158B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6FB35EF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0F3C1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MWTR 406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41C77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Geografi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Transportasi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4C3B0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 TA, 2TB, 2TC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43B91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DE133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52BDC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F405197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86F04F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DFA76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33E7321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</w:tr>
      <w:tr w:rsidR="009D2EAE" w:rsidRPr="0023415E" w14:paraId="29EA54C1" w14:textId="77777777" w:rsidTr="0023415E">
        <w:trPr>
          <w:trHeight w:val="216"/>
        </w:trPr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773E57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F9F8B3D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6AD71E8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7CDD0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F7A0F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PITR 801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A4E98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Analisis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Kebijakan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Transportasi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5D917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4TA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5FFDA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534C3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0104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1F11C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A65A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982BE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987C5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</w:tr>
      <w:tr w:rsidR="009D2EAE" w:rsidRPr="0023415E" w14:paraId="668906C3" w14:textId="77777777" w:rsidTr="0023415E">
        <w:trPr>
          <w:trHeight w:val="216"/>
        </w:trPr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C22ED5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8B5621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Agus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Eko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Putro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, S.E ., M.T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40509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AA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1E3F6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34F53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MWTR 201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6FFD6" w14:textId="77777777" w:rsidR="009D2EAE" w:rsidRPr="0023415E" w:rsidRDefault="009D2EAE" w:rsidP="00101A9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Manajemen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Postal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51A908" w14:textId="174F685A" w:rsidR="009D2EAE" w:rsidRPr="0023415E" w:rsidRDefault="009D2EAE" w:rsidP="009D2EAE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 TA, 1TB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E6E27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648444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30416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0A299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DAA2EB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8FB52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E4C7B" w14:textId="77777777" w:rsidR="009D2EAE" w:rsidRPr="0023415E" w:rsidRDefault="009D2EAE" w:rsidP="00101A9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</w:tr>
      <w:tr w:rsidR="00381ED7" w:rsidRPr="0023415E" w14:paraId="4D01840A" w14:textId="77777777" w:rsidTr="0023415E">
        <w:trPr>
          <w:trHeight w:val="216"/>
        </w:trPr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AD061" w14:textId="054DD776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8FEFE" w14:textId="5900C099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Jajang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Suherman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, MAB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B2360" w14:textId="0CE992BD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AA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8F032" w14:textId="77AF1860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36B3C" w14:textId="1347122A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MPTR 205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591B3" w14:textId="28908F54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Akuntansi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Biaya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33CA6" w14:textId="4DDD8ED3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 TA, 1TB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A5DC3" w14:textId="7CBB1ADC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BB0D2" w14:textId="3102591E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B3DDC" w14:textId="42219CA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0E507" w14:textId="1E839AD2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F4205" w14:textId="39D73033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472AF" w14:textId="0F60DA10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09E9A" w14:textId="119A60DF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</w:tr>
      <w:tr w:rsidR="00381ED7" w:rsidRPr="0023415E" w14:paraId="5D9B6EEE" w14:textId="77777777" w:rsidTr="0023415E">
        <w:trPr>
          <w:trHeight w:val="80"/>
        </w:trPr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55F40" w14:textId="164F7E52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3F01E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Yoseph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Sunardhi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, SE., MT.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F8EE2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AA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941BB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B5D4D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MWTR 409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73FEC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Manajemen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Multimoda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&amp; Freight Forwarding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BF842" w14:textId="02945321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2TA, 2TB,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FC64F" w14:textId="1B1D00AA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77F5F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E1B9B" w14:textId="027A11A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5D6B5" w14:textId="4FD2F31C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ACFF3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849DC" w14:textId="2D707E63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659AF" w14:textId="4973D534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</w:tr>
      <w:tr w:rsidR="00381ED7" w:rsidRPr="0023415E" w14:paraId="57774BC6" w14:textId="77777777" w:rsidTr="0023415E">
        <w:trPr>
          <w:trHeight w:val="204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FB90EE" w14:textId="02ADC8F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F3C698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Triantya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Wahyu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Wirati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, S.E ., M.M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65750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AA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206458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63400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MPTR 204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F5A80A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Manajemen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Sumber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Daya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Manusia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C386A" w14:textId="2EA30C36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 TA, 1TB, 1TC, 1TD, 1TE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4CF780" w14:textId="7BBFDCF2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FBDCB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0FBD9" w14:textId="3D4FF58B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A8B46" w14:textId="6AC9FF52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2DD54C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C886B" w14:textId="6BD02394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A5979" w14:textId="189721B5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10</w:t>
            </w:r>
          </w:p>
        </w:tc>
      </w:tr>
      <w:tr w:rsidR="00381ED7" w:rsidRPr="0023415E" w14:paraId="36E42558" w14:textId="77777777" w:rsidTr="0023415E">
        <w:trPr>
          <w:trHeight w:val="204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6D2B" w14:textId="79887242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13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ED27A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Admiral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Indra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Supardan</w:t>
            </w:r>
            <w:proofErr w:type="spellEnd"/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7394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AA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7C5C2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AB13E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MTR 203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E647A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Bahasa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Inggris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164B3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 TA, 1 TB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112B3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7379D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D7306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2AA15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3DFF6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3D5A2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765AA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8</w:t>
            </w:r>
          </w:p>
        </w:tc>
      </w:tr>
      <w:tr w:rsidR="00381ED7" w:rsidRPr="0023415E" w14:paraId="6957567F" w14:textId="77777777" w:rsidTr="0023415E">
        <w:trPr>
          <w:trHeight w:val="21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971BD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D5884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9BFA1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9711C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50F0C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MTR 204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F0AF7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Praktikum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Bahasa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Inggris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463C5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 TA, 1 TB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465B2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E0B13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B8E39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C14FF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E67E2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41C7E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61459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</w:tr>
      <w:tr w:rsidR="00381ED7" w:rsidRPr="0023415E" w14:paraId="29C399E0" w14:textId="77777777" w:rsidTr="0023415E">
        <w:trPr>
          <w:trHeight w:val="216"/>
        </w:trPr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9E40DE" w14:textId="7B11766A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lastRenderedPageBreak/>
              <w:t>14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B72B9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Kani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Mahardika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, S.T ., M.T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DCD029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AA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AB47F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B52DD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MWTR 407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86C340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Praktikum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Geografi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Transportasi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D355B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2TA, 2TB, 2TC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F4CC5D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0B945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E0495D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B2F38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FF5C03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9A706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9530B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</w:tr>
      <w:tr w:rsidR="00381ED7" w:rsidRPr="0023415E" w14:paraId="50698DE1" w14:textId="77777777" w:rsidTr="0023415E">
        <w:trPr>
          <w:trHeight w:val="216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F2E7C9" w14:textId="67F8BD09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15</w:t>
            </w:r>
          </w:p>
        </w:tc>
        <w:tc>
          <w:tcPr>
            <w:tcW w:w="12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2F9D0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Djoko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Rismanto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S.SiT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67AB3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AA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E1292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B5A50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MWTR 408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4586C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Manajemen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Bongkar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Muat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10B44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2TA, 2TB, 2TC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9F5FD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EACEB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CB48C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73E64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172DF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0A81C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DFE82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</w:tr>
      <w:tr w:rsidR="00381ED7" w:rsidRPr="0023415E" w14:paraId="73E7CFDC" w14:textId="77777777" w:rsidTr="0023415E">
        <w:trPr>
          <w:trHeight w:val="216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C74C39B" w14:textId="4C78FE4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16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810D77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Roy Raja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Sukmanta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Meliala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S.Hum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.,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M.Pd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EE6752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AA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E8D81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76A1A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MTR 202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E31EC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Bahasa Indonesia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CE19B4" w14:textId="5C62F5B2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 TA, 1TB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CE89B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345076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FF83A7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A6DC4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1D8B7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E39629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466C7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4</w:t>
            </w:r>
          </w:p>
        </w:tc>
      </w:tr>
      <w:tr w:rsidR="00381ED7" w:rsidRPr="0023415E" w14:paraId="33A7F54B" w14:textId="77777777" w:rsidTr="0023415E">
        <w:trPr>
          <w:trHeight w:val="21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1F1E2D86" w14:textId="58BFB4DF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17</w:t>
            </w:r>
          </w:p>
        </w:tc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C5383B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Okke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Permadhi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, S.T ., M.T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B255F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AA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5839A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69FD5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MWTR 404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E9601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Manajemen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Operasi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Pelabuhan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D864B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 TD, 2 TE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C5D498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9B3E5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72884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A1F00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4350B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D3AC01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A875D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</w:tr>
      <w:tr w:rsidR="00381ED7" w:rsidRPr="0023415E" w14:paraId="21E30B80" w14:textId="77777777" w:rsidTr="0023415E">
        <w:trPr>
          <w:trHeight w:val="216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A177C" w14:textId="4D8AA900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18</w:t>
            </w:r>
          </w:p>
        </w:tc>
        <w:tc>
          <w:tcPr>
            <w:tcW w:w="12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3D6B2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Dr. Juanita, S.T ., M.T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06506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L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06269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C17B4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MWTR 601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6521E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Perencanaan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&amp;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Pemodelan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Transportasi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94129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3TA, 3TB, 3TC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589E7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82BBF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32D81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59616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BBD3B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76836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5A90C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9</w:t>
            </w:r>
          </w:p>
        </w:tc>
      </w:tr>
      <w:tr w:rsidR="00381ED7" w:rsidRPr="0023415E" w14:paraId="7734D18D" w14:textId="77777777" w:rsidTr="0023415E">
        <w:trPr>
          <w:trHeight w:val="338"/>
        </w:trPr>
        <w:tc>
          <w:tcPr>
            <w:tcW w:w="5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1E3CF4AF" w14:textId="5B82449B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19</w:t>
            </w:r>
          </w:p>
        </w:tc>
        <w:tc>
          <w:tcPr>
            <w:tcW w:w="12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83A67B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Leika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Amalia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Prabandari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, S.T, MEM.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68C69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AA</w:t>
            </w:r>
          </w:p>
        </w:tc>
        <w:tc>
          <w:tcPr>
            <w:tcW w:w="42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555D0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9D2D9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MPTR 202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EA90D8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Statistika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38949" w14:textId="5B78A5EC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 TA, 1TB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766EB1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1467B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9AFC7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94FFE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5E8FEE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C449F7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684E3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8</w:t>
            </w:r>
          </w:p>
        </w:tc>
      </w:tr>
      <w:tr w:rsidR="00381ED7" w:rsidRPr="0023415E" w14:paraId="7A03DB76" w14:textId="77777777" w:rsidTr="0023415E">
        <w:trPr>
          <w:trHeight w:val="216"/>
        </w:trPr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0580D4D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31F36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12518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8F8B0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95226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MPTR 203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917051" w14:textId="7777777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Praktikum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Statistika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EBEA6" w14:textId="3E823D07" w:rsidR="00381ED7" w:rsidRPr="0023415E" w:rsidRDefault="00381ED7" w:rsidP="00381ED7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 TA, 1 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34BD60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1C1E5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86CF9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94CD3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94EF41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B6338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A524A" w14:textId="77777777" w:rsidR="00381ED7" w:rsidRPr="0023415E" w:rsidRDefault="00381ED7" w:rsidP="00381ED7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</w:tr>
      <w:tr w:rsidR="003A2903" w:rsidRPr="0023415E" w14:paraId="73D448E2" w14:textId="77777777" w:rsidTr="0023415E">
        <w:trPr>
          <w:trHeight w:val="21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07445E" w14:textId="2F8EE5D2" w:rsidR="003A2903" w:rsidRPr="0023415E" w:rsidRDefault="003A2903" w:rsidP="003A2903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20</w:t>
            </w:r>
          </w:p>
        </w:tc>
        <w:tc>
          <w:tcPr>
            <w:tcW w:w="12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67F6D" w14:textId="77777777" w:rsidR="003A2903" w:rsidRPr="0023415E" w:rsidRDefault="003A2903" w:rsidP="003A2903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Asep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Budiarsa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, S.E ., M.M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E331B1" w14:textId="77777777" w:rsidR="003A2903" w:rsidRPr="0023415E" w:rsidRDefault="003A2903" w:rsidP="003A2903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AA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64861" w14:textId="77777777" w:rsidR="003A2903" w:rsidRPr="0023415E" w:rsidRDefault="003A2903" w:rsidP="003A2903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370C8" w14:textId="77777777" w:rsidR="003A2903" w:rsidRPr="0023415E" w:rsidRDefault="003A2903" w:rsidP="003A2903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MPTR 602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4A5D55" w14:textId="77777777" w:rsidR="003A2903" w:rsidRPr="0023415E" w:rsidRDefault="003A2903" w:rsidP="003A2903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Manajemen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Ekspor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Impor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EB53F4" w14:textId="166BDE1F" w:rsidR="003A2903" w:rsidRPr="0023415E" w:rsidRDefault="003A2903" w:rsidP="003A2903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 TC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09BD1" w14:textId="1CD3DC4D" w:rsidR="003A2903" w:rsidRPr="0023415E" w:rsidRDefault="003A2903" w:rsidP="003A2903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669B83" w14:textId="77777777" w:rsidR="003A2903" w:rsidRPr="0023415E" w:rsidRDefault="003A2903" w:rsidP="003A2903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8AA5D" w14:textId="25DF7C62" w:rsidR="003A2903" w:rsidRPr="0023415E" w:rsidRDefault="003A2903" w:rsidP="003A2903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5C66FC" w14:textId="45EF6A76" w:rsidR="003A2903" w:rsidRPr="0023415E" w:rsidRDefault="003A2903" w:rsidP="003A2903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7AA0A" w14:textId="3CABBEF0" w:rsidR="003A2903" w:rsidRPr="0023415E" w:rsidRDefault="003A2903" w:rsidP="003A2903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308F7" w14:textId="6855F716" w:rsidR="003A2903" w:rsidRPr="0023415E" w:rsidRDefault="003A2903" w:rsidP="003A2903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BC292" w14:textId="05FF87E7" w:rsidR="003A2903" w:rsidRPr="0023415E" w:rsidRDefault="003A2903" w:rsidP="003A2903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 w:rsidR="002D0182" w:rsidRPr="0023415E" w14:paraId="54FB32F2" w14:textId="77777777" w:rsidTr="0023415E">
        <w:trPr>
          <w:trHeight w:val="286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44418" w14:textId="44170A65" w:rsidR="002D0182" w:rsidRPr="0023415E" w:rsidRDefault="002D0182" w:rsidP="008D0365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21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53E03" w14:textId="42F694B7" w:rsidR="002D0182" w:rsidRPr="0023415E" w:rsidRDefault="002D0182" w:rsidP="008D036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Darmawan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Yudhanegara</w:t>
            </w:r>
            <w:proofErr w:type="spellEnd"/>
            <w:r w:rsidRPr="002341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, S. T., M. T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8C524" w14:textId="7DF13DFA" w:rsidR="002D0182" w:rsidRPr="0023415E" w:rsidRDefault="002D0182" w:rsidP="008D0365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AA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DDEF" w14:textId="76263E76" w:rsidR="002D0182" w:rsidRPr="0023415E" w:rsidRDefault="002D0182" w:rsidP="008D0365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1C3DB" w14:textId="4B6B4A99" w:rsidR="002D0182" w:rsidRPr="0023415E" w:rsidRDefault="002D0182" w:rsidP="008D036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MWTR 401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3A4F1" w14:textId="6E19AD3D" w:rsidR="002D0182" w:rsidRPr="0023415E" w:rsidRDefault="002D0182" w:rsidP="008D036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Riset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Operasi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B901D" w14:textId="59089026" w:rsidR="002D0182" w:rsidRPr="0023415E" w:rsidRDefault="002D0182" w:rsidP="008D036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 TC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464DA" w14:textId="53A149FD" w:rsidR="002D0182" w:rsidRPr="0023415E" w:rsidRDefault="00F6778D" w:rsidP="008D0365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DE180" w14:textId="6544C4EB" w:rsidR="002D0182" w:rsidRPr="0023415E" w:rsidRDefault="002D0182" w:rsidP="008D0365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0D153" w14:textId="10E5AD53" w:rsidR="002D0182" w:rsidRPr="0023415E" w:rsidRDefault="00F6778D" w:rsidP="008D0365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B57A9" w14:textId="55CCCB33" w:rsidR="002D0182" w:rsidRPr="0023415E" w:rsidRDefault="00F6778D" w:rsidP="008D0365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EC78F" w14:textId="66DB7309" w:rsidR="002D0182" w:rsidRPr="0023415E" w:rsidRDefault="002D0182" w:rsidP="008D0365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A98A2" w14:textId="33A92D0F" w:rsidR="002D0182" w:rsidRPr="0023415E" w:rsidRDefault="00F6778D" w:rsidP="008D0365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E56F9" w14:textId="1A75BA2F" w:rsidR="002D0182" w:rsidRPr="0023415E" w:rsidRDefault="00F6778D" w:rsidP="008D0365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4</w:t>
            </w:r>
          </w:p>
        </w:tc>
      </w:tr>
      <w:tr w:rsidR="002D0182" w:rsidRPr="0023415E" w14:paraId="2FA76191" w14:textId="77777777" w:rsidTr="0023415E">
        <w:trPr>
          <w:trHeight w:val="21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6A32A" w14:textId="77777777" w:rsidR="002D0182" w:rsidRPr="0023415E" w:rsidRDefault="002D0182" w:rsidP="008D0365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E8741" w14:textId="77777777" w:rsidR="002D0182" w:rsidRPr="0023415E" w:rsidRDefault="002D0182" w:rsidP="008D0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7B257" w14:textId="77777777" w:rsidR="002D0182" w:rsidRPr="0023415E" w:rsidRDefault="002D0182" w:rsidP="008D0365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17265" w14:textId="77777777" w:rsidR="002D0182" w:rsidRPr="0023415E" w:rsidRDefault="002D0182" w:rsidP="008D0365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E6EC5" w14:textId="2343F931" w:rsidR="002D0182" w:rsidRPr="0023415E" w:rsidRDefault="002D0182" w:rsidP="008D036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MWTR 402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C72ED" w14:textId="01BB9795" w:rsidR="002D0182" w:rsidRPr="0023415E" w:rsidRDefault="002D0182" w:rsidP="008D036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Praktikum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Riset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Operasi</w:t>
            </w:r>
            <w:proofErr w:type="spellEnd"/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 xml:space="preserve">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1D594" w14:textId="17B2B79C" w:rsidR="002D0182" w:rsidRPr="0023415E" w:rsidRDefault="002D0182" w:rsidP="008D036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 TC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B3C53" w14:textId="3A4D1153" w:rsidR="002D0182" w:rsidRPr="0023415E" w:rsidRDefault="00F6778D" w:rsidP="008D0365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60069" w14:textId="6B48BB0C" w:rsidR="002D0182" w:rsidRPr="0023415E" w:rsidRDefault="002D0182" w:rsidP="008D0365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AA831" w14:textId="19831BC3" w:rsidR="002D0182" w:rsidRPr="0023415E" w:rsidRDefault="00F6778D" w:rsidP="008D0365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336CB" w14:textId="77777777" w:rsidR="002D0182" w:rsidRPr="0023415E" w:rsidRDefault="002D0182" w:rsidP="008D0365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9DF2A" w14:textId="14141F26" w:rsidR="002D0182" w:rsidRPr="0023415E" w:rsidRDefault="002D0182" w:rsidP="008D0365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32ACC" w14:textId="32B9BC33" w:rsidR="002D0182" w:rsidRPr="0023415E" w:rsidRDefault="00F6778D" w:rsidP="008D0365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  <w:r w:rsidRPr="0023415E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D941A" w14:textId="48A6F762" w:rsidR="002D0182" w:rsidRPr="0023415E" w:rsidRDefault="002D0182" w:rsidP="008D0365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7FDBCC7D" w14:textId="3F9F5BD0" w:rsidR="00DB63A8" w:rsidRPr="0016265E" w:rsidRDefault="009D2EAE" w:rsidP="00935C50">
      <w:pPr>
        <w:spacing w:after="0"/>
        <w:ind w:left="3686"/>
        <w:jc w:val="both"/>
        <w:rPr>
          <w:rFonts w:ascii="Bookman Old Style" w:hAnsi="Bookman Old Style"/>
        </w:rPr>
      </w:pPr>
      <w:r w:rsidRPr="0016265E">
        <w:rPr>
          <w:rFonts w:ascii="Bookman Old Style" w:hAnsi="Bookman Old Style" w:cs="Times New Roman"/>
          <w:b/>
          <w:noProof/>
          <w:u w:val="single"/>
          <w:lang w:val="en-ID" w:eastAsia="en-ID"/>
        </w:rPr>
        <w:drawing>
          <wp:anchor distT="0" distB="0" distL="114300" distR="114300" simplePos="0" relativeHeight="251660288" behindDoc="1" locked="0" layoutInCell="1" allowOverlap="1" wp14:anchorId="61CDFAAD" wp14:editId="510E5075">
            <wp:simplePos x="0" y="0"/>
            <wp:positionH relativeFrom="rightMargin">
              <wp:align>left</wp:align>
            </wp:positionH>
            <wp:positionV relativeFrom="paragraph">
              <wp:posOffset>47625</wp:posOffset>
            </wp:positionV>
            <wp:extent cx="542925" cy="342900"/>
            <wp:effectExtent l="0" t="0" r="9525" b="0"/>
            <wp:wrapTight wrapText="bothSides">
              <wp:wrapPolygon edited="0">
                <wp:start x="0" y="0"/>
                <wp:lineTo x="0" y="14400"/>
                <wp:lineTo x="1516" y="19200"/>
                <wp:lineTo x="3032" y="20400"/>
                <wp:lineTo x="19705" y="20400"/>
                <wp:lineTo x="21221" y="16800"/>
                <wp:lineTo x="2122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638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2652"/>
                    <a:stretch/>
                  </pic:blipFill>
                  <pic:spPr bwMode="auto">
                    <a:xfrm>
                      <a:off x="0" y="0"/>
                      <a:ext cx="54292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EAA16" w14:textId="77777777" w:rsidR="0023415E" w:rsidRDefault="0023415E" w:rsidP="0023415E">
      <w:pPr>
        <w:spacing w:after="0" w:line="240" w:lineRule="auto"/>
        <w:ind w:left="3686"/>
        <w:rPr>
          <w:rFonts w:ascii="Bookman Old Style" w:hAnsi="Bookman Old Style"/>
        </w:rPr>
      </w:pPr>
    </w:p>
    <w:p w14:paraId="1DBFEFC7" w14:textId="77777777" w:rsidR="0023415E" w:rsidRDefault="0023415E" w:rsidP="0023415E">
      <w:pPr>
        <w:spacing w:after="0" w:line="240" w:lineRule="auto"/>
        <w:ind w:left="3686"/>
        <w:rPr>
          <w:rFonts w:ascii="Bookman Old Style" w:hAnsi="Bookman Old Style"/>
        </w:rPr>
      </w:pPr>
    </w:p>
    <w:p w14:paraId="675E5A57" w14:textId="77777777" w:rsidR="0023415E" w:rsidRDefault="0023415E" w:rsidP="0023415E">
      <w:pPr>
        <w:spacing w:after="0" w:line="240" w:lineRule="auto"/>
        <w:ind w:left="3686"/>
        <w:rPr>
          <w:rFonts w:ascii="Bookman Old Style" w:hAnsi="Bookman Old Style"/>
        </w:rPr>
      </w:pPr>
    </w:p>
    <w:p w14:paraId="29BCAC86" w14:textId="77777777" w:rsidR="0023415E" w:rsidRDefault="0023415E" w:rsidP="0023415E">
      <w:pPr>
        <w:spacing w:after="0" w:line="240" w:lineRule="auto"/>
        <w:ind w:left="3686"/>
        <w:rPr>
          <w:rFonts w:ascii="Bookman Old Style" w:hAnsi="Bookman Old Style"/>
        </w:rPr>
      </w:pPr>
    </w:p>
    <w:p w14:paraId="46336041" w14:textId="77777777" w:rsidR="0023415E" w:rsidRDefault="0023415E" w:rsidP="0023415E">
      <w:pPr>
        <w:spacing w:after="0" w:line="240" w:lineRule="auto"/>
        <w:ind w:left="3686"/>
        <w:rPr>
          <w:rFonts w:ascii="Bookman Old Style" w:hAnsi="Bookman Old Style"/>
        </w:rPr>
      </w:pPr>
    </w:p>
    <w:p w14:paraId="5C1F1599" w14:textId="77777777" w:rsidR="0023415E" w:rsidRPr="009C24EC" w:rsidRDefault="0023415E" w:rsidP="0023415E">
      <w:pPr>
        <w:spacing w:after="0" w:line="240" w:lineRule="auto"/>
        <w:ind w:left="3686"/>
        <w:rPr>
          <w:rFonts w:ascii="Bookman Old Style" w:hAnsi="Bookman Old Style"/>
        </w:rPr>
      </w:pPr>
      <w:r w:rsidRPr="009C24EC">
        <w:rPr>
          <w:rFonts w:ascii="Bookman Old Style" w:hAnsi="Bookman Old Style"/>
        </w:rPr>
        <w:t>Ditetapkan di</w:t>
      </w:r>
      <w:r w:rsidRPr="009C24EC">
        <w:rPr>
          <w:rFonts w:ascii="Bookman Old Style" w:hAnsi="Bookman Old Style"/>
        </w:rPr>
        <w:tab/>
        <w:t>: Bandung</w:t>
      </w:r>
    </w:p>
    <w:p w14:paraId="2F8C7263" w14:textId="77777777" w:rsidR="0023415E" w:rsidRPr="009C24EC" w:rsidRDefault="0023415E" w:rsidP="0023415E">
      <w:pPr>
        <w:spacing w:after="0" w:line="240" w:lineRule="auto"/>
        <w:ind w:left="3686"/>
        <w:rPr>
          <w:rFonts w:ascii="Bookman Old Style" w:hAnsi="Bookman Old Style"/>
        </w:rPr>
      </w:pPr>
      <w:r w:rsidRPr="009C24EC">
        <w:rPr>
          <w:rFonts w:ascii="Bookman Old Style" w:hAnsi="Bookman Old Style"/>
        </w:rPr>
        <w:t>Pada Tanggal</w:t>
      </w:r>
      <w:r w:rsidRPr="009C24EC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lang w:val="en-US"/>
        </w:rPr>
        <w:t xml:space="preserve">15 </w:t>
      </w:r>
      <w:proofErr w:type="spellStart"/>
      <w:r>
        <w:rPr>
          <w:rFonts w:ascii="Bookman Old Style" w:hAnsi="Bookman Old Style"/>
          <w:lang w:val="en-US"/>
        </w:rPr>
        <w:t>Januari</w:t>
      </w:r>
      <w:proofErr w:type="spellEnd"/>
      <w:r w:rsidRPr="009C24EC">
        <w:rPr>
          <w:rFonts w:ascii="Bookman Old Style" w:hAnsi="Bookman Old Style"/>
        </w:rPr>
        <w:t xml:space="preserve"> 2021</w:t>
      </w:r>
    </w:p>
    <w:p w14:paraId="3A0D17B5" w14:textId="77777777" w:rsidR="0023415E" w:rsidRPr="009C24EC" w:rsidRDefault="0023415E" w:rsidP="0023415E">
      <w:pPr>
        <w:spacing w:after="0" w:line="240" w:lineRule="auto"/>
        <w:ind w:left="3686"/>
        <w:jc w:val="both"/>
        <w:rPr>
          <w:rFonts w:ascii="Bookman Old Style" w:hAnsi="Bookman Old Style"/>
        </w:rPr>
      </w:pPr>
      <w:r>
        <w:rPr>
          <w:noProof/>
          <w:sz w:val="20"/>
          <w:lang w:val="en-ID" w:eastAsia="en-ID"/>
        </w:rPr>
        <w:drawing>
          <wp:anchor distT="0" distB="0" distL="114300" distR="114300" simplePos="0" relativeHeight="251669504" behindDoc="1" locked="0" layoutInCell="1" allowOverlap="1" wp14:anchorId="555E5F34" wp14:editId="20773538">
            <wp:simplePos x="0" y="0"/>
            <wp:positionH relativeFrom="column">
              <wp:posOffset>2011045</wp:posOffset>
            </wp:positionH>
            <wp:positionV relativeFrom="paragraph">
              <wp:posOffset>9525</wp:posOffset>
            </wp:positionV>
            <wp:extent cx="360637" cy="257175"/>
            <wp:effectExtent l="0" t="0" r="190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d Bu meli.jpe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37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24EC">
        <w:rPr>
          <w:rFonts w:ascii="Bookman Old Style" w:hAnsi="Bookman Old Style"/>
        </w:rPr>
        <w:t>Sekolah Tinggi Manajemen Logistik Indonesia</w:t>
      </w:r>
    </w:p>
    <w:p w14:paraId="23534922" w14:textId="77777777" w:rsidR="0023415E" w:rsidRPr="009C24EC" w:rsidRDefault="0023415E" w:rsidP="0023415E">
      <w:pPr>
        <w:spacing w:after="0" w:line="240" w:lineRule="auto"/>
        <w:ind w:left="3686"/>
        <w:jc w:val="both"/>
        <w:rPr>
          <w:rFonts w:ascii="Bookman Old Style" w:hAnsi="Bookman Old Style"/>
        </w:rPr>
      </w:pPr>
      <w:r w:rsidRPr="009C24EC">
        <w:rPr>
          <w:rFonts w:ascii="Bookman Old Style" w:hAnsi="Bookman Old Style"/>
        </w:rPr>
        <w:t>Ketua,</w:t>
      </w:r>
    </w:p>
    <w:p w14:paraId="4D2950AD" w14:textId="77777777" w:rsidR="0023415E" w:rsidRPr="009C24EC" w:rsidRDefault="0023415E" w:rsidP="0023415E">
      <w:pPr>
        <w:spacing w:after="0" w:line="240" w:lineRule="auto"/>
        <w:ind w:left="3686"/>
        <w:jc w:val="both"/>
        <w:rPr>
          <w:rFonts w:ascii="Bookman Old Style" w:hAnsi="Bookman Old Style"/>
        </w:rPr>
      </w:pPr>
    </w:p>
    <w:p w14:paraId="4508E6F2" w14:textId="77777777" w:rsidR="0023415E" w:rsidRPr="009C24EC" w:rsidRDefault="0023415E" w:rsidP="0023415E">
      <w:pPr>
        <w:spacing w:after="0" w:line="240" w:lineRule="auto"/>
        <w:ind w:left="3686"/>
        <w:jc w:val="both"/>
        <w:rPr>
          <w:rFonts w:ascii="Bookman Old Style" w:hAnsi="Bookman Old Style"/>
        </w:rPr>
      </w:pPr>
    </w:p>
    <w:p w14:paraId="0190B38D" w14:textId="77777777" w:rsidR="0023415E" w:rsidRPr="009C24EC" w:rsidRDefault="0023415E" w:rsidP="0023415E">
      <w:pPr>
        <w:spacing w:after="0" w:line="240" w:lineRule="auto"/>
        <w:ind w:left="3686"/>
        <w:jc w:val="both"/>
        <w:rPr>
          <w:rFonts w:ascii="Bookman Old Style" w:hAnsi="Bookman Old Style"/>
        </w:rPr>
      </w:pPr>
    </w:p>
    <w:p w14:paraId="2744CF56" w14:textId="77777777" w:rsidR="0023415E" w:rsidRPr="009C24EC" w:rsidRDefault="0023415E" w:rsidP="0023415E">
      <w:pPr>
        <w:spacing w:after="0" w:line="240" w:lineRule="auto"/>
        <w:ind w:left="3686"/>
        <w:jc w:val="both"/>
        <w:rPr>
          <w:rFonts w:ascii="Bookman Old Style" w:hAnsi="Bookman Old Style"/>
        </w:rPr>
      </w:pPr>
    </w:p>
    <w:p w14:paraId="15D2E90B" w14:textId="77777777" w:rsidR="0023415E" w:rsidRPr="009C24EC" w:rsidRDefault="0023415E" w:rsidP="0023415E">
      <w:pPr>
        <w:spacing w:after="0" w:line="240" w:lineRule="auto"/>
        <w:ind w:left="3686"/>
        <w:jc w:val="both"/>
        <w:rPr>
          <w:rFonts w:ascii="Bookman Old Style" w:hAnsi="Bookman Old Style"/>
          <w:u w:val="single"/>
        </w:rPr>
      </w:pPr>
      <w:r w:rsidRPr="009C24EC">
        <w:rPr>
          <w:rFonts w:ascii="Bookman Old Style" w:hAnsi="Bookman Old Style"/>
          <w:u w:val="single"/>
        </w:rPr>
        <w:t>Rachmawati Wangsaputra, Ph.D.</w:t>
      </w:r>
    </w:p>
    <w:p w14:paraId="5742FEF5" w14:textId="77777777" w:rsidR="0023415E" w:rsidRPr="009C24EC" w:rsidRDefault="0023415E" w:rsidP="0023415E">
      <w:pPr>
        <w:spacing w:after="0" w:line="240" w:lineRule="auto"/>
        <w:ind w:left="3686"/>
        <w:jc w:val="both"/>
        <w:rPr>
          <w:rFonts w:ascii="Bookman Old Style" w:hAnsi="Bookman Old Style"/>
          <w:color w:val="000000"/>
        </w:rPr>
      </w:pPr>
      <w:r w:rsidRPr="009C24EC">
        <w:rPr>
          <w:rFonts w:ascii="Bookman Old Style" w:hAnsi="Bookman Old Style"/>
        </w:rPr>
        <w:t xml:space="preserve">NIK. </w:t>
      </w:r>
      <w:r w:rsidRPr="009C24EC">
        <w:rPr>
          <w:rFonts w:ascii="Bookman Old Style" w:hAnsi="Bookman Old Style"/>
          <w:color w:val="000000"/>
        </w:rPr>
        <w:t>21766186</w:t>
      </w:r>
    </w:p>
    <w:p w14:paraId="403BE8CA" w14:textId="77777777" w:rsidR="0023415E" w:rsidRDefault="0023415E" w:rsidP="0023415E">
      <w:pPr>
        <w:spacing w:after="0"/>
        <w:ind w:left="-993"/>
        <w:rPr>
          <w:rFonts w:ascii="Bookman Old Style" w:hAnsi="Bookman Old Style" w:cs="Times New Roman"/>
          <w:b/>
          <w:i/>
        </w:rPr>
      </w:pPr>
    </w:p>
    <w:p w14:paraId="74111710" w14:textId="77777777" w:rsidR="0023415E" w:rsidRDefault="0023415E" w:rsidP="0023415E">
      <w:pPr>
        <w:spacing w:after="0"/>
        <w:ind w:left="-993"/>
        <w:rPr>
          <w:rFonts w:ascii="Bookman Old Style" w:hAnsi="Bookman Old Style" w:cs="Times New Roman"/>
          <w:b/>
          <w:i/>
        </w:rPr>
      </w:pPr>
    </w:p>
    <w:p w14:paraId="124346CD" w14:textId="2D316C93" w:rsidR="00935C50" w:rsidRDefault="00935C50" w:rsidP="0023415E">
      <w:pPr>
        <w:spacing w:after="0"/>
        <w:rPr>
          <w:rFonts w:ascii="Bookman Old Style" w:hAnsi="Bookman Old Style"/>
        </w:rPr>
      </w:pPr>
    </w:p>
    <w:p w14:paraId="3C5F68EF" w14:textId="77777777" w:rsidR="0023415E" w:rsidRPr="0023415E" w:rsidRDefault="0023415E" w:rsidP="0023415E">
      <w:pPr>
        <w:spacing w:after="0"/>
        <w:ind w:left="-567"/>
        <w:rPr>
          <w:rFonts w:ascii="Bookman Old Style" w:hAnsi="Bookman Old Style" w:cs="Times New Roman"/>
          <w:lang w:val="en-US"/>
        </w:rPr>
      </w:pPr>
      <w:proofErr w:type="spellStart"/>
      <w:r w:rsidRPr="0023415E">
        <w:rPr>
          <w:rFonts w:ascii="Bookman Old Style" w:hAnsi="Bookman Old Style" w:cs="Times New Roman"/>
          <w:lang w:val="en-US"/>
        </w:rPr>
        <w:t>Tembusan</w:t>
      </w:r>
      <w:proofErr w:type="spellEnd"/>
      <w:r w:rsidRPr="0023415E">
        <w:rPr>
          <w:rFonts w:ascii="Bookman Old Style" w:hAnsi="Bookman Old Style" w:cs="Times New Roman"/>
          <w:lang w:val="en-US"/>
        </w:rPr>
        <w:t>:</w:t>
      </w:r>
    </w:p>
    <w:p w14:paraId="334976C9" w14:textId="77777777" w:rsidR="0023415E" w:rsidRPr="0023415E" w:rsidRDefault="0023415E" w:rsidP="0023415E">
      <w:pPr>
        <w:pStyle w:val="ListParagraph"/>
        <w:numPr>
          <w:ilvl w:val="0"/>
          <w:numId w:val="21"/>
        </w:numPr>
        <w:spacing w:after="0"/>
        <w:ind w:left="0"/>
        <w:rPr>
          <w:rFonts w:ascii="Bookman Old Style" w:hAnsi="Bookman Old Style" w:cs="Times New Roman"/>
          <w:lang w:val="en-US"/>
        </w:rPr>
      </w:pPr>
      <w:r w:rsidRPr="0023415E">
        <w:rPr>
          <w:rFonts w:ascii="Bookman Old Style" w:hAnsi="Bookman Old Style" w:cs="Times New Roman"/>
          <w:lang w:val="en-US"/>
        </w:rPr>
        <w:t xml:space="preserve">Wakil </w:t>
      </w:r>
      <w:proofErr w:type="spellStart"/>
      <w:r w:rsidRPr="0023415E">
        <w:rPr>
          <w:rFonts w:ascii="Bookman Old Style" w:hAnsi="Bookman Old Style" w:cs="Times New Roman"/>
          <w:lang w:val="en-US"/>
        </w:rPr>
        <w:t>Ketua</w:t>
      </w:r>
      <w:proofErr w:type="spellEnd"/>
      <w:r w:rsidRPr="0023415E">
        <w:rPr>
          <w:rFonts w:ascii="Bookman Old Style" w:hAnsi="Bookman Old Style" w:cs="Times New Roman"/>
          <w:lang w:val="en-US"/>
        </w:rPr>
        <w:t xml:space="preserve"> I,II </w:t>
      </w:r>
      <w:proofErr w:type="spellStart"/>
      <w:r w:rsidRPr="0023415E">
        <w:rPr>
          <w:rFonts w:ascii="Bookman Old Style" w:hAnsi="Bookman Old Style" w:cs="Times New Roman"/>
          <w:lang w:val="en-US"/>
        </w:rPr>
        <w:t>dan</w:t>
      </w:r>
      <w:proofErr w:type="spellEnd"/>
      <w:r w:rsidRPr="0023415E">
        <w:rPr>
          <w:rFonts w:ascii="Bookman Old Style" w:hAnsi="Bookman Old Style" w:cs="Times New Roman"/>
          <w:lang w:val="en-US"/>
        </w:rPr>
        <w:t xml:space="preserve"> III</w:t>
      </w:r>
    </w:p>
    <w:p w14:paraId="245ECE52" w14:textId="77777777" w:rsidR="0023415E" w:rsidRPr="0023415E" w:rsidRDefault="0023415E" w:rsidP="0023415E">
      <w:pPr>
        <w:pStyle w:val="ListParagraph"/>
        <w:numPr>
          <w:ilvl w:val="0"/>
          <w:numId w:val="21"/>
        </w:numPr>
        <w:spacing w:after="0"/>
        <w:ind w:left="0"/>
        <w:rPr>
          <w:rFonts w:ascii="Bookman Old Style" w:hAnsi="Bookman Old Style" w:cs="Times New Roman"/>
          <w:lang w:val="en-US"/>
        </w:rPr>
      </w:pPr>
      <w:r w:rsidRPr="0023415E">
        <w:rPr>
          <w:rFonts w:ascii="Bookman Old Style" w:hAnsi="Bookman Old Style" w:cs="Times New Roman"/>
          <w:lang w:val="en-US"/>
        </w:rPr>
        <w:t xml:space="preserve">Yang </w:t>
      </w:r>
      <w:proofErr w:type="spellStart"/>
      <w:r w:rsidRPr="0023415E">
        <w:rPr>
          <w:rFonts w:ascii="Bookman Old Style" w:hAnsi="Bookman Old Style" w:cs="Times New Roman"/>
          <w:lang w:val="en-US"/>
        </w:rPr>
        <w:t>bersangkutan</w:t>
      </w:r>
      <w:proofErr w:type="spellEnd"/>
      <w:r w:rsidRPr="0023415E">
        <w:rPr>
          <w:rFonts w:ascii="Bookman Old Style" w:hAnsi="Bookman Old Style" w:cs="Times New Roman"/>
          <w:lang w:val="en-US"/>
        </w:rPr>
        <w:t xml:space="preserve"> </w:t>
      </w:r>
    </w:p>
    <w:p w14:paraId="641DD656" w14:textId="77777777" w:rsidR="0023415E" w:rsidRPr="0023415E" w:rsidRDefault="0023415E" w:rsidP="0023415E">
      <w:pPr>
        <w:pStyle w:val="ListParagraph"/>
        <w:numPr>
          <w:ilvl w:val="0"/>
          <w:numId w:val="21"/>
        </w:numPr>
        <w:spacing w:after="0"/>
        <w:ind w:left="0"/>
        <w:rPr>
          <w:rFonts w:ascii="Bookman Old Style" w:hAnsi="Bookman Old Style" w:cs="Times New Roman"/>
          <w:lang w:val="en-US"/>
        </w:rPr>
      </w:pPr>
      <w:proofErr w:type="spellStart"/>
      <w:r w:rsidRPr="0023415E">
        <w:rPr>
          <w:rFonts w:ascii="Bookman Old Style" w:hAnsi="Bookman Old Style" w:cs="Times New Roman"/>
          <w:lang w:val="en-US"/>
        </w:rPr>
        <w:t>Arsip</w:t>
      </w:r>
      <w:proofErr w:type="spellEnd"/>
    </w:p>
    <w:p w14:paraId="3C810311" w14:textId="77777777" w:rsidR="0023415E" w:rsidRPr="009D2EAE" w:rsidRDefault="0023415E" w:rsidP="0023415E">
      <w:pPr>
        <w:spacing w:after="0"/>
        <w:rPr>
          <w:rFonts w:ascii="Bookman Old Style" w:hAnsi="Bookman Old Style"/>
        </w:rPr>
      </w:pPr>
    </w:p>
    <w:sectPr w:rsidR="0023415E" w:rsidRPr="009D2EAE" w:rsidSect="004A7105">
      <w:footerReference w:type="default" r:id="rId13"/>
      <w:pgSz w:w="11906" w:h="16838"/>
      <w:pgMar w:top="993" w:right="1440" w:bottom="851" w:left="1440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70492D" w14:textId="77777777" w:rsidR="00DB3623" w:rsidRDefault="00DB3623" w:rsidP="000F6E22">
      <w:pPr>
        <w:spacing w:after="0" w:line="240" w:lineRule="auto"/>
      </w:pPr>
      <w:r>
        <w:separator/>
      </w:r>
    </w:p>
  </w:endnote>
  <w:endnote w:type="continuationSeparator" w:id="0">
    <w:p w14:paraId="742133FF" w14:textId="77777777" w:rsidR="00DB3623" w:rsidRDefault="00DB3623" w:rsidP="000F6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8570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BB1D3F" w14:textId="0D8291C2" w:rsidR="0023415E" w:rsidRDefault="002341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86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7022293" w14:textId="77777777" w:rsidR="0023415E" w:rsidRDefault="002341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485905" w14:textId="77777777" w:rsidR="00DB3623" w:rsidRDefault="00DB3623" w:rsidP="000F6E22">
      <w:pPr>
        <w:spacing w:after="0" w:line="240" w:lineRule="auto"/>
      </w:pPr>
      <w:r>
        <w:separator/>
      </w:r>
    </w:p>
  </w:footnote>
  <w:footnote w:type="continuationSeparator" w:id="0">
    <w:p w14:paraId="2A92EDCF" w14:textId="77777777" w:rsidR="00DB3623" w:rsidRDefault="00DB3623" w:rsidP="000F6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A1EEA"/>
    <w:multiLevelType w:val="hybridMultilevel"/>
    <w:tmpl w:val="10FCE7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A486F"/>
    <w:multiLevelType w:val="hybridMultilevel"/>
    <w:tmpl w:val="CE202A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00002"/>
    <w:multiLevelType w:val="hybridMultilevel"/>
    <w:tmpl w:val="4D9B0672"/>
    <w:lvl w:ilvl="0" w:tplc="8E40B384">
      <w:start w:val="1"/>
      <w:numFmt w:val="decimal"/>
      <w:lvlText w:val="%1."/>
      <w:lvlJc w:val="left"/>
      <w:pPr>
        <w:ind w:left="720" w:hanging="360"/>
      </w:pPr>
    </w:lvl>
    <w:lvl w:ilvl="1" w:tplc="59464464">
      <w:start w:val="1"/>
      <w:numFmt w:val="lowerLetter"/>
      <w:lvlText w:val="%2."/>
      <w:lvlJc w:val="left"/>
      <w:pPr>
        <w:ind w:left="1440" w:hanging="360"/>
      </w:pPr>
    </w:lvl>
    <w:lvl w:ilvl="2" w:tplc="3F8E764E">
      <w:start w:val="1"/>
      <w:numFmt w:val="lowerRoman"/>
      <w:lvlText w:val="%3."/>
      <w:lvlJc w:val="right"/>
      <w:pPr>
        <w:ind w:left="2160" w:hanging="180"/>
      </w:pPr>
    </w:lvl>
    <w:lvl w:ilvl="3" w:tplc="056A0252">
      <w:start w:val="1"/>
      <w:numFmt w:val="decimal"/>
      <w:lvlText w:val="%4."/>
      <w:lvlJc w:val="left"/>
      <w:pPr>
        <w:ind w:left="2880" w:hanging="360"/>
      </w:pPr>
    </w:lvl>
    <w:lvl w:ilvl="4" w:tplc="664CF78A">
      <w:start w:val="1"/>
      <w:numFmt w:val="lowerLetter"/>
      <w:lvlText w:val="%5."/>
      <w:lvlJc w:val="left"/>
      <w:pPr>
        <w:ind w:left="3600" w:hanging="360"/>
      </w:pPr>
    </w:lvl>
    <w:lvl w:ilvl="5" w:tplc="238866D2">
      <w:start w:val="1"/>
      <w:numFmt w:val="lowerRoman"/>
      <w:lvlText w:val="%6."/>
      <w:lvlJc w:val="right"/>
      <w:pPr>
        <w:ind w:left="4320" w:hanging="180"/>
      </w:pPr>
    </w:lvl>
    <w:lvl w:ilvl="6" w:tplc="F5D69754">
      <w:start w:val="1"/>
      <w:numFmt w:val="decimal"/>
      <w:lvlText w:val="%7."/>
      <w:lvlJc w:val="left"/>
      <w:pPr>
        <w:ind w:left="5040" w:hanging="360"/>
      </w:pPr>
    </w:lvl>
    <w:lvl w:ilvl="7" w:tplc="05E0DD0A">
      <w:start w:val="1"/>
      <w:numFmt w:val="lowerLetter"/>
      <w:lvlText w:val="%8."/>
      <w:lvlJc w:val="left"/>
      <w:pPr>
        <w:ind w:left="5760" w:hanging="360"/>
      </w:pPr>
    </w:lvl>
    <w:lvl w:ilvl="8" w:tplc="59CA253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94E34"/>
    <w:multiLevelType w:val="hybridMultilevel"/>
    <w:tmpl w:val="8F36AA6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45472"/>
    <w:multiLevelType w:val="hybridMultilevel"/>
    <w:tmpl w:val="8F36AA6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52EFE"/>
    <w:multiLevelType w:val="hybridMultilevel"/>
    <w:tmpl w:val="274AAA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A737C"/>
    <w:multiLevelType w:val="hybridMultilevel"/>
    <w:tmpl w:val="6382D77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122C34"/>
    <w:multiLevelType w:val="hybridMultilevel"/>
    <w:tmpl w:val="1932FC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11382"/>
    <w:multiLevelType w:val="hybridMultilevel"/>
    <w:tmpl w:val="0D9A2608"/>
    <w:lvl w:ilvl="0" w:tplc="3809000F">
      <w:start w:val="1"/>
      <w:numFmt w:val="decimal"/>
      <w:lvlText w:val="%1."/>
      <w:lvlJc w:val="left"/>
      <w:pPr>
        <w:ind w:left="-273" w:hanging="360"/>
      </w:pPr>
    </w:lvl>
    <w:lvl w:ilvl="1" w:tplc="38090019" w:tentative="1">
      <w:start w:val="1"/>
      <w:numFmt w:val="lowerLetter"/>
      <w:lvlText w:val="%2."/>
      <w:lvlJc w:val="left"/>
      <w:pPr>
        <w:ind w:left="447" w:hanging="360"/>
      </w:pPr>
    </w:lvl>
    <w:lvl w:ilvl="2" w:tplc="3809001B" w:tentative="1">
      <w:start w:val="1"/>
      <w:numFmt w:val="lowerRoman"/>
      <w:lvlText w:val="%3."/>
      <w:lvlJc w:val="right"/>
      <w:pPr>
        <w:ind w:left="1167" w:hanging="180"/>
      </w:pPr>
    </w:lvl>
    <w:lvl w:ilvl="3" w:tplc="3809000F" w:tentative="1">
      <w:start w:val="1"/>
      <w:numFmt w:val="decimal"/>
      <w:lvlText w:val="%4."/>
      <w:lvlJc w:val="left"/>
      <w:pPr>
        <w:ind w:left="1887" w:hanging="360"/>
      </w:pPr>
    </w:lvl>
    <w:lvl w:ilvl="4" w:tplc="38090019" w:tentative="1">
      <w:start w:val="1"/>
      <w:numFmt w:val="lowerLetter"/>
      <w:lvlText w:val="%5."/>
      <w:lvlJc w:val="left"/>
      <w:pPr>
        <w:ind w:left="2607" w:hanging="360"/>
      </w:pPr>
    </w:lvl>
    <w:lvl w:ilvl="5" w:tplc="3809001B" w:tentative="1">
      <w:start w:val="1"/>
      <w:numFmt w:val="lowerRoman"/>
      <w:lvlText w:val="%6."/>
      <w:lvlJc w:val="right"/>
      <w:pPr>
        <w:ind w:left="3327" w:hanging="180"/>
      </w:pPr>
    </w:lvl>
    <w:lvl w:ilvl="6" w:tplc="3809000F" w:tentative="1">
      <w:start w:val="1"/>
      <w:numFmt w:val="decimal"/>
      <w:lvlText w:val="%7."/>
      <w:lvlJc w:val="left"/>
      <w:pPr>
        <w:ind w:left="4047" w:hanging="360"/>
      </w:pPr>
    </w:lvl>
    <w:lvl w:ilvl="7" w:tplc="38090019" w:tentative="1">
      <w:start w:val="1"/>
      <w:numFmt w:val="lowerLetter"/>
      <w:lvlText w:val="%8."/>
      <w:lvlJc w:val="left"/>
      <w:pPr>
        <w:ind w:left="4767" w:hanging="360"/>
      </w:pPr>
    </w:lvl>
    <w:lvl w:ilvl="8" w:tplc="38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9" w15:restartNumberingAfterBreak="0">
    <w:nsid w:val="3E701B4D"/>
    <w:multiLevelType w:val="hybridMultilevel"/>
    <w:tmpl w:val="63C2A1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A3D42"/>
    <w:multiLevelType w:val="hybridMultilevel"/>
    <w:tmpl w:val="8A9A9D7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D1899"/>
    <w:multiLevelType w:val="hybridMultilevel"/>
    <w:tmpl w:val="10FCE7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878EB"/>
    <w:multiLevelType w:val="hybridMultilevel"/>
    <w:tmpl w:val="6382D77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1C3DC9"/>
    <w:multiLevelType w:val="hybridMultilevel"/>
    <w:tmpl w:val="271488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3B1CA7"/>
    <w:multiLevelType w:val="hybridMultilevel"/>
    <w:tmpl w:val="CE202A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E28BB"/>
    <w:multiLevelType w:val="hybridMultilevel"/>
    <w:tmpl w:val="6382D77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C22908"/>
    <w:multiLevelType w:val="hybridMultilevel"/>
    <w:tmpl w:val="6382D77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247B53"/>
    <w:multiLevelType w:val="hybridMultilevel"/>
    <w:tmpl w:val="CE202A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D3FEB"/>
    <w:multiLevelType w:val="hybridMultilevel"/>
    <w:tmpl w:val="10FCE7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1356EF"/>
    <w:multiLevelType w:val="hybridMultilevel"/>
    <w:tmpl w:val="0D9A2608"/>
    <w:lvl w:ilvl="0" w:tplc="3809000F">
      <w:start w:val="1"/>
      <w:numFmt w:val="decimal"/>
      <w:lvlText w:val="%1."/>
      <w:lvlJc w:val="left"/>
      <w:pPr>
        <w:ind w:left="-273" w:hanging="360"/>
      </w:pPr>
    </w:lvl>
    <w:lvl w:ilvl="1" w:tplc="38090019" w:tentative="1">
      <w:start w:val="1"/>
      <w:numFmt w:val="lowerLetter"/>
      <w:lvlText w:val="%2."/>
      <w:lvlJc w:val="left"/>
      <w:pPr>
        <w:ind w:left="447" w:hanging="360"/>
      </w:pPr>
    </w:lvl>
    <w:lvl w:ilvl="2" w:tplc="3809001B" w:tentative="1">
      <w:start w:val="1"/>
      <w:numFmt w:val="lowerRoman"/>
      <w:lvlText w:val="%3."/>
      <w:lvlJc w:val="right"/>
      <w:pPr>
        <w:ind w:left="1167" w:hanging="180"/>
      </w:pPr>
    </w:lvl>
    <w:lvl w:ilvl="3" w:tplc="3809000F" w:tentative="1">
      <w:start w:val="1"/>
      <w:numFmt w:val="decimal"/>
      <w:lvlText w:val="%4."/>
      <w:lvlJc w:val="left"/>
      <w:pPr>
        <w:ind w:left="1887" w:hanging="360"/>
      </w:pPr>
    </w:lvl>
    <w:lvl w:ilvl="4" w:tplc="38090019" w:tentative="1">
      <w:start w:val="1"/>
      <w:numFmt w:val="lowerLetter"/>
      <w:lvlText w:val="%5."/>
      <w:lvlJc w:val="left"/>
      <w:pPr>
        <w:ind w:left="2607" w:hanging="360"/>
      </w:pPr>
    </w:lvl>
    <w:lvl w:ilvl="5" w:tplc="3809001B" w:tentative="1">
      <w:start w:val="1"/>
      <w:numFmt w:val="lowerRoman"/>
      <w:lvlText w:val="%6."/>
      <w:lvlJc w:val="right"/>
      <w:pPr>
        <w:ind w:left="3327" w:hanging="180"/>
      </w:pPr>
    </w:lvl>
    <w:lvl w:ilvl="6" w:tplc="3809000F" w:tentative="1">
      <w:start w:val="1"/>
      <w:numFmt w:val="decimal"/>
      <w:lvlText w:val="%7."/>
      <w:lvlJc w:val="left"/>
      <w:pPr>
        <w:ind w:left="4047" w:hanging="360"/>
      </w:pPr>
    </w:lvl>
    <w:lvl w:ilvl="7" w:tplc="38090019" w:tentative="1">
      <w:start w:val="1"/>
      <w:numFmt w:val="lowerLetter"/>
      <w:lvlText w:val="%8."/>
      <w:lvlJc w:val="left"/>
      <w:pPr>
        <w:ind w:left="4767" w:hanging="360"/>
      </w:pPr>
    </w:lvl>
    <w:lvl w:ilvl="8" w:tplc="3809001B" w:tentative="1">
      <w:start w:val="1"/>
      <w:numFmt w:val="lowerRoman"/>
      <w:lvlText w:val="%9."/>
      <w:lvlJc w:val="right"/>
      <w:pPr>
        <w:ind w:left="5487" w:hanging="180"/>
      </w:pPr>
    </w:lvl>
  </w:abstractNum>
  <w:num w:numId="1">
    <w:abstractNumId w:val="10"/>
  </w:num>
  <w:num w:numId="2">
    <w:abstractNumId w:val="11"/>
  </w:num>
  <w:num w:numId="3">
    <w:abstractNumId w:val="17"/>
  </w:num>
  <w:num w:numId="4">
    <w:abstractNumId w:val="7"/>
  </w:num>
  <w:num w:numId="5">
    <w:abstractNumId w:val="13"/>
  </w:num>
  <w:num w:numId="6">
    <w:abstractNumId w:val="3"/>
  </w:num>
  <w:num w:numId="7">
    <w:abstractNumId w:val="4"/>
  </w:num>
  <w:num w:numId="8">
    <w:abstractNumId w:val="9"/>
  </w:num>
  <w:num w:numId="9">
    <w:abstractNumId w:val="14"/>
  </w:num>
  <w:num w:numId="10">
    <w:abstractNumId w:val="1"/>
  </w:num>
  <w:num w:numId="11">
    <w:abstractNumId w:val="5"/>
  </w:num>
  <w:num w:numId="12">
    <w:abstractNumId w:val="0"/>
  </w:num>
  <w:num w:numId="13">
    <w:abstractNumId w:val="12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5"/>
  </w:num>
  <w:num w:numId="17">
    <w:abstractNumId w:val="2"/>
  </w:num>
  <w:num w:numId="18">
    <w:abstractNumId w:val="18"/>
  </w:num>
  <w:num w:numId="19">
    <w:abstractNumId w:val="6"/>
  </w:num>
  <w:num w:numId="20">
    <w:abstractNumId w:val="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68"/>
    <w:rsid w:val="00024CA5"/>
    <w:rsid w:val="000258E1"/>
    <w:rsid w:val="00035C48"/>
    <w:rsid w:val="000636B2"/>
    <w:rsid w:val="000E0D5D"/>
    <w:rsid w:val="000E2EC4"/>
    <w:rsid w:val="000E796D"/>
    <w:rsid w:val="000F42A2"/>
    <w:rsid w:val="000F4A3F"/>
    <w:rsid w:val="000F6E22"/>
    <w:rsid w:val="000F72BD"/>
    <w:rsid w:val="00100BBE"/>
    <w:rsid w:val="00101A9F"/>
    <w:rsid w:val="00117097"/>
    <w:rsid w:val="0013362B"/>
    <w:rsid w:val="0016265E"/>
    <w:rsid w:val="00164102"/>
    <w:rsid w:val="00165BEF"/>
    <w:rsid w:val="00180C68"/>
    <w:rsid w:val="00191F9D"/>
    <w:rsid w:val="001A5941"/>
    <w:rsid w:val="001E02F2"/>
    <w:rsid w:val="001E799D"/>
    <w:rsid w:val="00205938"/>
    <w:rsid w:val="00212EE6"/>
    <w:rsid w:val="002210E6"/>
    <w:rsid w:val="002227E9"/>
    <w:rsid w:val="00227E17"/>
    <w:rsid w:val="002329F8"/>
    <w:rsid w:val="0023415E"/>
    <w:rsid w:val="002453E1"/>
    <w:rsid w:val="002650D7"/>
    <w:rsid w:val="00265E34"/>
    <w:rsid w:val="00267C65"/>
    <w:rsid w:val="00276572"/>
    <w:rsid w:val="00280BAB"/>
    <w:rsid w:val="002A3E34"/>
    <w:rsid w:val="002A4917"/>
    <w:rsid w:val="002B5359"/>
    <w:rsid w:val="002C4E57"/>
    <w:rsid w:val="002D0182"/>
    <w:rsid w:val="002D540D"/>
    <w:rsid w:val="002E1CED"/>
    <w:rsid w:val="002E20E7"/>
    <w:rsid w:val="002E7E91"/>
    <w:rsid w:val="003021BD"/>
    <w:rsid w:val="0030440C"/>
    <w:rsid w:val="003077F6"/>
    <w:rsid w:val="00311D82"/>
    <w:rsid w:val="00362E65"/>
    <w:rsid w:val="00372798"/>
    <w:rsid w:val="00381ED7"/>
    <w:rsid w:val="00381FA8"/>
    <w:rsid w:val="003849FD"/>
    <w:rsid w:val="003A2903"/>
    <w:rsid w:val="003C2926"/>
    <w:rsid w:val="004049AB"/>
    <w:rsid w:val="004244EE"/>
    <w:rsid w:val="004529B9"/>
    <w:rsid w:val="004770F8"/>
    <w:rsid w:val="00482806"/>
    <w:rsid w:val="00482C10"/>
    <w:rsid w:val="00486762"/>
    <w:rsid w:val="00487E08"/>
    <w:rsid w:val="004917D5"/>
    <w:rsid w:val="004A4EA8"/>
    <w:rsid w:val="004A7105"/>
    <w:rsid w:val="004D6163"/>
    <w:rsid w:val="004E1F43"/>
    <w:rsid w:val="004F7F05"/>
    <w:rsid w:val="0050258E"/>
    <w:rsid w:val="0054009E"/>
    <w:rsid w:val="00547D78"/>
    <w:rsid w:val="005662A7"/>
    <w:rsid w:val="005812E6"/>
    <w:rsid w:val="005D0C56"/>
    <w:rsid w:val="005D596F"/>
    <w:rsid w:val="00616ED7"/>
    <w:rsid w:val="006257B1"/>
    <w:rsid w:val="00631D12"/>
    <w:rsid w:val="0064703D"/>
    <w:rsid w:val="00661D5D"/>
    <w:rsid w:val="0067115E"/>
    <w:rsid w:val="006721DD"/>
    <w:rsid w:val="00673404"/>
    <w:rsid w:val="0068158A"/>
    <w:rsid w:val="00681E22"/>
    <w:rsid w:val="0068210A"/>
    <w:rsid w:val="00684588"/>
    <w:rsid w:val="006A63CE"/>
    <w:rsid w:val="006E2EED"/>
    <w:rsid w:val="006E3A02"/>
    <w:rsid w:val="006F25A5"/>
    <w:rsid w:val="006F5510"/>
    <w:rsid w:val="007336E8"/>
    <w:rsid w:val="00740799"/>
    <w:rsid w:val="0074603F"/>
    <w:rsid w:val="00752116"/>
    <w:rsid w:val="0075608C"/>
    <w:rsid w:val="007571A1"/>
    <w:rsid w:val="00784C31"/>
    <w:rsid w:val="00793BAC"/>
    <w:rsid w:val="007A128D"/>
    <w:rsid w:val="007C15F6"/>
    <w:rsid w:val="007C3AF0"/>
    <w:rsid w:val="007D107B"/>
    <w:rsid w:val="007E0E5F"/>
    <w:rsid w:val="007E7697"/>
    <w:rsid w:val="00840BF0"/>
    <w:rsid w:val="00851378"/>
    <w:rsid w:val="00852DB7"/>
    <w:rsid w:val="008774AA"/>
    <w:rsid w:val="00885D30"/>
    <w:rsid w:val="008A5A59"/>
    <w:rsid w:val="008A6FE0"/>
    <w:rsid w:val="008C1CF3"/>
    <w:rsid w:val="008C45BB"/>
    <w:rsid w:val="008D0365"/>
    <w:rsid w:val="008D1603"/>
    <w:rsid w:val="008D6373"/>
    <w:rsid w:val="008F0C98"/>
    <w:rsid w:val="008F11EC"/>
    <w:rsid w:val="008F19FE"/>
    <w:rsid w:val="008F2BE9"/>
    <w:rsid w:val="009052C7"/>
    <w:rsid w:val="00920CB5"/>
    <w:rsid w:val="00921965"/>
    <w:rsid w:val="009237E6"/>
    <w:rsid w:val="00924847"/>
    <w:rsid w:val="009312A2"/>
    <w:rsid w:val="00935C50"/>
    <w:rsid w:val="009A7143"/>
    <w:rsid w:val="009B7664"/>
    <w:rsid w:val="009C6664"/>
    <w:rsid w:val="009D2EAE"/>
    <w:rsid w:val="009F4ABD"/>
    <w:rsid w:val="009F7EAE"/>
    <w:rsid w:val="00A01222"/>
    <w:rsid w:val="00A02AB1"/>
    <w:rsid w:val="00A0440D"/>
    <w:rsid w:val="00A1298C"/>
    <w:rsid w:val="00A2524B"/>
    <w:rsid w:val="00A265CC"/>
    <w:rsid w:val="00A30165"/>
    <w:rsid w:val="00A64436"/>
    <w:rsid w:val="00A6520B"/>
    <w:rsid w:val="00A8203F"/>
    <w:rsid w:val="00AB339F"/>
    <w:rsid w:val="00AD161F"/>
    <w:rsid w:val="00AD5571"/>
    <w:rsid w:val="00AF5FDA"/>
    <w:rsid w:val="00B028AF"/>
    <w:rsid w:val="00B046E5"/>
    <w:rsid w:val="00B22268"/>
    <w:rsid w:val="00B34EDB"/>
    <w:rsid w:val="00B416F6"/>
    <w:rsid w:val="00B45E29"/>
    <w:rsid w:val="00B959CF"/>
    <w:rsid w:val="00BB6C6C"/>
    <w:rsid w:val="00BD1F88"/>
    <w:rsid w:val="00BD471D"/>
    <w:rsid w:val="00BD7DEE"/>
    <w:rsid w:val="00C01C36"/>
    <w:rsid w:val="00C122AD"/>
    <w:rsid w:val="00C46693"/>
    <w:rsid w:val="00C56C12"/>
    <w:rsid w:val="00C60557"/>
    <w:rsid w:val="00C67600"/>
    <w:rsid w:val="00C915DF"/>
    <w:rsid w:val="00CA1F8D"/>
    <w:rsid w:val="00CA33C4"/>
    <w:rsid w:val="00CA64F7"/>
    <w:rsid w:val="00CB495E"/>
    <w:rsid w:val="00CC4B46"/>
    <w:rsid w:val="00CD5F90"/>
    <w:rsid w:val="00D04CA9"/>
    <w:rsid w:val="00D054C4"/>
    <w:rsid w:val="00D12CCA"/>
    <w:rsid w:val="00D312C7"/>
    <w:rsid w:val="00D4377F"/>
    <w:rsid w:val="00D6616B"/>
    <w:rsid w:val="00D66296"/>
    <w:rsid w:val="00D6684F"/>
    <w:rsid w:val="00DA7461"/>
    <w:rsid w:val="00DB3623"/>
    <w:rsid w:val="00DB63A8"/>
    <w:rsid w:val="00E064A2"/>
    <w:rsid w:val="00E107B8"/>
    <w:rsid w:val="00E23A9C"/>
    <w:rsid w:val="00E25E21"/>
    <w:rsid w:val="00E324BB"/>
    <w:rsid w:val="00E41C4E"/>
    <w:rsid w:val="00E4693A"/>
    <w:rsid w:val="00E57BBB"/>
    <w:rsid w:val="00E65B29"/>
    <w:rsid w:val="00E65E6E"/>
    <w:rsid w:val="00E90D6D"/>
    <w:rsid w:val="00EA60A1"/>
    <w:rsid w:val="00EB11CB"/>
    <w:rsid w:val="00EC7957"/>
    <w:rsid w:val="00EC7AD7"/>
    <w:rsid w:val="00ED19FA"/>
    <w:rsid w:val="00F26BA9"/>
    <w:rsid w:val="00F5090D"/>
    <w:rsid w:val="00F53368"/>
    <w:rsid w:val="00F6778D"/>
    <w:rsid w:val="00FA5CED"/>
    <w:rsid w:val="00FD53B5"/>
    <w:rsid w:val="00FD6057"/>
    <w:rsid w:val="00FE3595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B9D76"/>
  <w15:chartTrackingRefBased/>
  <w15:docId w15:val="{E42A89E0-2BA7-4220-9E4F-87A50718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22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7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E9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6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E22"/>
  </w:style>
  <w:style w:type="paragraph" w:styleId="Footer">
    <w:name w:val="footer"/>
    <w:basedOn w:val="Normal"/>
    <w:link w:val="FooterChar"/>
    <w:uiPriority w:val="99"/>
    <w:unhideWhenUsed/>
    <w:rsid w:val="000F6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322BD-FD1A-4D14-B067-84BEC7ABD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1851</Words>
  <Characters>10554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Antok</cp:lastModifiedBy>
  <cp:revision>3</cp:revision>
  <cp:lastPrinted>2019-05-16T06:54:00Z</cp:lastPrinted>
  <dcterms:created xsi:type="dcterms:W3CDTF">2021-04-06T06:08:00Z</dcterms:created>
  <dcterms:modified xsi:type="dcterms:W3CDTF">2021-04-06T06:19:00Z</dcterms:modified>
</cp:coreProperties>
</file>