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25"/>
        <w:gridCol w:w="4834"/>
        <w:gridCol w:w="2901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drawing>
                <wp:inline distT="0" distB="0" distL="0" distR="0">
                  <wp:extent cx="723989" cy="762253"/>
                  <wp:effectExtent l="0" t="0" r="0" b="0"/>
                  <wp:docPr id="1073741825" name="officeArt object" descr="Logo Po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Logo Pos" descr="Logo Pos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89" cy="76225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3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</w:rPr>
              <w:t>POLITEKNIK POS INDONESIA</w:t>
            </w:r>
          </w:p>
        </w:tc>
        <w:tc>
          <w:tcPr>
            <w:tcW w:type="dxa" w:w="2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Kode/No: 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6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83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Tanggal: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22 Februari 2018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6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83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jc w:val="center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</w:rPr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de-DE"/>
              </w:rPr>
              <w:t>FORMULIR</w:t>
            </w:r>
          </w:p>
          <w:p>
            <w:pPr>
              <w:pStyle w:val="Header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de-DE"/>
              </w:rPr>
              <w:t xml:space="preserve">SISTEM PENJAMINAN MUTU INTERNAL 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(SPMI)</w:t>
            </w:r>
          </w:p>
        </w:tc>
        <w:tc>
          <w:tcPr>
            <w:tcW w:type="dxa" w:w="2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it-IT"/>
              </w:rPr>
              <w:t xml:space="preserve">Revisi: 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6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83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Halaman: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 dari 1</w:t>
            </w:r>
          </w:p>
        </w:tc>
      </w:tr>
    </w:tbl>
    <w:p>
      <w:pPr>
        <w:pStyle w:val="Normal.0"/>
        <w:widowControl w:val="0"/>
        <w:spacing w:line="240" w:lineRule="auto"/>
        <w:ind w:left="108" w:hanging="108"/>
      </w:pPr>
    </w:p>
    <w:p>
      <w:pPr>
        <w:pStyle w:val="Normal.0"/>
        <w:widowControl w:val="0"/>
        <w:spacing w:line="240" w:lineRule="auto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jc w:val="center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de-DE"/>
        </w:rPr>
        <w:t>FORMULIR</w:t>
      </w:r>
    </w:p>
    <w:p>
      <w:pPr>
        <w:pStyle w:val="Normal.0"/>
        <w:jc w:val="center"/>
        <w:rPr>
          <w:rFonts w:ascii="Arial" w:cs="Arial" w:hAnsi="Arial" w:eastAsia="Arial"/>
          <w:sz w:val="32"/>
          <w:szCs w:val="32"/>
        </w:rPr>
      </w:pPr>
      <w:r>
        <w:rPr>
          <w:rFonts w:ascii="Arial" w:hAnsi="Arial"/>
          <w:sz w:val="32"/>
          <w:szCs w:val="32"/>
          <w:rtl w:val="0"/>
          <w:lang w:val="en-US"/>
        </w:rPr>
        <w:t>RENCANA PEMBELAJARAN SEMESTER</w:t>
      </w:r>
    </w:p>
    <w:p>
      <w:pPr>
        <w:pStyle w:val="Normal.0"/>
        <w:jc w:val="center"/>
        <w:rPr>
          <w:i w:val="1"/>
          <w:iCs w:val="1"/>
        </w:rPr>
      </w:pPr>
      <w:r>
        <w:rPr>
          <w:rFonts w:ascii="Arial" w:hAnsi="Arial"/>
          <w:i w:val="1"/>
          <w:iCs w:val="1"/>
          <w:sz w:val="32"/>
          <w:szCs w:val="32"/>
          <w:rtl w:val="0"/>
          <w:lang w:val="en-US"/>
        </w:rPr>
        <w:t>BRAND MANAGEMENT</w:t>
      </w:r>
    </w:p>
    <w:p>
      <w:pPr>
        <w:pStyle w:val="Normal.0"/>
      </w:pPr>
    </w:p>
    <w:p>
      <w:pPr>
        <w:pStyle w:val="Normal.0"/>
      </w:pPr>
    </w:p>
    <w:tbl>
      <w:tblPr>
        <w:tblW w:w="8221" w:type="dxa"/>
        <w:jc w:val="left"/>
        <w:tblInd w:w="75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18"/>
        <w:gridCol w:w="5103"/>
      </w:tblGrid>
      <w:tr>
        <w:tblPrEx>
          <w:shd w:val="clear" w:color="auto" w:fill="ced7e7"/>
        </w:tblPrEx>
        <w:trPr>
          <w:trHeight w:val="679" w:hRule="atLeast"/>
        </w:trPr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 w:after="120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Digunakan untuk melengkapi:</w:t>
            </w:r>
          </w:p>
        </w:tc>
        <w:tc>
          <w:tcPr>
            <w:tcW w:type="dxa" w:w="5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 w:after="120"/>
              <w:rPr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</w:rPr>
            </w:pPr>
            <w:r>
              <w:rPr>
                <w:rFonts w:ascii="Calibri Light" w:cs="Calibri Light" w:hAnsi="Calibri Light" w:eastAsia="Calibri Light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Kode : </w:t>
            </w:r>
          </w:p>
          <w:p>
            <w:pPr>
              <w:pStyle w:val="Normal.0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STANDAR PROSES PEMBELAJARAN</w:t>
            </w:r>
          </w:p>
        </w:tc>
      </w:tr>
    </w:tbl>
    <w:p>
      <w:pPr>
        <w:pStyle w:val="Normal.0"/>
        <w:widowControl w:val="0"/>
        <w:spacing w:line="240" w:lineRule="auto"/>
        <w:ind w:left="642" w:hanging="642"/>
      </w:pPr>
    </w:p>
    <w:p>
      <w:pPr>
        <w:pStyle w:val="Normal.0"/>
        <w:widowControl w:val="0"/>
        <w:spacing w:line="240" w:lineRule="auto"/>
        <w:ind w:left="534" w:hanging="534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tbl>
      <w:tblPr>
        <w:tblW w:w="935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15"/>
        <w:gridCol w:w="3493"/>
        <w:gridCol w:w="1258"/>
        <w:gridCol w:w="1676"/>
        <w:gridCol w:w="1117"/>
      </w:tblGrid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81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Proses</w:t>
            </w:r>
          </w:p>
        </w:tc>
        <w:tc>
          <w:tcPr>
            <w:tcW w:type="dxa" w:w="642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Penanggung Jawab</w:t>
            </w:r>
          </w:p>
        </w:tc>
        <w:tc>
          <w:tcPr>
            <w:tcW w:type="dxa" w:w="111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Tanggal</w:t>
            </w:r>
          </w:p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81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</w:tcPr>
          <w:p/>
        </w:tc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Nama</w:t>
            </w:r>
          </w:p>
        </w:tc>
        <w:tc>
          <w:tcPr>
            <w:tcW w:type="dxa" w:w="1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Jabatan</w:t>
            </w:r>
          </w:p>
        </w:tc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Tanda Tangan</w:t>
            </w:r>
          </w:p>
        </w:tc>
        <w:tc>
          <w:tcPr>
            <w:tcW w:type="dxa" w:w="111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1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Perumusan</w:t>
            </w:r>
          </w:p>
        </w:tc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Angga Dewi Anggraeni, SE., MM</w:t>
            </w:r>
          </w:p>
        </w:tc>
        <w:tc>
          <w:tcPr>
            <w:tcW w:type="dxa" w:w="1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3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Pemeriksaan</w:t>
            </w:r>
          </w:p>
        </w:tc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Maniah, ST., MM</w:t>
            </w:r>
          </w:p>
        </w:tc>
        <w:tc>
          <w:tcPr>
            <w:tcW w:type="dxa" w:w="1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5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Persetujuan</w:t>
            </w:r>
          </w:p>
        </w:tc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it-IT"/>
              </w:rPr>
              <w:t>Dodi Permadi</w:t>
            </w:r>
          </w:p>
        </w:tc>
        <w:tc>
          <w:tcPr>
            <w:tcW w:type="dxa" w:w="1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Wadir 1</w:t>
            </w:r>
          </w:p>
        </w:tc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7"/>
              </w:numPr>
              <w:spacing w:after="0" w:line="240" w:lineRule="auto"/>
              <w:rPr>
                <w:sz w:val="22"/>
                <w:szCs w:val="22"/>
                <w:lang w:val="pt-PT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Penetapan</w:t>
            </w:r>
          </w:p>
        </w:tc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it-IT"/>
              </w:rPr>
              <w:t>Dr. Ir. Agus Purnomo., MT</w:t>
            </w:r>
          </w:p>
        </w:tc>
        <w:tc>
          <w:tcPr>
            <w:tcW w:type="dxa" w:w="1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Direktur</w:t>
            </w:r>
          </w:p>
        </w:tc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1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numPr>
                <w:ilvl w:val="0"/>
                <w:numId w:val="9"/>
              </w:numPr>
              <w:spacing w:after="0" w:line="240" w:lineRule="auto"/>
              <w:rPr>
                <w:sz w:val="22"/>
                <w:szCs w:val="22"/>
                <w:lang w:val="it-IT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it-IT"/>
              </w:rPr>
              <w:t>Pengendalian</w:t>
            </w:r>
          </w:p>
        </w:tc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Sri Suharti., SE., MM</w:t>
            </w:r>
          </w:p>
        </w:tc>
        <w:tc>
          <w:tcPr>
            <w:tcW w:type="dxa" w:w="12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SPMI</w:t>
            </w:r>
          </w:p>
        </w:tc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spacing w:line="240" w:lineRule="auto"/>
        <w:ind w:left="108" w:hanging="108"/>
      </w:pPr>
      <w:r/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</w:lvlOverride>
  </w:num>
  <w:num w:numId="4">
    <w:abstractNumId w:val="2"/>
  </w:num>
  <w:num w:numId="5">
    <w:abstractNumId w:val="2"/>
    <w:lvlOverride w:ilvl="0">
      <w:startOverride w:val="3"/>
    </w:lvlOverride>
  </w:num>
  <w:num w:numId="6">
    <w:abstractNumId w:val="3"/>
  </w:num>
  <w:num w:numId="7">
    <w:abstractNumId w:val="3"/>
    <w:lvlOverride w:ilvl="0">
      <w:startOverride w:val="4"/>
    </w:lvlOverride>
  </w:num>
  <w:num w:numId="8">
    <w:abstractNumId w:val="4"/>
  </w:num>
  <w:num w:numId="9">
    <w:abstractNumId w:val="4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