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636.0" w:type="dxa"/>
        <w:jc w:val="left"/>
        <w:tblInd w:w="-963.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6"/>
        <w:gridCol w:w="5269"/>
        <w:gridCol w:w="1084"/>
        <w:gridCol w:w="281"/>
        <w:gridCol w:w="1896"/>
        <w:tblGridChange w:id="0">
          <w:tblGrid>
            <w:gridCol w:w="2106"/>
            <w:gridCol w:w="5269"/>
            <w:gridCol w:w="1084"/>
            <w:gridCol w:w="281"/>
            <w:gridCol w:w="1896"/>
          </w:tblGrid>
        </w:tblGridChange>
      </w:tblGrid>
      <w:tr>
        <w:trPr>
          <w:cantSplit w:val="0"/>
          <w:tblHeader w:val="0"/>
        </w:trPr>
        <w:tc>
          <w:tcPr>
            <w:vMerge w:val="restart"/>
          </w:tcPr>
          <w:p w:rsidR="00000000" w:rsidDel="00000000" w:rsidP="00000000" w:rsidRDefault="00000000" w:rsidRPr="00000000" w14:paraId="00000002">
            <w:pP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-3808</wp:posOffset>
                  </wp:positionH>
                  <wp:positionV relativeFrom="paragraph">
                    <wp:posOffset>241300</wp:posOffset>
                  </wp:positionV>
                  <wp:extent cx="1190625" cy="434340"/>
                  <wp:effectExtent b="0" l="0" r="0" t="0"/>
                  <wp:wrapSquare wrapText="bothSides" distB="0" distT="0" distL="114300" distR="114300"/>
                  <wp:docPr descr="C:\Users\Anggi WIdiya Purnama\AppData\Local\Microsoft\Windows\INetCache\Content.Word\LOGO ULBI - WIDE DARK.PNG" id="7" name="image1.png"/>
                  <a:graphic>
                    <a:graphicData uri="http://schemas.openxmlformats.org/drawingml/2006/picture">
                      <pic:pic>
                        <pic:nvPicPr>
                          <pic:cNvPr descr="C:\Users\Anggi WIdiya Purnama\AppData\Local\Microsoft\Windows\INetCache\Content.Word\LOGO ULBI - WIDE DARK.PNG" id="0" name="image1.png"/>
                          <pic:cNvPicPr preferRelativeResize="0"/>
                        </pic:nvPicPr>
                        <pic:blipFill>
                          <a:blip r:embed="rId7"/>
                          <a:srcRect b="0" l="0" r="0" t="0"/>
                          <a:stretch>
                            <a:fillRect/>
                          </a:stretch>
                        </pic:blipFill>
                        <pic:spPr>
                          <a:xfrm>
                            <a:off x="0" y="0"/>
                            <a:ext cx="1190625" cy="434340"/>
                          </a:xfrm>
                          <a:prstGeom prst="rect"/>
                          <a:ln/>
                        </pic:spPr>
                      </pic:pic>
                    </a:graphicData>
                  </a:graphic>
                </wp:anchor>
              </w:drawing>
            </w:r>
          </w:p>
          <w:p w:rsidR="00000000" w:rsidDel="00000000" w:rsidP="00000000" w:rsidRDefault="00000000" w:rsidRPr="00000000" w14:paraId="00000003">
            <w:pPr>
              <w:jc w:val="center"/>
              <w:rPr>
                <w:sz w:val="24"/>
                <w:szCs w:val="24"/>
              </w:rPr>
            </w:pPr>
            <w:r w:rsidDel="00000000" w:rsidR="00000000" w:rsidRPr="00000000">
              <w:rPr>
                <w:rtl w:val="0"/>
              </w:rPr>
            </w:r>
          </w:p>
        </w:tc>
        <w:tc>
          <w:tcPr>
            <w:vMerge w:val="restart"/>
          </w:tcPr>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UNIVERSITAS LOGISTIK &amp; BISNIS INTERNASIONAL</w:t>
            </w:r>
          </w:p>
          <w:p w:rsidR="00000000" w:rsidDel="00000000" w:rsidP="00000000" w:rsidRDefault="00000000" w:rsidRPr="00000000" w14:paraId="00000005">
            <w:pPr>
              <w:jc w:val="center"/>
              <w:rPr>
                <w:b w:val="1"/>
                <w:color w:val="202124"/>
                <w:sz w:val="24"/>
                <w:szCs w:val="24"/>
                <w:highlight w:val="white"/>
              </w:rPr>
            </w:pPr>
            <w:r w:rsidDel="00000000" w:rsidR="00000000" w:rsidRPr="00000000">
              <w:rPr>
                <w:b w:val="1"/>
                <w:sz w:val="24"/>
                <w:szCs w:val="24"/>
                <w:rtl w:val="0"/>
              </w:rPr>
              <w:t xml:space="preserve">Jl. Sari Asih No 54 </w:t>
            </w:r>
            <w:r w:rsidDel="00000000" w:rsidR="00000000" w:rsidRPr="00000000">
              <w:rPr>
                <w:b w:val="1"/>
                <w:color w:val="202124"/>
                <w:sz w:val="24"/>
                <w:szCs w:val="24"/>
                <w:highlight w:val="white"/>
                <w:rtl w:val="0"/>
              </w:rPr>
              <w:t xml:space="preserve">Sarijadi, Kec. Sukasari, </w:t>
            </w:r>
          </w:p>
          <w:p w:rsidR="00000000" w:rsidDel="00000000" w:rsidP="00000000" w:rsidRDefault="00000000" w:rsidRPr="00000000" w14:paraId="00000006">
            <w:pPr>
              <w:jc w:val="center"/>
              <w:rPr>
                <w:b w:val="1"/>
                <w:color w:val="202124"/>
                <w:sz w:val="24"/>
                <w:szCs w:val="24"/>
                <w:highlight w:val="white"/>
              </w:rPr>
            </w:pPr>
            <w:r w:rsidDel="00000000" w:rsidR="00000000" w:rsidRPr="00000000">
              <w:rPr>
                <w:b w:val="1"/>
                <w:color w:val="202124"/>
                <w:sz w:val="24"/>
                <w:szCs w:val="24"/>
                <w:highlight w:val="white"/>
                <w:rtl w:val="0"/>
              </w:rPr>
              <w:t xml:space="preserve">Kota Bandung,Jawa Barat 40151</w:t>
            </w:r>
          </w:p>
        </w:tc>
        <w:tc>
          <w:tcPr/>
          <w:p w:rsidR="00000000" w:rsidDel="00000000" w:rsidP="00000000" w:rsidRDefault="00000000" w:rsidRPr="00000000" w14:paraId="00000007">
            <w:pPr>
              <w:rPr/>
            </w:pPr>
            <w:r w:rsidDel="00000000" w:rsidR="00000000" w:rsidRPr="00000000">
              <w:rPr>
                <w:rtl w:val="0"/>
              </w:rPr>
              <w:t xml:space="preserve">No. Dok</w:t>
            </w:r>
          </w:p>
        </w:tc>
        <w:tc>
          <w:tcPr/>
          <w:p w:rsidR="00000000" w:rsidDel="00000000" w:rsidP="00000000" w:rsidRDefault="00000000" w:rsidRPr="00000000" w14:paraId="00000008">
            <w:pPr>
              <w:rPr/>
            </w:pPr>
            <w:r w:rsidDel="00000000" w:rsidR="00000000" w:rsidRPr="00000000">
              <w:rPr>
                <w:rtl w:val="0"/>
              </w:rPr>
              <w:t xml:space="preserve">:</w:t>
            </w:r>
          </w:p>
        </w:tc>
        <w:tc>
          <w:tcPr/>
          <w:p w:rsidR="00000000" w:rsidDel="00000000" w:rsidP="00000000" w:rsidRDefault="00000000" w:rsidRPr="00000000" w14:paraId="00000009">
            <w:pPr>
              <w:rPr/>
            </w:pPr>
            <w:r w:rsidDel="00000000" w:rsidR="00000000" w:rsidRPr="00000000">
              <w:rPr>
                <w:rtl w:val="0"/>
              </w:rPr>
            </w:r>
          </w:p>
        </w:tc>
      </w:tr>
      <w:tr>
        <w:trPr>
          <w:cantSplit w:val="0"/>
          <w:trHeight w:val="64" w:hRule="atLeast"/>
          <w:tblHeader w:val="0"/>
        </w:trPr>
        <w:tc>
          <w:tcPr>
            <w:vMerge w:val="continue"/>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0C">
            <w:pPr>
              <w:rPr/>
            </w:pPr>
            <w:r w:rsidDel="00000000" w:rsidR="00000000" w:rsidRPr="00000000">
              <w:rPr>
                <w:rtl w:val="0"/>
              </w:rPr>
              <w:t xml:space="preserve">Ed/Rev</w:t>
            </w:r>
          </w:p>
        </w:tc>
        <w:tc>
          <w:tcPr/>
          <w:p w:rsidR="00000000" w:rsidDel="00000000" w:rsidP="00000000" w:rsidRDefault="00000000" w:rsidRPr="00000000" w14:paraId="0000000D">
            <w:pPr>
              <w:rPr/>
            </w:pPr>
            <w:r w:rsidDel="00000000" w:rsidR="00000000" w:rsidRPr="00000000">
              <w:rPr>
                <w:rtl w:val="0"/>
              </w:rPr>
              <w:t xml:space="preserve">:</w:t>
            </w:r>
          </w:p>
        </w:tc>
        <w:tc>
          <w:tcPr/>
          <w:p w:rsidR="00000000" w:rsidDel="00000000" w:rsidP="00000000" w:rsidRDefault="00000000" w:rsidRPr="00000000" w14:paraId="0000000E">
            <w:pPr>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11">
            <w:pPr>
              <w:rPr/>
            </w:pPr>
            <w:r w:rsidDel="00000000" w:rsidR="00000000" w:rsidRPr="00000000">
              <w:rPr>
                <w:rtl w:val="0"/>
              </w:rPr>
              <w:t xml:space="preserve">Tgl</w:t>
            </w:r>
          </w:p>
        </w:tc>
        <w:tc>
          <w:tcPr/>
          <w:p w:rsidR="00000000" w:rsidDel="00000000" w:rsidP="00000000" w:rsidRDefault="00000000" w:rsidRPr="00000000" w14:paraId="00000012">
            <w:pPr>
              <w:rPr/>
            </w:pPr>
            <w:r w:rsidDel="00000000" w:rsidR="00000000" w:rsidRPr="00000000">
              <w:rPr>
                <w:rtl w:val="0"/>
              </w:rPr>
              <w:t xml:space="preserve">:</w:t>
            </w:r>
          </w:p>
        </w:tc>
        <w:tc>
          <w:tcPr/>
          <w:p w:rsidR="00000000" w:rsidDel="00000000" w:rsidP="00000000" w:rsidRDefault="00000000" w:rsidRPr="00000000" w14:paraId="00000013">
            <w:pPr>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15">
            <w:pPr>
              <w:jc w:val="center"/>
              <w:rPr>
                <w:sz w:val="24"/>
                <w:szCs w:val="24"/>
              </w:rPr>
            </w:pPr>
            <w:r w:rsidDel="00000000" w:rsidR="00000000" w:rsidRPr="00000000">
              <w:rPr>
                <w:b w:val="1"/>
                <w:sz w:val="24"/>
                <w:szCs w:val="24"/>
                <w:rtl w:val="0"/>
              </w:rPr>
              <w:t xml:space="preserve">STANDAR SPMI</w:t>
            </w:r>
            <w:r w:rsidDel="00000000" w:rsidR="00000000" w:rsidRPr="00000000">
              <w:rPr>
                <w:rtl w:val="0"/>
              </w:rPr>
            </w:r>
          </w:p>
        </w:tc>
        <w:tc>
          <w:tcPr>
            <w:vAlign w:val="center"/>
          </w:tcPr>
          <w:p w:rsidR="00000000" w:rsidDel="00000000" w:rsidP="00000000" w:rsidRDefault="00000000" w:rsidRPr="00000000" w14:paraId="00000016">
            <w:pPr>
              <w:rPr/>
            </w:pPr>
            <w:r w:rsidDel="00000000" w:rsidR="00000000" w:rsidRPr="00000000">
              <w:rPr>
                <w:rtl w:val="0"/>
              </w:rPr>
              <w:t xml:space="preserve">Halaman</w:t>
            </w:r>
          </w:p>
        </w:tc>
        <w:tc>
          <w:tcPr>
            <w:vAlign w:val="center"/>
          </w:tcPr>
          <w:p w:rsidR="00000000" w:rsidDel="00000000" w:rsidP="00000000" w:rsidRDefault="00000000" w:rsidRPr="00000000" w14:paraId="00000017">
            <w:pPr>
              <w:rPr/>
            </w:pPr>
            <w:r w:rsidDel="00000000" w:rsidR="00000000" w:rsidRPr="00000000">
              <w:rPr>
                <w:rtl w:val="0"/>
              </w:rPr>
              <w:t xml:space="preserve">:</w:t>
            </w:r>
          </w:p>
        </w:tc>
        <w:tc>
          <w:tcPr>
            <w:vAlign w:val="center"/>
          </w:tcPr>
          <w:p w:rsidR="00000000" w:rsidDel="00000000" w:rsidP="00000000" w:rsidRDefault="00000000" w:rsidRPr="00000000" w14:paraId="00000018">
            <w:pPr>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STANDAR NASIONAL PENDIDIKAN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46456692913375" w:right="-295.8661417322827"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b w:val="1"/>
          <w:sz w:val="40"/>
          <w:szCs w:val="40"/>
          <w:rtl w:val="0"/>
        </w:rPr>
        <w:t xml:space="preserve">(STANDAR </w:t>
      </w: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SARANA DAN PRASARANA PEMBELAJARAN)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52801" cy="1004400"/>
            <wp:effectExtent b="0" l="0" r="0" t="0"/>
            <wp:docPr descr="C:\Users\Anggi WIdiya Purnama\AppData\Local\Microsoft\Windows\INetCache\Content.Word\LOGO ULBI - WIDE DARK.PNG" id="6" name="image2.png"/>
            <a:graphic>
              <a:graphicData uri="http://schemas.openxmlformats.org/drawingml/2006/picture">
                <pic:pic>
                  <pic:nvPicPr>
                    <pic:cNvPr descr="C:\Users\Anggi WIdiya Purnama\AppData\Local\Microsoft\Windows\INetCache\Content.Word\LOGO ULBI - WIDE DARK.PNG" id="0" name="image2.png"/>
                    <pic:cNvPicPr preferRelativeResize="0"/>
                  </pic:nvPicPr>
                  <pic:blipFill>
                    <a:blip r:embed="rId8"/>
                    <a:srcRect b="0" l="0" r="0" t="0"/>
                    <a:stretch>
                      <a:fillRect/>
                    </a:stretch>
                  </pic:blipFill>
                  <pic:spPr>
                    <a:xfrm>
                      <a:off x="0" y="0"/>
                      <a:ext cx="2752801" cy="1004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UNIVERSITAS LOGISTIK &amp; BISNIS INTERNASIONAL</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sectPr>
          <w:headerReference r:id="rId9" w:type="first"/>
          <w:footerReference r:id="rId10" w:type="default"/>
          <w:footerReference r:id="rId11" w:type="first"/>
          <w:pgSz w:h="16838" w:w="11906" w:orient="portrait"/>
          <w:pgMar w:bottom="1440" w:top="993" w:left="1701" w:right="1440" w:header="720" w:footer="720"/>
          <w:pgNumType w:start="1"/>
        </w:sect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2022</w:t>
      </w:r>
    </w:p>
    <w:p w:rsidR="00000000" w:rsidDel="00000000" w:rsidP="00000000" w:rsidRDefault="00000000" w:rsidRPr="00000000" w14:paraId="00000031">
      <w:pPr>
        <w:numPr>
          <w:ilvl w:val="0"/>
          <w:numId w:val="11"/>
        </w:numPr>
        <w:spacing w:after="0" w:line="276" w:lineRule="auto"/>
        <w:ind w:left="141.73228346456688" w:hanging="283.46456692913375"/>
        <w:jc w:val="both"/>
        <w:rPr>
          <w:b w:val="1"/>
        </w:rPr>
      </w:pPr>
      <w:r w:rsidDel="00000000" w:rsidR="00000000" w:rsidRPr="00000000">
        <w:rPr>
          <w:b w:val="1"/>
          <w:rtl w:val="0"/>
        </w:rPr>
        <w:t xml:space="preserve">VISI, MISI DAN TUJUAN UNIVERSITAS LOGISTIK &amp; BISNIS INTERNASIONAL (ULBI)</w:t>
      </w:r>
    </w:p>
    <w:p w:rsidR="00000000" w:rsidDel="00000000" w:rsidP="00000000" w:rsidRDefault="00000000" w:rsidRPr="00000000" w14:paraId="00000032">
      <w:pPr>
        <w:numPr>
          <w:ilvl w:val="1"/>
          <w:numId w:val="11"/>
        </w:numPr>
        <w:spacing w:after="0" w:line="276" w:lineRule="auto"/>
        <w:ind w:left="708.6614173228347" w:hanging="141.7322834645671"/>
        <w:jc w:val="both"/>
        <w:rPr>
          <w:b w:val="1"/>
        </w:rPr>
      </w:pPr>
      <w:r w:rsidDel="00000000" w:rsidR="00000000" w:rsidRPr="00000000">
        <w:rPr>
          <w:b w:val="1"/>
          <w:rtl w:val="0"/>
        </w:rPr>
        <w:t xml:space="preserve">Visi Universitas Logistik &amp; Bisnis Internasional (ULBI)</w:t>
      </w:r>
    </w:p>
    <w:p w:rsidR="00000000" w:rsidDel="00000000" w:rsidP="00000000" w:rsidRDefault="00000000" w:rsidRPr="00000000" w14:paraId="00000033">
      <w:pPr>
        <w:spacing w:after="0" w:line="276" w:lineRule="auto"/>
        <w:ind w:left="720" w:firstLine="0"/>
        <w:jc w:val="both"/>
        <w:rPr/>
      </w:pPr>
      <w:r w:rsidDel="00000000" w:rsidR="00000000" w:rsidRPr="00000000">
        <w:rPr>
          <w:highlight w:val="white"/>
          <w:rtl w:val="0"/>
        </w:rPr>
        <w:t xml:space="preserve">Menjadi Perguruan Tinggi bertaraf internasional dalam bidang </w:t>
      </w:r>
      <w:r w:rsidDel="00000000" w:rsidR="00000000" w:rsidRPr="00000000">
        <w:rPr>
          <w:i w:val="1"/>
          <w:highlight w:val="white"/>
          <w:rtl w:val="0"/>
        </w:rPr>
        <w:t xml:space="preserve">Supply Chain Management </w:t>
      </w:r>
      <w:r w:rsidDel="00000000" w:rsidR="00000000" w:rsidRPr="00000000">
        <w:rPr>
          <w:highlight w:val="white"/>
          <w:rtl w:val="0"/>
        </w:rPr>
        <w:t xml:space="preserve">pada tahun 2027</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708.6614173228347" w:right="0" w:hanging="141.7322834645671"/>
        <w:jc w:val="both"/>
        <w:rPr>
          <w:b w:val="1"/>
        </w:rPr>
      </w:pPr>
      <w:r w:rsidDel="00000000" w:rsidR="00000000" w:rsidRPr="00000000">
        <w:rPr>
          <w:b w:val="1"/>
          <w:rtl w:val="0"/>
        </w:rPr>
        <w:t xml:space="preserve">Misi Universitas Logistik &amp; Bisnis Internasional (ULBI)</w:t>
      </w:r>
    </w:p>
    <w:p w:rsidR="00000000" w:rsidDel="00000000" w:rsidP="00000000" w:rsidRDefault="00000000" w:rsidRPr="00000000" w14:paraId="00000035">
      <w:pPr>
        <w:numPr>
          <w:ilvl w:val="0"/>
          <w:numId w:val="4"/>
        </w:numPr>
        <w:spacing w:after="0" w:before="20" w:line="276" w:lineRule="auto"/>
        <w:ind w:left="1080" w:hanging="360"/>
        <w:jc w:val="both"/>
        <w:rPr/>
      </w:pPr>
      <w:r w:rsidDel="00000000" w:rsidR="00000000" w:rsidRPr="00000000">
        <w:rPr>
          <w:highlight w:val="white"/>
          <w:rtl w:val="0"/>
        </w:rPr>
        <w:t xml:space="preserve">Menyelenggarakan pendidikan tinggi akademik dan vokasi di bidang Logistik, </w:t>
      </w:r>
      <w:r w:rsidDel="00000000" w:rsidR="00000000" w:rsidRPr="00000000">
        <w:rPr>
          <w:i w:val="1"/>
          <w:highlight w:val="white"/>
          <w:rtl w:val="0"/>
        </w:rPr>
        <w:t xml:space="preserve">Supply Chain Management</w:t>
      </w:r>
      <w:r w:rsidDel="00000000" w:rsidR="00000000" w:rsidRPr="00000000">
        <w:rPr>
          <w:highlight w:val="white"/>
          <w:rtl w:val="0"/>
        </w:rPr>
        <w:t xml:space="preserve">, </w:t>
      </w:r>
      <w:r w:rsidDel="00000000" w:rsidR="00000000" w:rsidRPr="00000000">
        <w:rPr>
          <w:i w:val="1"/>
          <w:highlight w:val="white"/>
          <w:rtl w:val="0"/>
        </w:rPr>
        <w:t xml:space="preserve">E-Commerce </w:t>
      </w:r>
      <w:r w:rsidDel="00000000" w:rsidR="00000000" w:rsidRPr="00000000">
        <w:rPr>
          <w:highlight w:val="white"/>
          <w:rtl w:val="0"/>
        </w:rPr>
        <w:t xml:space="preserve">dan keilmuan lainnya yang bertaraf internasional untuk menghasilkan lulusan berkualitas yang siap bekerja dan dibutuhkan industri nasional maupun internasional yang berdaya saing global.</w:t>
      </w:r>
      <w:r w:rsidDel="00000000" w:rsidR="00000000" w:rsidRPr="00000000">
        <w:rPr>
          <w:rtl w:val="0"/>
        </w:rPr>
        <w:t xml:space="preserve"> </w:t>
      </w:r>
    </w:p>
    <w:p w:rsidR="00000000" w:rsidDel="00000000" w:rsidP="00000000" w:rsidRDefault="00000000" w:rsidRPr="00000000" w14:paraId="00000036">
      <w:pPr>
        <w:numPr>
          <w:ilvl w:val="0"/>
          <w:numId w:val="4"/>
        </w:numPr>
        <w:spacing w:after="0" w:line="276" w:lineRule="auto"/>
        <w:ind w:left="1080" w:hanging="360"/>
        <w:jc w:val="both"/>
        <w:rPr/>
      </w:pPr>
      <w:r w:rsidDel="00000000" w:rsidR="00000000" w:rsidRPr="00000000">
        <w:rPr>
          <w:highlight w:val="white"/>
          <w:rtl w:val="0"/>
        </w:rPr>
        <w:t xml:space="preserve">Melaksanakan penelitian untuk memecahkan permasalahan nasional, mengembangkan iptek dan menghasilkan inovasi yang relevan dan dibutuhkan industri di bidang Logistik, </w:t>
      </w:r>
      <w:r w:rsidDel="00000000" w:rsidR="00000000" w:rsidRPr="00000000">
        <w:rPr>
          <w:i w:val="1"/>
          <w:highlight w:val="white"/>
          <w:rtl w:val="0"/>
        </w:rPr>
        <w:t xml:space="preserve">Supply Chain Management</w:t>
      </w:r>
      <w:r w:rsidDel="00000000" w:rsidR="00000000" w:rsidRPr="00000000">
        <w:rPr>
          <w:highlight w:val="white"/>
          <w:rtl w:val="0"/>
        </w:rPr>
        <w:t xml:space="preserve">, </w:t>
      </w:r>
      <w:r w:rsidDel="00000000" w:rsidR="00000000" w:rsidRPr="00000000">
        <w:rPr>
          <w:i w:val="1"/>
          <w:highlight w:val="white"/>
          <w:rtl w:val="0"/>
        </w:rPr>
        <w:t xml:space="preserve">E-Commerce </w:t>
      </w:r>
      <w:r w:rsidDel="00000000" w:rsidR="00000000" w:rsidRPr="00000000">
        <w:rPr>
          <w:highlight w:val="white"/>
          <w:rtl w:val="0"/>
        </w:rPr>
        <w:t xml:space="preserve">dan keilmuan lainnya yang bertaraf nasional maupun internasional.</w:t>
      </w:r>
      <w:r w:rsidDel="00000000" w:rsidR="00000000" w:rsidRPr="00000000">
        <w:rPr>
          <w:rtl w:val="0"/>
        </w:rPr>
        <w:t xml:space="preserve"> </w:t>
      </w:r>
    </w:p>
    <w:p w:rsidR="00000000" w:rsidDel="00000000" w:rsidP="00000000" w:rsidRDefault="00000000" w:rsidRPr="00000000" w14:paraId="00000037">
      <w:pPr>
        <w:numPr>
          <w:ilvl w:val="0"/>
          <w:numId w:val="4"/>
        </w:numPr>
        <w:spacing w:after="0" w:line="276" w:lineRule="auto"/>
        <w:ind w:left="1080" w:hanging="360"/>
        <w:jc w:val="both"/>
        <w:rPr/>
      </w:pPr>
      <w:r w:rsidDel="00000000" w:rsidR="00000000" w:rsidRPr="00000000">
        <w:rPr>
          <w:highlight w:val="white"/>
          <w:rtl w:val="0"/>
        </w:rPr>
        <w:t xml:space="preserve">Melaksanakan kegiatan pengabdian kepada masyarakat melalui pemanfaatan Iptek untuk membantu peningkatan taraf kehidupan masyarakat.</w:t>
      </w:r>
      <w:r w:rsidDel="00000000" w:rsidR="00000000" w:rsidRPr="00000000">
        <w:rPr>
          <w:rtl w:val="0"/>
        </w:rPr>
      </w:r>
    </w:p>
    <w:p w:rsidR="00000000" w:rsidDel="00000000" w:rsidP="00000000" w:rsidRDefault="00000000" w:rsidRPr="00000000" w14:paraId="00000038">
      <w:pPr>
        <w:numPr>
          <w:ilvl w:val="0"/>
          <w:numId w:val="4"/>
        </w:numPr>
        <w:spacing w:after="0" w:line="276" w:lineRule="auto"/>
        <w:ind w:left="1080" w:hanging="360"/>
        <w:jc w:val="both"/>
        <w:rPr/>
      </w:pPr>
      <w:r w:rsidDel="00000000" w:rsidR="00000000" w:rsidRPr="00000000">
        <w:rPr>
          <w:highlight w:val="white"/>
          <w:rtl w:val="0"/>
        </w:rPr>
        <w:t xml:space="preserve">Mengembangkan teori-teori Logistik, SCM, E-Commerce dan keilmuan lain yang inovatif serta penerapannya, untuk menjadi landasan dalam penetapan kebijakan Logistik, </w:t>
      </w:r>
      <w:r w:rsidDel="00000000" w:rsidR="00000000" w:rsidRPr="00000000">
        <w:rPr>
          <w:i w:val="1"/>
          <w:highlight w:val="white"/>
          <w:rtl w:val="0"/>
        </w:rPr>
        <w:t xml:space="preserve">Supply Chain Management</w:t>
      </w:r>
      <w:r w:rsidDel="00000000" w:rsidR="00000000" w:rsidRPr="00000000">
        <w:rPr>
          <w:highlight w:val="white"/>
          <w:rtl w:val="0"/>
        </w:rPr>
        <w:t xml:space="preserve">, </w:t>
      </w:r>
      <w:r w:rsidDel="00000000" w:rsidR="00000000" w:rsidRPr="00000000">
        <w:rPr>
          <w:i w:val="1"/>
          <w:highlight w:val="white"/>
          <w:rtl w:val="0"/>
        </w:rPr>
        <w:t xml:space="preserve">E-Commerce </w:t>
      </w:r>
      <w:r w:rsidDel="00000000" w:rsidR="00000000" w:rsidRPr="00000000">
        <w:rPr>
          <w:highlight w:val="white"/>
          <w:rtl w:val="0"/>
        </w:rPr>
        <w:t xml:space="preserve">nasional.</w:t>
      </w:r>
      <w:r w:rsidDel="00000000" w:rsidR="00000000" w:rsidRPr="00000000">
        <w:rPr>
          <w:rtl w:val="0"/>
        </w:rPr>
        <w:t xml:space="preserve"> </w:t>
      </w:r>
    </w:p>
    <w:p w:rsidR="00000000" w:rsidDel="00000000" w:rsidP="00000000" w:rsidRDefault="00000000" w:rsidRPr="00000000" w14:paraId="00000039">
      <w:pPr>
        <w:numPr>
          <w:ilvl w:val="0"/>
          <w:numId w:val="4"/>
        </w:numPr>
        <w:spacing w:after="0" w:before="20" w:line="276" w:lineRule="auto"/>
        <w:ind w:left="1080" w:hanging="360"/>
        <w:jc w:val="both"/>
        <w:rPr/>
      </w:pPr>
      <w:r w:rsidDel="00000000" w:rsidR="00000000" w:rsidRPr="00000000">
        <w:rPr>
          <w:highlight w:val="white"/>
          <w:rtl w:val="0"/>
        </w:rPr>
        <w:t xml:space="preserve">Menyelenggarakan internasionalisasi pendidikan melalui pengembangan dan pengokohan jejaring dan kemitraan pada tingkat nasional, regional, dan internasional.</w:t>
      </w:r>
      <w:r w:rsidDel="00000000" w:rsidR="00000000" w:rsidRPr="00000000">
        <w:rPr>
          <w:rtl w:val="0"/>
        </w:rPr>
        <w:t xml:space="preserve"> </w:t>
      </w:r>
    </w:p>
    <w:p w:rsidR="00000000" w:rsidDel="00000000" w:rsidP="00000000" w:rsidRDefault="00000000" w:rsidRPr="00000000" w14:paraId="0000003A">
      <w:pPr>
        <w:numPr>
          <w:ilvl w:val="0"/>
          <w:numId w:val="4"/>
        </w:numPr>
        <w:spacing w:after="0" w:line="276" w:lineRule="auto"/>
        <w:ind w:left="1080" w:hanging="360"/>
        <w:jc w:val="both"/>
        <w:rPr/>
      </w:pPr>
      <w:r w:rsidDel="00000000" w:rsidR="00000000" w:rsidRPr="00000000">
        <w:rPr>
          <w:rtl w:val="0"/>
        </w:rPr>
        <w:t xml:space="preserve">Mengelola dan mengembangkan aktivitas usaha </w:t>
      </w:r>
      <w:r w:rsidDel="00000000" w:rsidR="00000000" w:rsidRPr="00000000">
        <w:rPr>
          <w:i w:val="1"/>
          <w:rtl w:val="0"/>
        </w:rPr>
        <w:t xml:space="preserve">non tuition fee </w:t>
      </w:r>
      <w:r w:rsidDel="00000000" w:rsidR="00000000" w:rsidRPr="00000000">
        <w:rPr>
          <w:rtl w:val="0"/>
        </w:rPr>
        <w:t xml:space="preserve">melalui optimalisasi unit usaha dan keberadaan Direktorat Riset, Inovasi, Kemitraan, &amp; Kewirausahaan.</w:t>
      </w:r>
    </w:p>
    <w:p w:rsidR="00000000" w:rsidDel="00000000" w:rsidP="00000000" w:rsidRDefault="00000000" w:rsidRPr="00000000" w14:paraId="0000003B">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708.6614173228347" w:right="0" w:hanging="141.7322834645671"/>
        <w:jc w:val="both"/>
        <w:rPr>
          <w:b w:val="1"/>
        </w:rPr>
      </w:pPr>
      <w:r w:rsidDel="00000000" w:rsidR="00000000" w:rsidRPr="00000000">
        <w:rPr>
          <w:b w:val="1"/>
          <w:rtl w:val="0"/>
        </w:rPr>
        <w:t xml:space="preserve">Tujuan Universitas Logistik &amp; Bisnis Internasional (ULBI)</w:t>
      </w:r>
    </w:p>
    <w:p w:rsidR="00000000" w:rsidDel="00000000" w:rsidP="00000000" w:rsidRDefault="00000000" w:rsidRPr="00000000" w14:paraId="0000003C">
      <w:pPr>
        <w:numPr>
          <w:ilvl w:val="0"/>
          <w:numId w:val="9"/>
        </w:numPr>
        <w:spacing w:after="0" w:line="276" w:lineRule="auto"/>
        <w:ind w:left="1133.858267716535" w:hanging="360"/>
        <w:jc w:val="both"/>
        <w:rPr/>
      </w:pPr>
      <w:r w:rsidDel="00000000" w:rsidR="00000000" w:rsidRPr="00000000">
        <w:rPr>
          <w:highlight w:val="white"/>
          <w:rtl w:val="0"/>
        </w:rPr>
        <w:t xml:space="preserve">Membina dan mengembangkan mahasiswa untuk menjadi tenaga siap kerja, ilmuwan, tenaga pendidik, dan tenaga profesional bidang Logistik, </w:t>
      </w:r>
      <w:r w:rsidDel="00000000" w:rsidR="00000000" w:rsidRPr="00000000">
        <w:rPr>
          <w:i w:val="1"/>
          <w:highlight w:val="white"/>
          <w:rtl w:val="0"/>
        </w:rPr>
        <w:t xml:space="preserve">Supply Chain Management</w:t>
      </w:r>
      <w:r w:rsidDel="00000000" w:rsidR="00000000" w:rsidRPr="00000000">
        <w:rPr>
          <w:highlight w:val="white"/>
          <w:rtl w:val="0"/>
        </w:rPr>
        <w:t xml:space="preserve">, </w:t>
      </w:r>
      <w:r w:rsidDel="00000000" w:rsidR="00000000" w:rsidRPr="00000000">
        <w:rPr>
          <w:i w:val="1"/>
          <w:highlight w:val="white"/>
          <w:rtl w:val="0"/>
        </w:rPr>
        <w:t xml:space="preserve">E-Commerce</w:t>
      </w:r>
      <w:r w:rsidDel="00000000" w:rsidR="00000000" w:rsidRPr="00000000">
        <w:rPr>
          <w:highlight w:val="white"/>
          <w:rtl w:val="0"/>
        </w:rPr>
        <w:t xml:space="preserve">, ekonomi, sosial, dan keilmuan lainya yang beriman, bertaqwa, profesional, berkompetensi tinggi dan berwawasan kebangsaan.</w:t>
      </w:r>
      <w:r w:rsidDel="00000000" w:rsidR="00000000" w:rsidRPr="00000000">
        <w:rPr>
          <w:rtl w:val="0"/>
        </w:rPr>
        <w:t xml:space="preserve"> </w:t>
      </w:r>
    </w:p>
    <w:p w:rsidR="00000000" w:rsidDel="00000000" w:rsidP="00000000" w:rsidRDefault="00000000" w:rsidRPr="00000000" w14:paraId="0000003D">
      <w:pPr>
        <w:numPr>
          <w:ilvl w:val="0"/>
          <w:numId w:val="9"/>
        </w:numPr>
        <w:spacing w:after="0" w:line="276" w:lineRule="auto"/>
        <w:ind w:left="1133.858267716535" w:hanging="360"/>
        <w:jc w:val="both"/>
        <w:rPr/>
      </w:pPr>
      <w:r w:rsidDel="00000000" w:rsidR="00000000" w:rsidRPr="00000000">
        <w:rPr>
          <w:highlight w:val="white"/>
          <w:rtl w:val="0"/>
        </w:rPr>
        <w:t xml:space="preserve">Mengembangkan dan menyebarluaskan ilmu pengetahuan bidang Logistik, </w:t>
      </w:r>
      <w:r w:rsidDel="00000000" w:rsidR="00000000" w:rsidRPr="00000000">
        <w:rPr>
          <w:i w:val="1"/>
          <w:highlight w:val="white"/>
          <w:rtl w:val="0"/>
        </w:rPr>
        <w:t xml:space="preserve">Supply Chain Management</w:t>
      </w:r>
      <w:r w:rsidDel="00000000" w:rsidR="00000000" w:rsidRPr="00000000">
        <w:rPr>
          <w:highlight w:val="white"/>
          <w:rtl w:val="0"/>
        </w:rPr>
        <w:t xml:space="preserve">, </w:t>
      </w:r>
      <w:r w:rsidDel="00000000" w:rsidR="00000000" w:rsidRPr="00000000">
        <w:rPr>
          <w:i w:val="1"/>
          <w:highlight w:val="white"/>
          <w:rtl w:val="0"/>
        </w:rPr>
        <w:t xml:space="preserve">E-Commerce</w:t>
      </w:r>
      <w:r w:rsidDel="00000000" w:rsidR="00000000" w:rsidRPr="00000000">
        <w:rPr>
          <w:highlight w:val="white"/>
          <w:rtl w:val="0"/>
        </w:rPr>
        <w:t xml:space="preserve">, ekonomi, sosial, dan keilmuan lainya.</w:t>
      </w:r>
      <w:r w:rsidDel="00000000" w:rsidR="00000000" w:rsidRPr="00000000">
        <w:rPr>
          <w:rtl w:val="0"/>
        </w:rPr>
        <w:t xml:space="preserve"> </w:t>
      </w:r>
      <w:r w:rsidDel="00000000" w:rsidR="00000000" w:rsidRPr="00000000">
        <w:rPr>
          <w:highlight w:val="white"/>
          <w:rtl w:val="0"/>
        </w:rPr>
        <w:t xml:space="preserve">c. Mendukung pengembangan kehidupan politik, ekonomi, sosial dan budaya bangsa dengan berperan sebagai kekuatan moral yang mandiri.</w:t>
      </w:r>
      <w:r w:rsidDel="00000000" w:rsidR="00000000" w:rsidRPr="00000000">
        <w:rPr>
          <w:rtl w:val="0"/>
        </w:rPr>
        <w:t xml:space="preserve"> </w:t>
      </w:r>
    </w:p>
    <w:p w:rsidR="00000000" w:rsidDel="00000000" w:rsidP="00000000" w:rsidRDefault="00000000" w:rsidRPr="00000000" w14:paraId="0000003E">
      <w:pPr>
        <w:numPr>
          <w:ilvl w:val="0"/>
          <w:numId w:val="9"/>
        </w:numPr>
        <w:spacing w:after="0" w:line="276" w:lineRule="auto"/>
        <w:ind w:left="1133.858267716535" w:hanging="360"/>
        <w:jc w:val="both"/>
        <w:rPr/>
      </w:pPr>
      <w:r w:rsidDel="00000000" w:rsidR="00000000" w:rsidRPr="00000000">
        <w:rPr>
          <w:highlight w:val="white"/>
          <w:rtl w:val="0"/>
        </w:rPr>
        <w:t xml:space="preserve">Mendukung pembangunan masyarakat yang religius, demokratis, cinta damai, cinta ilmu, dan bermartabat.</w:t>
      </w:r>
      <w:r w:rsidDel="00000000" w:rsidR="00000000" w:rsidRPr="00000000">
        <w:rPr>
          <w:rtl w:val="0"/>
        </w:rPr>
        <w:t xml:space="preserve"> </w:t>
      </w:r>
    </w:p>
    <w:p w:rsidR="00000000" w:rsidDel="00000000" w:rsidP="00000000" w:rsidRDefault="00000000" w:rsidRPr="00000000" w14:paraId="0000003F">
      <w:pPr>
        <w:numPr>
          <w:ilvl w:val="0"/>
          <w:numId w:val="9"/>
        </w:numPr>
        <w:spacing w:after="0" w:line="276" w:lineRule="auto"/>
        <w:ind w:left="1133.858267716535" w:hanging="360"/>
        <w:jc w:val="both"/>
        <w:rPr/>
      </w:pPr>
      <w:r w:rsidDel="00000000" w:rsidR="00000000" w:rsidRPr="00000000">
        <w:rPr>
          <w:highlight w:val="white"/>
          <w:rtl w:val="0"/>
        </w:rPr>
        <w:t xml:space="preserve">Beroperasinya universitas riset dan entrepreneur yang menyelenggarakan pendidikan akademik dan vokasi dengan fakultas dan program studi yang mencerminkan kebutuhan pemerintah dan industri di awal Tahun 2022.</w:t>
      </w:r>
      <w:r w:rsidDel="00000000" w:rsidR="00000000" w:rsidRPr="00000000">
        <w:rPr>
          <w:rtl w:val="0"/>
        </w:rPr>
        <w:t xml:space="preserve"> </w:t>
      </w:r>
    </w:p>
    <w:p w:rsidR="00000000" w:rsidDel="00000000" w:rsidP="00000000" w:rsidRDefault="00000000" w:rsidRPr="00000000" w14:paraId="00000040">
      <w:pPr>
        <w:numPr>
          <w:ilvl w:val="0"/>
          <w:numId w:val="9"/>
        </w:numPr>
        <w:spacing w:after="0" w:line="276" w:lineRule="auto"/>
        <w:ind w:left="1133.858267716535" w:hanging="360"/>
        <w:jc w:val="both"/>
        <w:rPr/>
      </w:pPr>
      <w:r w:rsidDel="00000000" w:rsidR="00000000" w:rsidRPr="00000000">
        <w:rPr>
          <w:highlight w:val="white"/>
          <w:rtl w:val="0"/>
        </w:rPr>
        <w:t xml:space="preserve">Meningkatnya jumlah penelitian dan publikasi di bidang </w:t>
      </w:r>
      <w:r w:rsidDel="00000000" w:rsidR="00000000" w:rsidRPr="00000000">
        <w:rPr>
          <w:i w:val="1"/>
          <w:highlight w:val="white"/>
          <w:rtl w:val="0"/>
        </w:rPr>
        <w:t xml:space="preserve">supply chain management</w:t>
      </w:r>
      <w:r w:rsidDel="00000000" w:rsidR="00000000" w:rsidRPr="00000000">
        <w:rPr>
          <w:i w:val="1"/>
          <w:rtl w:val="0"/>
        </w:rPr>
        <w:t xml:space="preserve"> </w:t>
      </w:r>
      <w:r w:rsidDel="00000000" w:rsidR="00000000" w:rsidRPr="00000000">
        <w:rPr>
          <w:highlight w:val="white"/>
          <w:rtl w:val="0"/>
        </w:rPr>
        <w:t xml:space="preserve">dan keilmuan lainnya yang relevan dengan kebutuhan pemerintah dan industri dari tahun ke tahun.</w:t>
      </w:r>
      <w:r w:rsidDel="00000000" w:rsidR="00000000" w:rsidRPr="00000000">
        <w:rPr>
          <w:rtl w:val="0"/>
        </w:rPr>
        <w:t xml:space="preserve"> </w:t>
      </w:r>
    </w:p>
    <w:p w:rsidR="00000000" w:rsidDel="00000000" w:rsidP="00000000" w:rsidRDefault="00000000" w:rsidRPr="00000000" w14:paraId="00000041">
      <w:pPr>
        <w:numPr>
          <w:ilvl w:val="0"/>
          <w:numId w:val="9"/>
        </w:numPr>
        <w:spacing w:after="0" w:line="276" w:lineRule="auto"/>
        <w:ind w:left="1133.858267716535" w:hanging="360"/>
        <w:jc w:val="both"/>
        <w:rPr/>
      </w:pPr>
      <w:r w:rsidDel="00000000" w:rsidR="00000000" w:rsidRPr="00000000">
        <w:rPr>
          <w:highlight w:val="white"/>
          <w:rtl w:val="0"/>
        </w:rPr>
        <w:t xml:space="preserve">Menghasilkan inovasi, hak paten /HKI yang relevan dan dibutuhkan industri di bidang supply chain management dan keilmuan lainnya </w:t>
      </w:r>
      <w:r w:rsidDel="00000000" w:rsidR="00000000" w:rsidRPr="00000000">
        <w:rPr>
          <w:rtl w:val="0"/>
        </w:rPr>
      </w:r>
    </w:p>
    <w:p w:rsidR="00000000" w:rsidDel="00000000" w:rsidP="00000000" w:rsidRDefault="00000000" w:rsidRPr="00000000" w14:paraId="00000042">
      <w:pPr>
        <w:numPr>
          <w:ilvl w:val="0"/>
          <w:numId w:val="9"/>
        </w:numPr>
        <w:spacing w:after="0" w:line="276" w:lineRule="auto"/>
        <w:ind w:left="1133.858267716535" w:hanging="360"/>
        <w:jc w:val="both"/>
        <w:rPr/>
      </w:pPr>
      <w:r w:rsidDel="00000000" w:rsidR="00000000" w:rsidRPr="00000000">
        <w:rPr>
          <w:highlight w:val="white"/>
          <w:rtl w:val="0"/>
        </w:rPr>
        <w:t xml:space="preserve">Meningkatnya kuantitas dan kualitas pengabdian kepada masyarakat setiap tahunnya.</w:t>
      </w:r>
      <w:r w:rsidDel="00000000" w:rsidR="00000000" w:rsidRPr="00000000">
        <w:rPr>
          <w:rtl w:val="0"/>
        </w:rPr>
        <w:t xml:space="preserve"> </w:t>
      </w:r>
    </w:p>
    <w:p w:rsidR="00000000" w:rsidDel="00000000" w:rsidP="00000000" w:rsidRDefault="00000000" w:rsidRPr="00000000" w14:paraId="00000043">
      <w:pPr>
        <w:numPr>
          <w:ilvl w:val="0"/>
          <w:numId w:val="9"/>
        </w:numPr>
        <w:spacing w:after="0" w:line="276" w:lineRule="auto"/>
        <w:ind w:left="1133.858267716535" w:hanging="360"/>
        <w:jc w:val="both"/>
        <w:rPr/>
      </w:pPr>
      <w:r w:rsidDel="00000000" w:rsidR="00000000" w:rsidRPr="00000000">
        <w:rPr>
          <w:highlight w:val="white"/>
          <w:rtl w:val="0"/>
        </w:rPr>
        <w:t xml:space="preserve">Menghasilkan lulusan berkualitas yang memiliki karakter dan keterampilan Abad 21 yang dibutuhkan industri.</w:t>
      </w:r>
      <w:r w:rsidDel="00000000" w:rsidR="00000000" w:rsidRPr="00000000">
        <w:rPr>
          <w:rtl w:val="0"/>
        </w:rPr>
        <w:t xml:space="preserve"> </w:t>
      </w:r>
    </w:p>
    <w:p w:rsidR="00000000" w:rsidDel="00000000" w:rsidP="00000000" w:rsidRDefault="00000000" w:rsidRPr="00000000" w14:paraId="00000044">
      <w:pPr>
        <w:numPr>
          <w:ilvl w:val="0"/>
          <w:numId w:val="9"/>
        </w:numPr>
        <w:spacing w:after="0" w:line="276" w:lineRule="auto"/>
        <w:ind w:left="1133.858267716535" w:hanging="360"/>
        <w:jc w:val="both"/>
        <w:rPr/>
      </w:pPr>
      <w:r w:rsidDel="00000000" w:rsidR="00000000" w:rsidRPr="00000000">
        <w:rPr>
          <w:highlight w:val="white"/>
          <w:rtl w:val="0"/>
        </w:rPr>
        <w:t xml:space="preserve">Meningkatnya </w:t>
      </w:r>
      <w:r w:rsidDel="00000000" w:rsidR="00000000" w:rsidRPr="00000000">
        <w:rPr>
          <w:i w:val="1"/>
          <w:highlight w:val="white"/>
          <w:rtl w:val="0"/>
        </w:rPr>
        <w:t xml:space="preserve">non tuition fee </w:t>
      </w:r>
      <w:r w:rsidDel="00000000" w:rsidR="00000000" w:rsidRPr="00000000">
        <w:rPr>
          <w:highlight w:val="white"/>
          <w:rtl w:val="0"/>
        </w:rPr>
        <w:t xml:space="preserve">yang dihasilkan dari pengelolaan pengelolaan Direktorat Riset, Inovasi, Kemitraan, &amp; Kewirausahaan dan unit usaha.</w:t>
      </w:r>
      <w:r w:rsidDel="00000000" w:rsidR="00000000" w:rsidRPr="00000000">
        <w:rPr>
          <w:rtl w:val="0"/>
        </w:rPr>
        <w:t xml:space="preserve"> </w:t>
      </w:r>
      <w:r w:rsidDel="00000000" w:rsidR="00000000" w:rsidRPr="00000000">
        <w:rPr>
          <w:highlight w:val="white"/>
          <w:rtl w:val="0"/>
        </w:rPr>
        <w:t xml:space="preserve">k. Meningkatnya kerja sama antar perguruan tinggi dalam dan luar negeri serta antara perguruan tinggi dengan IDUKA dan pemerintah.</w:t>
      </w:r>
      <w:r w:rsidDel="00000000" w:rsidR="00000000" w:rsidRPr="00000000">
        <w:rPr>
          <w:rtl w:val="0"/>
        </w:rPr>
        <w:t xml:space="preserve"> </w:t>
      </w:r>
    </w:p>
    <w:p w:rsidR="00000000" w:rsidDel="00000000" w:rsidP="00000000" w:rsidRDefault="00000000" w:rsidRPr="00000000" w14:paraId="00000045">
      <w:pPr>
        <w:numPr>
          <w:ilvl w:val="0"/>
          <w:numId w:val="9"/>
        </w:numPr>
        <w:spacing w:after="0" w:line="276" w:lineRule="auto"/>
        <w:ind w:left="1133.858267716535" w:hanging="360"/>
        <w:jc w:val="both"/>
        <w:rPr/>
      </w:pPr>
      <w:r w:rsidDel="00000000" w:rsidR="00000000" w:rsidRPr="00000000">
        <w:rPr>
          <w:highlight w:val="white"/>
          <w:rtl w:val="0"/>
        </w:rPr>
        <w:t xml:space="preserve">Meningkatnya </w:t>
      </w:r>
      <w:r w:rsidDel="00000000" w:rsidR="00000000" w:rsidRPr="00000000">
        <w:rPr>
          <w:i w:val="1"/>
          <w:highlight w:val="white"/>
          <w:rtl w:val="0"/>
        </w:rPr>
        <w:t xml:space="preserve">entrepreneurship </w:t>
      </w:r>
      <w:r w:rsidDel="00000000" w:rsidR="00000000" w:rsidRPr="00000000">
        <w:rPr>
          <w:highlight w:val="white"/>
          <w:rtl w:val="0"/>
        </w:rPr>
        <w:t xml:space="preserve">mahasiswa dan mengembangkan pusat-pusat inkubasi bisnis/</w:t>
      </w:r>
      <w:r w:rsidDel="00000000" w:rsidR="00000000" w:rsidRPr="00000000">
        <w:rPr>
          <w:i w:val="1"/>
          <w:highlight w:val="white"/>
          <w:rtl w:val="0"/>
        </w:rPr>
        <w:t xml:space="preserve">startup</w:t>
      </w:r>
      <w:r w:rsidDel="00000000" w:rsidR="00000000" w:rsidRPr="00000000">
        <w:rPr>
          <w:highlight w:val="white"/>
          <w:rtl w:val="0"/>
        </w:rPr>
        <w:t xml:space="preserve"> berbasis karya iptek.</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DEFINISI ISTILAH</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Standar Sarana dan Prasarana Pembelajaran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merupakan kriteria minimal tentang sarana dan prasarana sesuai dengan kebutuhan isi </w:t>
      </w:r>
      <w:r w:rsidDel="00000000" w:rsidR="00000000" w:rsidRPr="00000000">
        <w:rPr>
          <w:rtl w:val="0"/>
        </w:rPr>
        <w:t xml:space="preserve">dan proses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pembelajaran dalam rangka pemenuhan capaian pembelajaran lulusan.</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Pembelajaran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adalah proses interaksi mahasiswa dengan dosen dan sumber belajar pada suatu lingkungan belajar.</w:t>
      </w:r>
    </w:p>
    <w:p w:rsidR="00000000" w:rsidDel="00000000" w:rsidP="00000000" w:rsidRDefault="00000000" w:rsidRPr="00000000" w14:paraId="0000004A">
      <w:pPr>
        <w:numPr>
          <w:ilvl w:val="0"/>
          <w:numId w:val="1"/>
        </w:numPr>
        <w:spacing w:after="0" w:line="276" w:lineRule="auto"/>
        <w:ind w:left="708.6614173228347" w:hanging="360"/>
        <w:jc w:val="both"/>
        <w:rPr>
          <w:rFonts w:ascii="Calibri" w:cs="Calibri" w:eastAsia="Calibri" w:hAnsi="Calibri"/>
          <w:b w:val="1"/>
        </w:rPr>
      </w:pPr>
      <w:r w:rsidDel="00000000" w:rsidR="00000000" w:rsidRPr="00000000">
        <w:rPr>
          <w:b w:val="1"/>
          <w:rtl w:val="0"/>
        </w:rPr>
        <w:t xml:space="preserve">Sarana Pendidikan </w:t>
      </w:r>
      <w:r w:rsidDel="00000000" w:rsidR="00000000" w:rsidRPr="00000000">
        <w:rPr>
          <w:rtl w:val="0"/>
        </w:rPr>
        <w:t xml:space="preserve">adalah peralatan dan perlengkapan yang secara langsung dipergunakan dan menunjang proses pendidikan, khususnya proses belajar mengajar, seperti perabot, peralatan pendidikan, media pendidikan, buku-buku, sarana teknologi informasi, sarana olahraga, sarana berkesenian, sarana fasilitas umum, bahan habis pakai, sarana pemeliharaan, keselamatan dan keamanan</w:t>
      </w:r>
      <w:r w:rsidDel="00000000" w:rsidR="00000000" w:rsidRPr="00000000">
        <w:rPr>
          <w:rtl w:val="0"/>
        </w:rPr>
      </w:r>
    </w:p>
    <w:p w:rsidR="00000000" w:rsidDel="00000000" w:rsidP="00000000" w:rsidRDefault="00000000" w:rsidRPr="00000000" w14:paraId="0000004B">
      <w:pPr>
        <w:numPr>
          <w:ilvl w:val="0"/>
          <w:numId w:val="1"/>
        </w:numPr>
        <w:spacing w:after="0" w:line="276" w:lineRule="auto"/>
        <w:ind w:left="708.6614173228347" w:hanging="360"/>
        <w:jc w:val="both"/>
        <w:rPr>
          <w:rFonts w:ascii="Calibri" w:cs="Calibri" w:eastAsia="Calibri" w:hAnsi="Calibri"/>
          <w:b w:val="1"/>
        </w:rPr>
      </w:pPr>
      <w:r w:rsidDel="00000000" w:rsidR="00000000" w:rsidRPr="00000000">
        <w:rPr>
          <w:b w:val="1"/>
          <w:rtl w:val="0"/>
        </w:rPr>
        <w:t xml:space="preserve">Prasarana pendidikan </w:t>
      </w:r>
      <w:r w:rsidDel="00000000" w:rsidR="00000000" w:rsidRPr="00000000">
        <w:rPr>
          <w:rtl w:val="0"/>
        </w:rPr>
        <w:t xml:space="preserve">adalah peralatan dan perlengkapan yang secara tidak langsung menunjang proses pendidikan, diantaranya adalah lahan, ruang kelas, perpustakaan, laboratorium, tempat olah raga, ruang berkesenian, ruang kegiatan mahasiswa, ruang pimpinan PT, ruang dosen, ruang tata usaha, fasilitas umum dll nya.</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RASIONALE STANDAR SARANA DAN PRASARANA PEMBELAJARAN</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Sesuai dengan Undang-Undang nomor 12 tahun 2012 menyatakan bahwa perguruan tinggi harus menyediakan Sarana dan Prasarana untuk memenuhi keperluan pendidikan sesuai dengan bakat, minat, potensi, dan kecerdasan mahasiswa. Salah satu otonomi pengelolaan di bidang non akademik meliputi penetapan norma dan kebijakan operasional serta pelaksanaan sarana dan prasarana. </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PERNYATAAN ISI STANDAR SARANA DAN PRASARANA PEMBELAJARAN</w:t>
      </w:r>
    </w:p>
    <w:p w:rsidR="00000000" w:rsidDel="00000000" w:rsidP="00000000" w:rsidRDefault="00000000" w:rsidRPr="00000000" w14:paraId="00000051">
      <w:pPr>
        <w:numPr>
          <w:ilvl w:val="0"/>
          <w:numId w:val="2"/>
        </w:numPr>
        <w:spacing w:after="0" w:line="276" w:lineRule="auto"/>
        <w:ind w:left="720" w:hanging="360"/>
        <w:jc w:val="both"/>
        <w:rPr/>
      </w:pPr>
      <w:r w:rsidDel="00000000" w:rsidR="00000000" w:rsidRPr="00000000">
        <w:rPr>
          <w:rtl w:val="0"/>
        </w:rPr>
        <w:t xml:space="preserve">Kabag SDM dan Fasilitas dibantu Sarana YPBPI menyediakan ruang perkuliahan, laboratorium, dan perpustakaan</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Kabag SDM dan Fasilitas dibantu Sarana YPBPI wajib 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enyediakan ruang kelas untuk proses pembelajaran dengan kapasitas </w:t>
      </w:r>
      <w:r w:rsidDel="00000000" w:rsidR="00000000" w:rsidRPr="00000000">
        <w:rPr>
          <w:rtl w:val="0"/>
        </w:rPr>
        <w:t xml:space="preserve">maksimal 35 orang</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Kabag SDM dan Fasilitas dibantu Sarana YPBPI dalam setiap ruangan wajib menyediakan 1 (satu) unit LCD proyektor, 1 (satu) meja dan kursi dosen, 1 (satu) buat whiteboard, maksimal 35 kursi kuliah serta 1 (satu) buat AC/Kipas Angin. </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Kabag SDM dan Fasilitas dibantu Sarana YPBPI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menyediakan ruang kerja dosen </w:t>
      </w:r>
      <w:r w:rsidDel="00000000" w:rsidR="00000000" w:rsidRPr="00000000">
        <w:rPr>
          <w:rtl w:val="0"/>
        </w:rPr>
        <w:t xml:space="preserve">pada setiap ruang Program Studi minimal 5 (lima) ruang dosen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yang dapat menjaga privacy dan nyaman untuk melaksanakan kegiatan akademik.</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Kabag SDM dan Fasilitas dibantu Sarana YPBPI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menyediakan ruang perpustakaan dengan dilengkapi sumber belajar untuk mendukung pencapaian SP lulusan.</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66" w:hanging="36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tl w:val="0"/>
        </w:rPr>
        <w:t xml:space="preserve">Kabag SDM dan Fasilitas dibantu Sarana YPBPI menyediakan sarana pendukung pembelajaran seperti Gor, Auditorium, Fasilitas Umum, Masjid, Kantin, Ruang Kesehatan, Lapangan Parkir, ruang rapat dan lain-lain.</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65"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Kabag SDM dan Fasilitas dibantu Sarana YPBPI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menyediakan ruang administrasi dan kantor untuk menunjang kegiatan akademik dalam rangka mendukung CP lulusan.</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63"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Kabag SDM dan Fasilitas dibantu Sarana YPBPI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menyediakan peralatan praktikum yang dapat diakses dan </w:t>
      </w:r>
      <w:r w:rsidDel="00000000" w:rsidR="00000000" w:rsidRPr="00000000">
        <w:rPr>
          <w:rtl w:val="0"/>
        </w:rPr>
        <w:t xml:space="preserve">didayagunakan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untuk kegiatan akademik dosen dan mahasiswa.</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67"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Kabag SDM dan Fasilitas dibantu Direktur Teknologi Informasi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menyediakan media pembelajaran termasuk </w:t>
      </w:r>
      <w:r w:rsidDel="00000000" w:rsidR="00000000" w:rsidRPr="00000000">
        <w:rPr>
          <w:rtl w:val="0"/>
        </w:rPr>
        <w:t xml:space="preserve">sistem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informasi pe</w:t>
      </w:r>
      <w:r w:rsidDel="00000000" w:rsidR="00000000" w:rsidRPr="00000000">
        <w:rPr>
          <w:rtl w:val="0"/>
        </w:rPr>
        <w:t xml:space="preserve">mbelajaran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yang mendukung tercapainya CP lulusan.</w:t>
      </w:r>
    </w:p>
    <w:p w:rsidR="00000000" w:rsidDel="00000000" w:rsidP="00000000" w:rsidRDefault="00000000" w:rsidRPr="00000000" w14:paraId="0000005A">
      <w:pPr>
        <w:numPr>
          <w:ilvl w:val="0"/>
          <w:numId w:val="2"/>
        </w:numPr>
        <w:spacing w:after="0" w:line="276" w:lineRule="auto"/>
        <w:ind w:left="720" w:right="67" w:hanging="360"/>
        <w:jc w:val="both"/>
        <w:rPr/>
      </w:pPr>
      <w:r w:rsidDel="00000000" w:rsidR="00000000" w:rsidRPr="00000000">
        <w:rPr>
          <w:rtl w:val="0"/>
        </w:rPr>
        <w:t xml:space="preserve">Kabag SDM dan Fasilitas dibantu Direktur Teknologi Informasi menyediakan akses internet gratis untuk dosen, tenaga kependidikan, dan mahasiswa dilingkungan ULBI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STRATEGI PENCAPAIAN STANDAR SARANA DAN PRASARANA PEMBELAJARAN</w:t>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Menjalin kerjasama dengan berbagai pihak dalam menyediakan sarana dan prasarana pembelajaran.</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Melakukan </w:t>
      </w:r>
      <w:r w:rsidDel="00000000" w:rsidR="00000000" w:rsidRPr="00000000">
        <w:rPr>
          <w:rtl w:val="0"/>
        </w:rPr>
        <w:t xml:space="preserve">pendataan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dan jika diperlukan dilakukan pembaharuan sarana dan prasarana sesuai dengan kebutuhan proses pembelajaran.</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Melakukan perencanaan program kerja dan anggaran untuk tahun yang akan datang dalam rangka peningkatan mutu sarana dan prasarana mutu pembelajaran.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INDIKATOR PENCAPAIAN STANDAR SARANA DAN PRASARANA PEMBELAJARAN</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14" w:right="0" w:hanging="3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Tersedia sejumlah ruang kelas berkapasitas maksimal 35 orang yang mencukupi untuk melaksanakan seluruh KBM setiap semester.</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14" w:right="-15" w:hanging="3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Tersedia ruang kerja pimpinan, ruang administrasi, ruang kerja dosen dan</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ruang rapat yang mencukupi kebutuhan.</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14" w:right="-15" w:hanging="3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Tersedia laboratorium komputer yang dilengkapi dengan program aplikasi yang </w:t>
      </w:r>
      <w:r w:rsidDel="00000000" w:rsidR="00000000" w:rsidRPr="00000000">
        <w:rPr>
          <w:sz w:val="24"/>
          <w:szCs w:val="24"/>
          <w:rtl w:val="0"/>
        </w:rPr>
        <w:t xml:space="preserve">diperlukan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untuk seluruh mata kuliah.</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14" w:right="-15" w:hanging="3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Tersedia perpustakaan dengan koleksi pustaka yang sesuai dengan materi perkuliahan dengan </w:t>
      </w:r>
      <w:r w:rsidDel="00000000" w:rsidR="00000000" w:rsidRPr="00000000">
        <w:rPr>
          <w:sz w:val="24"/>
          <w:szCs w:val="24"/>
          <w:rtl w:val="0"/>
        </w:rPr>
        <w:t xml:space="preserve">jumlah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yang memadai.</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14" w:right="-15" w:hanging="3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Tersedia sistem jaringan internet yang mudah diakses di berbagai tempat di lingkungan kampus.</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14" w:right="-15" w:hanging="3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Tersedia sistem informasi akademis yang meliputi seluruh KBM yang dapat diakses dari luar kampus.</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14" w:right="-15" w:hanging="3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Tersedia ruang untuk kegiatan kemahasiswaan</w:t>
      </w:r>
      <w:r w:rsidDel="00000000" w:rsidR="00000000" w:rsidRPr="00000000">
        <w:rPr>
          <w:sz w:val="24"/>
          <w:szCs w:val="24"/>
          <w:rtl w:val="0"/>
        </w:rPr>
        <w:t xml:space="preserve"> seperti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fasilitas olahraga yang mencukupi kebutuhan seluruh sivitas akademika.</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14" w:right="-15"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Tersedia fasilitas pendukung seperti toilet, mushola, kantin, gedung pertemuan dan tempat parkir.</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PIHAK YANG TERLIBAT DALAM PEMENUHAN STANDAR</w:t>
      </w:r>
    </w:p>
    <w:p w:rsidR="00000000" w:rsidDel="00000000" w:rsidP="00000000" w:rsidRDefault="00000000" w:rsidRPr="00000000" w14:paraId="0000006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Pengurus Yayasan</w:t>
      </w:r>
    </w:p>
    <w:p w:rsidR="00000000" w:rsidDel="00000000" w:rsidP="00000000" w:rsidRDefault="00000000" w:rsidRPr="00000000" w14:paraId="0000006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Deputi Sarana Yayasan</w:t>
      </w:r>
    </w:p>
    <w:p w:rsidR="00000000" w:rsidDel="00000000" w:rsidP="00000000" w:rsidRDefault="00000000" w:rsidRPr="00000000" w14:paraId="0000006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Rektor ULBI</w:t>
      </w:r>
    </w:p>
    <w:p w:rsidR="00000000" w:rsidDel="00000000" w:rsidP="00000000" w:rsidRDefault="00000000" w:rsidRPr="00000000" w14:paraId="0000006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Wakil Rektor II </w:t>
      </w:r>
    </w:p>
    <w:p w:rsidR="00000000" w:rsidDel="00000000" w:rsidP="00000000" w:rsidRDefault="00000000" w:rsidRPr="00000000" w14:paraId="0000006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u w:val="none"/>
        </w:rPr>
      </w:pPr>
      <w:r w:rsidDel="00000000" w:rsidR="00000000" w:rsidRPr="00000000">
        <w:rPr>
          <w:rtl w:val="0"/>
        </w:rPr>
        <w:t xml:space="preserve">Direktur Teknologi Informasi</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Kabag SDM dan Fasilitas</w:t>
      </w:r>
    </w:p>
    <w:p w:rsidR="00000000" w:rsidDel="00000000" w:rsidP="00000000" w:rsidRDefault="00000000" w:rsidRPr="00000000" w14:paraId="0000007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Kasubag Perpustakaan</w:t>
      </w:r>
    </w:p>
    <w:p w:rsidR="00000000" w:rsidDel="00000000" w:rsidP="00000000" w:rsidRDefault="00000000" w:rsidRPr="00000000" w14:paraId="0000007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Kabag Infrastruktur dan Dukungan Teknis</w:t>
      </w:r>
    </w:p>
    <w:p w:rsidR="00000000" w:rsidDel="00000000" w:rsidP="00000000" w:rsidRDefault="00000000" w:rsidRPr="00000000" w14:paraId="0000007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Karyawan (Dosen dan Staf)</w:t>
      </w:r>
    </w:p>
    <w:p w:rsidR="00000000" w:rsidDel="00000000" w:rsidP="00000000" w:rsidRDefault="00000000" w:rsidRPr="00000000" w14:paraId="0000007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Mahasiswa</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DOKUMEN TERKAIT PELAKSANAAN STANDAR</w:t>
      </w:r>
    </w:p>
    <w:p w:rsidR="00000000" w:rsidDel="00000000" w:rsidP="00000000" w:rsidRDefault="00000000" w:rsidRPr="00000000" w14:paraId="0000007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Rencana Kerja dan Anggaran</w:t>
      </w:r>
    </w:p>
    <w:p w:rsidR="00000000" w:rsidDel="00000000" w:rsidP="00000000" w:rsidRDefault="00000000" w:rsidRPr="00000000" w14:paraId="0000007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SOP Sarana dan Prasarana Pembelajaran</w:t>
      </w:r>
    </w:p>
    <w:p w:rsidR="00000000" w:rsidDel="00000000" w:rsidP="00000000" w:rsidRDefault="00000000" w:rsidRPr="00000000" w14:paraId="0000007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Formulir sarana dan prasarana</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REFERENSI</w:t>
      </w:r>
    </w:p>
    <w:p w:rsidR="00000000" w:rsidDel="00000000" w:rsidP="00000000" w:rsidRDefault="00000000" w:rsidRPr="00000000" w14:paraId="0000007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1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Undang-Undang Republik Indonesia Nomor 20 Tahun 2003 tentang Sistem Pendidikan Nasional</w:t>
      </w:r>
    </w:p>
    <w:p w:rsidR="00000000" w:rsidDel="00000000" w:rsidP="00000000" w:rsidRDefault="00000000" w:rsidRPr="00000000" w14:paraId="0000007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1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Undang-Undang Republik Indonesia Nomor 14 Tahun 2005 tentang Guru dan Dosen</w:t>
      </w:r>
    </w:p>
    <w:p w:rsidR="00000000" w:rsidDel="00000000" w:rsidP="00000000" w:rsidRDefault="00000000" w:rsidRPr="00000000" w14:paraId="0000007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1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Undang-Undang Republik Indonesia Nomor 12 Tahun 2012 tentang Pendidikan Tinggi</w:t>
      </w:r>
    </w:p>
    <w:p w:rsidR="00000000" w:rsidDel="00000000" w:rsidP="00000000" w:rsidRDefault="00000000" w:rsidRPr="00000000" w14:paraId="0000007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1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Peraturan Presiden Republik Indonesia Nomor 8 Tahun 2012 tentang Kerangka Kualifikasi Nasional Indonesia</w:t>
      </w:r>
    </w:p>
    <w:p w:rsidR="00000000" w:rsidDel="00000000" w:rsidP="00000000" w:rsidRDefault="00000000" w:rsidRPr="00000000" w14:paraId="0000008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1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Peraturan  Pemerintah  Republik  Indonesia  Nomor  4 Tahun   2014   tentang   Penyelenggaraan   Pendidikan Tinggi dan Pengelolaan Perguruan Tinggi</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1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Peraturan Menteri Pendidikan dan Kebudayaan No. 3 tahun 2020, tentang Standar Nasional Pendidikan Tinggi;</w:t>
      </w:r>
    </w:p>
    <w:p w:rsidR="00000000" w:rsidDel="00000000" w:rsidP="00000000" w:rsidRDefault="00000000" w:rsidRPr="00000000" w14:paraId="0000008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1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Peraturan Menteri Pendidikan dan Kebudayaan No. 5 tahun 2020, tentang Akreditasi Program Studi dan Perguruan Tinggi</w:t>
      </w:r>
    </w:p>
    <w:p w:rsidR="00000000" w:rsidDel="00000000" w:rsidP="00000000" w:rsidRDefault="00000000" w:rsidRPr="00000000" w14:paraId="0000008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1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Peraturan Menteri Pendidikan dan Kebudayaan No. 7 Tahun 2020 tentang Pendirian Perubahan, Pembubaran Perguruan Tinggi Negeri, dan Pendirian, Perubahan, Pencabutan Izin Perguruan Tinggi Swasta</w:t>
      </w:r>
    </w:p>
    <w:sectPr>
      <w:type w:val="nextPage"/>
      <w:pgSz w:h="16838" w:w="11906" w:orient="portrait"/>
      <w:pgMar w:bottom="1440" w:top="1440" w:left="1701"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7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41"/>
      <w:gridCol w:w="1814"/>
      <w:tblGridChange w:id="0">
        <w:tblGrid>
          <w:gridCol w:w="6941"/>
          <w:gridCol w:w="1814"/>
        </w:tblGrid>
      </w:tblGridChange>
    </w:tblGrid>
    <w:tr>
      <w:trPr>
        <w:cantSplit w:val="0"/>
        <w:tblHeader w:val="0"/>
      </w:trPr>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 …………….. ULBI</w:t>
          </w:r>
        </w:p>
      </w:tc>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HAL </w:t>
          </w:r>
        </w:p>
      </w:tc>
    </w:tr>
  </w:tbl>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3">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Roman"/>
      <w:lvlText w:val="%2."/>
      <w:lvlJc w:val="left"/>
      <w:pPr>
        <w:ind w:left="1800" w:hanging="720"/>
      </w:pPr>
      <w:rPr>
        <w:rFonts w:ascii="Calibri" w:cs="Calibri" w:eastAsia="Calibri" w:hAnsi="Calibri"/>
        <w:color w:val="000000"/>
        <w:sz w:val="22"/>
        <w:szCs w:val="22"/>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right"/>
      <w:pPr>
        <w:ind w:left="720" w:hanging="360"/>
      </w:pPr>
      <w:rPr/>
    </w:lvl>
    <w:lvl w:ilvl="1">
      <w:start w:val="1"/>
      <w:numFmt w:val="decimal"/>
      <w:lvlText w:val="%1.%2."/>
      <w:lvlJc w:val="right"/>
      <w:pPr>
        <w:ind w:left="1800" w:hanging="720"/>
      </w:pPr>
      <w:rPr>
        <w:rFonts w:ascii="Calibri" w:cs="Calibri" w:eastAsia="Calibri" w:hAnsi="Calibri"/>
        <w:color w:val="000000"/>
        <w:sz w:val="22"/>
        <w:szCs w:val="22"/>
      </w:rPr>
    </w:lvl>
    <w:lvl w:ilvl="2">
      <w:start w:val="1"/>
      <w:numFmt w:val="decimal"/>
      <w:lvlText w:val="%1.%2.%3."/>
      <w:lvlJc w:val="right"/>
      <w:pPr>
        <w:ind w:left="2160" w:hanging="180"/>
      </w:pPr>
      <w:rPr/>
    </w:lvl>
    <w:lvl w:ilvl="3">
      <w:start w:val="1"/>
      <w:numFmt w:val="decimal"/>
      <w:lvlText w:val="%1.%2.%3.%4."/>
      <w:lvlJc w:val="right"/>
      <w:pPr>
        <w:ind w:left="2880" w:hanging="360"/>
      </w:pPr>
      <w:rPr/>
    </w:lvl>
    <w:lvl w:ilvl="4">
      <w:start w:val="1"/>
      <w:numFmt w:val="decimal"/>
      <w:lvlText w:val="%1.%2.%3.%4.%5."/>
      <w:lvlJc w:val="right"/>
      <w:pPr>
        <w:ind w:left="3600" w:hanging="360"/>
      </w:pPr>
      <w:rPr/>
    </w:lvl>
    <w:lvl w:ilvl="5">
      <w:start w:val="1"/>
      <w:numFmt w:val="decimal"/>
      <w:lvlText w:val="%1.%2.%3.%4.%5.%6."/>
      <w:lvlJc w:val="right"/>
      <w:pPr>
        <w:ind w:left="4320" w:hanging="180"/>
      </w:pPr>
      <w:rPr/>
    </w:lvl>
    <w:lvl w:ilvl="6">
      <w:start w:val="1"/>
      <w:numFmt w:val="decimal"/>
      <w:lvlText w:val="%1.%2.%3.%4.%5.%6.%7."/>
      <w:lvlJc w:val="right"/>
      <w:pPr>
        <w:ind w:left="5040" w:hanging="360"/>
      </w:pPr>
      <w:rPr/>
    </w:lvl>
    <w:lvl w:ilvl="7">
      <w:start w:val="1"/>
      <w:numFmt w:val="decimal"/>
      <w:lvlText w:val="%1.%2.%3.%4.%5.%6.%7.%8."/>
      <w:lvlJc w:val="right"/>
      <w:pPr>
        <w:ind w:left="5760" w:hanging="360"/>
      </w:pPr>
      <w:rPr/>
    </w:lvl>
    <w:lvl w:ilvl="8">
      <w:start w:val="1"/>
      <w:numFmt w:val="decimal"/>
      <w:lvlText w:val="%1.%2.%3.%4.%5.%6.%7.%8.%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40" w:lineRule="auto"/>
    </w:pPr>
    <w:rPr>
      <w:rFonts w:ascii="Calibri" w:cs="Calibri" w:eastAsia="Calibri" w:hAnsi="Calibri"/>
      <w:b w:val="1"/>
      <w:sz w:val="32"/>
      <w:szCs w:val="32"/>
    </w:rPr>
  </w:style>
  <w:style w:type="paragraph" w:styleId="Heading2">
    <w:name w:val="heading 2"/>
    <w:basedOn w:val="Normal"/>
    <w:next w:val="Normal"/>
    <w:pPr>
      <w:keepNext w:val="1"/>
      <w:spacing w:after="60" w:before="240" w:line="240" w:lineRule="auto"/>
    </w:pPr>
    <w:rPr>
      <w:rFonts w:ascii="Calibri" w:cs="Calibri" w:eastAsia="Calibri" w:hAnsi="Calibri"/>
      <w:b w:val="1"/>
      <w:i w:val="1"/>
      <w:sz w:val="28"/>
      <w:szCs w:val="28"/>
    </w:rPr>
  </w:style>
  <w:style w:type="paragraph" w:styleId="Heading3">
    <w:name w:val="heading 3"/>
    <w:basedOn w:val="Normal"/>
    <w:next w:val="Normal"/>
    <w:pPr>
      <w:keepNext w:val="1"/>
      <w:spacing w:after="60" w:before="240" w:line="240" w:lineRule="auto"/>
    </w:pPr>
    <w:rPr>
      <w:rFonts w:ascii="Calibri" w:cs="Calibri" w:eastAsia="Calibri" w:hAnsi="Calibri"/>
      <w:b w:val="1"/>
      <w:sz w:val="26"/>
      <w:szCs w:val="26"/>
    </w:rPr>
  </w:style>
  <w:style w:type="paragraph" w:styleId="Heading4">
    <w:name w:val="heading 4"/>
    <w:basedOn w:val="Normal"/>
    <w:next w:val="Normal"/>
    <w:pPr>
      <w:keepNext w:val="1"/>
      <w:spacing w:after="60" w:before="240" w:line="240" w:lineRule="auto"/>
    </w:pPr>
    <w:rPr>
      <w:b w:val="1"/>
      <w:sz w:val="28"/>
      <w:szCs w:val="28"/>
    </w:rPr>
  </w:style>
  <w:style w:type="paragraph" w:styleId="Heading5">
    <w:name w:val="heading 5"/>
    <w:basedOn w:val="Normal"/>
    <w:next w:val="Normal"/>
    <w:pPr>
      <w:spacing w:after="60" w:before="240" w:line="240" w:lineRule="auto"/>
    </w:pPr>
    <w:rPr>
      <w:b w:val="1"/>
      <w:i w:val="1"/>
      <w:sz w:val="26"/>
      <w:szCs w:val="26"/>
    </w:rPr>
  </w:style>
  <w:style w:type="paragraph" w:styleId="Heading6">
    <w:name w:val="heading 6"/>
    <w:basedOn w:val="Normal"/>
    <w:next w:val="Normal"/>
    <w:pPr>
      <w:spacing w:after="60" w:before="240" w:line="240" w:lineRule="auto"/>
    </w:pPr>
    <w:rPr>
      <w:rFonts w:ascii="Times New Roman" w:cs="Times New Roman" w:eastAsia="Times New Roman" w:hAnsi="Times New Roman"/>
      <w:b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40" w:lineRule="auto"/>
      <w:ind w:left="720" w:hanging="720"/>
    </w:pPr>
    <w:rPr>
      <w:rFonts w:ascii="Calibri" w:cs="Calibri" w:eastAsia="Calibri" w:hAnsi="Calibri"/>
      <w:b w:val="1"/>
      <w:sz w:val="32"/>
      <w:szCs w:val="32"/>
    </w:rPr>
  </w:style>
  <w:style w:type="paragraph" w:styleId="Heading2">
    <w:name w:val="heading 2"/>
    <w:basedOn w:val="Normal"/>
    <w:next w:val="Normal"/>
    <w:pPr>
      <w:keepNext w:val="1"/>
      <w:spacing w:after="60" w:before="240" w:line="240" w:lineRule="auto"/>
      <w:ind w:left="1440" w:hanging="720"/>
    </w:pPr>
    <w:rPr>
      <w:rFonts w:ascii="Calibri" w:cs="Calibri" w:eastAsia="Calibri" w:hAnsi="Calibri"/>
      <w:b w:val="1"/>
      <w:i w:val="1"/>
      <w:sz w:val="28"/>
      <w:szCs w:val="28"/>
    </w:rPr>
  </w:style>
  <w:style w:type="paragraph" w:styleId="Heading3">
    <w:name w:val="heading 3"/>
    <w:basedOn w:val="Normal"/>
    <w:next w:val="Normal"/>
    <w:pPr>
      <w:keepNext w:val="1"/>
      <w:spacing w:after="60" w:before="240" w:line="240" w:lineRule="auto"/>
      <w:ind w:left="2160" w:hanging="720"/>
    </w:pPr>
    <w:rPr>
      <w:rFonts w:ascii="Calibri" w:cs="Calibri" w:eastAsia="Calibri" w:hAnsi="Calibri"/>
      <w:b w:val="1"/>
      <w:sz w:val="26"/>
      <w:szCs w:val="26"/>
    </w:rPr>
  </w:style>
  <w:style w:type="paragraph" w:styleId="Heading4">
    <w:name w:val="heading 4"/>
    <w:basedOn w:val="Normal"/>
    <w:next w:val="Normal"/>
    <w:pPr>
      <w:keepNext w:val="1"/>
      <w:spacing w:after="60" w:before="240" w:line="240" w:lineRule="auto"/>
      <w:ind w:left="2880" w:hanging="720"/>
    </w:pPr>
    <w:rPr>
      <w:b w:val="1"/>
      <w:sz w:val="28"/>
      <w:szCs w:val="28"/>
    </w:rPr>
  </w:style>
  <w:style w:type="paragraph" w:styleId="Heading5">
    <w:name w:val="heading 5"/>
    <w:basedOn w:val="Normal"/>
    <w:next w:val="Normal"/>
    <w:pPr>
      <w:spacing w:after="60" w:before="240" w:line="240" w:lineRule="auto"/>
      <w:ind w:left="3600" w:hanging="720"/>
    </w:pPr>
    <w:rPr>
      <w:b w:val="1"/>
      <w:i w:val="1"/>
      <w:sz w:val="26"/>
      <w:szCs w:val="26"/>
    </w:rPr>
  </w:style>
  <w:style w:type="paragraph" w:styleId="Heading6">
    <w:name w:val="heading 6"/>
    <w:basedOn w:val="Normal"/>
    <w:next w:val="Normal"/>
    <w:pPr>
      <w:spacing w:after="60" w:before="240" w:line="240" w:lineRule="auto"/>
      <w:ind w:left="4320" w:hanging="720"/>
    </w:pPr>
    <w:rPr>
      <w:rFonts w:ascii="Times New Roman" w:cs="Times New Roman" w:eastAsia="Times New Roman" w:hAnsi="Times New Roman"/>
      <w:b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37066E"/>
    <w:pPr>
      <w:keepNext w:val="1"/>
      <w:numPr>
        <w:numId w:val="44"/>
      </w:numPr>
      <w:spacing w:after="60" w:before="240" w:line="240" w:lineRule="auto"/>
      <w:outlineLvl w:val="0"/>
    </w:pPr>
    <w:rPr>
      <w:rFonts w:asciiTheme="majorHAnsi" w:cstheme="majorBidi" w:eastAsiaTheme="majorEastAsia" w:hAnsiTheme="majorHAnsi"/>
      <w:b w:val="1"/>
      <w:bCs w:val="1"/>
      <w:kern w:val="32"/>
      <w:sz w:val="32"/>
      <w:szCs w:val="32"/>
    </w:rPr>
  </w:style>
  <w:style w:type="paragraph" w:styleId="Heading2">
    <w:name w:val="heading 2"/>
    <w:basedOn w:val="Normal"/>
    <w:next w:val="Normal"/>
    <w:link w:val="Heading2Char"/>
    <w:uiPriority w:val="9"/>
    <w:semiHidden w:val="1"/>
    <w:unhideWhenUsed w:val="1"/>
    <w:qFormat w:val="1"/>
    <w:rsid w:val="0037066E"/>
    <w:pPr>
      <w:keepNext w:val="1"/>
      <w:numPr>
        <w:ilvl w:val="1"/>
        <w:numId w:val="44"/>
      </w:numPr>
      <w:spacing w:after="60" w:before="240" w:line="240" w:lineRule="auto"/>
      <w:outlineLvl w:val="1"/>
    </w:pPr>
    <w:rPr>
      <w:rFonts w:asciiTheme="majorHAnsi" w:cstheme="majorBidi" w:eastAsiaTheme="majorEastAsia" w:hAnsiTheme="majorHAnsi"/>
      <w:b w:val="1"/>
      <w:bCs w:val="1"/>
      <w:i w:val="1"/>
      <w:iCs w:val="1"/>
      <w:sz w:val="28"/>
      <w:szCs w:val="28"/>
    </w:rPr>
  </w:style>
  <w:style w:type="paragraph" w:styleId="Heading3">
    <w:name w:val="heading 3"/>
    <w:basedOn w:val="Normal"/>
    <w:next w:val="Normal"/>
    <w:link w:val="Heading3Char"/>
    <w:uiPriority w:val="9"/>
    <w:semiHidden w:val="1"/>
    <w:unhideWhenUsed w:val="1"/>
    <w:qFormat w:val="1"/>
    <w:rsid w:val="0037066E"/>
    <w:pPr>
      <w:keepNext w:val="1"/>
      <w:numPr>
        <w:ilvl w:val="2"/>
        <w:numId w:val="44"/>
      </w:numPr>
      <w:spacing w:after="60" w:before="240" w:line="240" w:lineRule="auto"/>
      <w:outlineLvl w:val="2"/>
    </w:pPr>
    <w:rPr>
      <w:rFonts w:asciiTheme="majorHAnsi" w:cstheme="majorBidi" w:eastAsiaTheme="majorEastAsia" w:hAnsiTheme="majorHAnsi"/>
      <w:b w:val="1"/>
      <w:bCs w:val="1"/>
      <w:sz w:val="26"/>
      <w:szCs w:val="26"/>
    </w:rPr>
  </w:style>
  <w:style w:type="paragraph" w:styleId="Heading4">
    <w:name w:val="heading 4"/>
    <w:basedOn w:val="Normal"/>
    <w:next w:val="Normal"/>
    <w:link w:val="Heading4Char"/>
    <w:uiPriority w:val="9"/>
    <w:semiHidden w:val="1"/>
    <w:unhideWhenUsed w:val="1"/>
    <w:qFormat w:val="1"/>
    <w:rsid w:val="0037066E"/>
    <w:pPr>
      <w:keepNext w:val="1"/>
      <w:numPr>
        <w:ilvl w:val="3"/>
        <w:numId w:val="44"/>
      </w:numPr>
      <w:spacing w:after="60" w:before="240" w:line="240" w:lineRule="auto"/>
      <w:outlineLvl w:val="3"/>
    </w:pPr>
    <w:rPr>
      <w:rFonts w:eastAsiaTheme="minorEastAsia"/>
      <w:b w:val="1"/>
      <w:bCs w:val="1"/>
      <w:sz w:val="28"/>
      <w:szCs w:val="28"/>
    </w:rPr>
  </w:style>
  <w:style w:type="paragraph" w:styleId="Heading5">
    <w:name w:val="heading 5"/>
    <w:basedOn w:val="Normal"/>
    <w:next w:val="Normal"/>
    <w:link w:val="Heading5Char"/>
    <w:uiPriority w:val="9"/>
    <w:semiHidden w:val="1"/>
    <w:unhideWhenUsed w:val="1"/>
    <w:qFormat w:val="1"/>
    <w:rsid w:val="0037066E"/>
    <w:pPr>
      <w:numPr>
        <w:ilvl w:val="4"/>
        <w:numId w:val="44"/>
      </w:numPr>
      <w:spacing w:after="60" w:before="240" w:line="240" w:lineRule="auto"/>
      <w:outlineLvl w:val="4"/>
    </w:pPr>
    <w:rPr>
      <w:rFonts w:eastAsiaTheme="minorEastAsia"/>
      <w:b w:val="1"/>
      <w:bCs w:val="1"/>
      <w:i w:val="1"/>
      <w:iCs w:val="1"/>
      <w:sz w:val="26"/>
      <w:szCs w:val="26"/>
    </w:rPr>
  </w:style>
  <w:style w:type="paragraph" w:styleId="Heading6">
    <w:name w:val="heading 6"/>
    <w:basedOn w:val="Normal"/>
    <w:next w:val="Normal"/>
    <w:link w:val="Heading6Char"/>
    <w:qFormat w:val="1"/>
    <w:rsid w:val="0037066E"/>
    <w:pPr>
      <w:numPr>
        <w:ilvl w:val="5"/>
        <w:numId w:val="44"/>
      </w:numPr>
      <w:spacing w:after="60" w:before="240" w:line="240" w:lineRule="auto"/>
      <w:outlineLvl w:val="5"/>
    </w:pPr>
    <w:rPr>
      <w:rFonts w:ascii="Times New Roman" w:cs="Times New Roman" w:eastAsia="Times New Roman" w:hAnsi="Times New Roman"/>
      <w:b w:val="1"/>
      <w:bCs w:val="1"/>
    </w:rPr>
  </w:style>
  <w:style w:type="paragraph" w:styleId="Heading7">
    <w:name w:val="heading 7"/>
    <w:basedOn w:val="Normal"/>
    <w:next w:val="Normal"/>
    <w:link w:val="Heading7Char"/>
    <w:uiPriority w:val="9"/>
    <w:semiHidden w:val="1"/>
    <w:unhideWhenUsed w:val="1"/>
    <w:qFormat w:val="1"/>
    <w:rsid w:val="0037066E"/>
    <w:pPr>
      <w:numPr>
        <w:ilvl w:val="6"/>
        <w:numId w:val="44"/>
      </w:numPr>
      <w:spacing w:after="60" w:before="240" w:line="240" w:lineRule="auto"/>
      <w:outlineLvl w:val="6"/>
    </w:pPr>
    <w:rPr>
      <w:rFonts w:eastAsiaTheme="minorEastAsia"/>
      <w:sz w:val="24"/>
      <w:szCs w:val="24"/>
    </w:rPr>
  </w:style>
  <w:style w:type="paragraph" w:styleId="Heading8">
    <w:name w:val="heading 8"/>
    <w:basedOn w:val="Normal"/>
    <w:next w:val="Normal"/>
    <w:link w:val="Heading8Char"/>
    <w:uiPriority w:val="9"/>
    <w:semiHidden w:val="1"/>
    <w:unhideWhenUsed w:val="1"/>
    <w:qFormat w:val="1"/>
    <w:rsid w:val="0037066E"/>
    <w:pPr>
      <w:numPr>
        <w:ilvl w:val="7"/>
        <w:numId w:val="44"/>
      </w:numPr>
      <w:spacing w:after="60" w:before="240" w:line="240" w:lineRule="auto"/>
      <w:outlineLvl w:val="7"/>
    </w:pPr>
    <w:rPr>
      <w:rFonts w:eastAsiaTheme="minorEastAsia"/>
      <w:i w:val="1"/>
      <w:iCs w:val="1"/>
      <w:sz w:val="24"/>
      <w:szCs w:val="24"/>
    </w:rPr>
  </w:style>
  <w:style w:type="paragraph" w:styleId="Heading9">
    <w:name w:val="heading 9"/>
    <w:basedOn w:val="Normal"/>
    <w:next w:val="Normal"/>
    <w:link w:val="Heading9Char"/>
    <w:uiPriority w:val="9"/>
    <w:semiHidden w:val="1"/>
    <w:unhideWhenUsed w:val="1"/>
    <w:qFormat w:val="1"/>
    <w:rsid w:val="0037066E"/>
    <w:pPr>
      <w:numPr>
        <w:ilvl w:val="8"/>
        <w:numId w:val="44"/>
      </w:numPr>
      <w:spacing w:after="60" w:before="240" w:line="240" w:lineRule="auto"/>
      <w:outlineLvl w:val="8"/>
    </w:pPr>
    <w:rPr>
      <w:rFonts w:asciiTheme="majorHAnsi" w:cstheme="majorBidi" w:eastAsiaTheme="majorEastAsia" w:hAnsiTheme="majorHAns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9560A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9560A9"/>
    <w:pPr>
      <w:spacing w:after="0" w:line="240" w:lineRule="auto"/>
    </w:pPr>
  </w:style>
  <w:style w:type="paragraph" w:styleId="Header">
    <w:name w:val="header"/>
    <w:basedOn w:val="Normal"/>
    <w:link w:val="HeaderChar"/>
    <w:uiPriority w:val="99"/>
    <w:unhideWhenUsed w:val="1"/>
    <w:rsid w:val="009D297C"/>
    <w:pPr>
      <w:tabs>
        <w:tab w:val="center" w:pos="4680"/>
        <w:tab w:val="right" w:pos="9360"/>
      </w:tabs>
      <w:spacing w:after="0" w:line="240" w:lineRule="auto"/>
    </w:pPr>
  </w:style>
  <w:style w:type="character" w:styleId="HeaderChar" w:customStyle="1">
    <w:name w:val="Header Char"/>
    <w:basedOn w:val="DefaultParagraphFont"/>
    <w:link w:val="Header"/>
    <w:uiPriority w:val="99"/>
    <w:rsid w:val="009D297C"/>
  </w:style>
  <w:style w:type="paragraph" w:styleId="Footer">
    <w:name w:val="footer"/>
    <w:basedOn w:val="Normal"/>
    <w:link w:val="FooterChar"/>
    <w:uiPriority w:val="99"/>
    <w:unhideWhenUsed w:val="1"/>
    <w:rsid w:val="009D297C"/>
    <w:pPr>
      <w:tabs>
        <w:tab w:val="center" w:pos="4680"/>
        <w:tab w:val="right" w:pos="9360"/>
      </w:tabs>
      <w:spacing w:after="0" w:line="240" w:lineRule="auto"/>
    </w:pPr>
  </w:style>
  <w:style w:type="character" w:styleId="FooterChar" w:customStyle="1">
    <w:name w:val="Footer Char"/>
    <w:basedOn w:val="DefaultParagraphFont"/>
    <w:link w:val="Footer"/>
    <w:uiPriority w:val="99"/>
    <w:rsid w:val="009D297C"/>
  </w:style>
  <w:style w:type="paragraph" w:styleId="ListParagraph">
    <w:name w:val="List Paragraph"/>
    <w:aliases w:val="kepala,Body Text Char1,Char Char2,List Paragraph2,List Paragraph1,Char Char21,zzList Paragraph,Light Grid - Accent 31,LIST DOT,LIST LAMPIRAN,Dalam Tabel,tabel,ANNEX,ListKebijakan"/>
    <w:basedOn w:val="Normal"/>
    <w:link w:val="ListParagraphChar"/>
    <w:uiPriority w:val="34"/>
    <w:qFormat w:val="1"/>
    <w:rsid w:val="009D297C"/>
    <w:pPr>
      <w:ind w:left="720"/>
      <w:contextualSpacing w:val="1"/>
    </w:pPr>
  </w:style>
  <w:style w:type="paragraph" w:styleId="Default" w:customStyle="1">
    <w:name w:val="Default"/>
    <w:rsid w:val="00181D0D"/>
    <w:pPr>
      <w:autoSpaceDE w:val="0"/>
      <w:autoSpaceDN w:val="0"/>
      <w:adjustRightInd w:val="0"/>
      <w:spacing w:after="0" w:line="240" w:lineRule="auto"/>
    </w:pPr>
    <w:rPr>
      <w:rFonts w:ascii="Calibri" w:cs="Calibri" w:eastAsia="Calibri" w:hAnsi="Calibri"/>
      <w:color w:val="000000"/>
      <w:sz w:val="24"/>
      <w:szCs w:val="24"/>
    </w:rPr>
  </w:style>
  <w:style w:type="character" w:styleId="ListParagraphChar" w:customStyle="1">
    <w:name w:val="List Paragraph Char"/>
    <w:aliases w:val="kepala Char,Body Text Char1 Char,Char Char2 Char,List Paragraph2 Char,List Paragraph1 Char,Char Char21 Char,zzList Paragraph Char,Light Grid - Accent 31 Char,LIST DOT Char,LIST LAMPIRAN Char,Dalam Tabel Char,tabel Char,ANNEX Char"/>
    <w:link w:val="ListParagraph"/>
    <w:uiPriority w:val="34"/>
    <w:rsid w:val="00181D0D"/>
  </w:style>
  <w:style w:type="character" w:styleId="Heading1Char" w:customStyle="1">
    <w:name w:val="Heading 1 Char"/>
    <w:basedOn w:val="DefaultParagraphFont"/>
    <w:link w:val="Heading1"/>
    <w:uiPriority w:val="9"/>
    <w:rsid w:val="0037066E"/>
    <w:rPr>
      <w:rFonts w:asciiTheme="majorHAnsi" w:cstheme="majorBidi" w:eastAsiaTheme="majorEastAsia" w:hAnsiTheme="majorHAnsi"/>
      <w:b w:val="1"/>
      <w:bCs w:val="1"/>
      <w:kern w:val="32"/>
      <w:sz w:val="32"/>
      <w:szCs w:val="32"/>
    </w:rPr>
  </w:style>
  <w:style w:type="character" w:styleId="Heading2Char" w:customStyle="1">
    <w:name w:val="Heading 2 Char"/>
    <w:basedOn w:val="DefaultParagraphFont"/>
    <w:link w:val="Heading2"/>
    <w:uiPriority w:val="9"/>
    <w:semiHidden w:val="1"/>
    <w:rsid w:val="0037066E"/>
    <w:rPr>
      <w:rFonts w:asciiTheme="majorHAnsi" w:cstheme="majorBidi" w:eastAsiaTheme="majorEastAsia" w:hAnsiTheme="majorHAnsi"/>
      <w:b w:val="1"/>
      <w:bCs w:val="1"/>
      <w:i w:val="1"/>
      <w:iCs w:val="1"/>
      <w:sz w:val="28"/>
      <w:szCs w:val="28"/>
    </w:rPr>
  </w:style>
  <w:style w:type="character" w:styleId="Heading3Char" w:customStyle="1">
    <w:name w:val="Heading 3 Char"/>
    <w:basedOn w:val="DefaultParagraphFont"/>
    <w:link w:val="Heading3"/>
    <w:uiPriority w:val="9"/>
    <w:semiHidden w:val="1"/>
    <w:rsid w:val="0037066E"/>
    <w:rPr>
      <w:rFonts w:asciiTheme="majorHAnsi" w:cstheme="majorBidi" w:eastAsiaTheme="majorEastAsia" w:hAnsiTheme="majorHAnsi"/>
      <w:b w:val="1"/>
      <w:bCs w:val="1"/>
      <w:sz w:val="26"/>
      <w:szCs w:val="26"/>
    </w:rPr>
  </w:style>
  <w:style w:type="character" w:styleId="Heading4Char" w:customStyle="1">
    <w:name w:val="Heading 4 Char"/>
    <w:basedOn w:val="DefaultParagraphFont"/>
    <w:link w:val="Heading4"/>
    <w:uiPriority w:val="9"/>
    <w:semiHidden w:val="1"/>
    <w:rsid w:val="0037066E"/>
    <w:rPr>
      <w:rFonts w:eastAsiaTheme="minorEastAsia"/>
      <w:b w:val="1"/>
      <w:bCs w:val="1"/>
      <w:sz w:val="28"/>
      <w:szCs w:val="28"/>
    </w:rPr>
  </w:style>
  <w:style w:type="character" w:styleId="Heading5Char" w:customStyle="1">
    <w:name w:val="Heading 5 Char"/>
    <w:basedOn w:val="DefaultParagraphFont"/>
    <w:link w:val="Heading5"/>
    <w:uiPriority w:val="9"/>
    <w:semiHidden w:val="1"/>
    <w:rsid w:val="0037066E"/>
    <w:rPr>
      <w:rFonts w:eastAsiaTheme="minorEastAsia"/>
      <w:b w:val="1"/>
      <w:bCs w:val="1"/>
      <w:i w:val="1"/>
      <w:iCs w:val="1"/>
      <w:sz w:val="26"/>
      <w:szCs w:val="26"/>
    </w:rPr>
  </w:style>
  <w:style w:type="character" w:styleId="Heading6Char" w:customStyle="1">
    <w:name w:val="Heading 6 Char"/>
    <w:basedOn w:val="DefaultParagraphFont"/>
    <w:link w:val="Heading6"/>
    <w:rsid w:val="0037066E"/>
    <w:rPr>
      <w:rFonts w:ascii="Times New Roman" w:cs="Times New Roman" w:eastAsia="Times New Roman" w:hAnsi="Times New Roman"/>
      <w:b w:val="1"/>
      <w:bCs w:val="1"/>
    </w:rPr>
  </w:style>
  <w:style w:type="character" w:styleId="Heading7Char" w:customStyle="1">
    <w:name w:val="Heading 7 Char"/>
    <w:basedOn w:val="DefaultParagraphFont"/>
    <w:link w:val="Heading7"/>
    <w:uiPriority w:val="9"/>
    <w:semiHidden w:val="1"/>
    <w:rsid w:val="0037066E"/>
    <w:rPr>
      <w:rFonts w:eastAsiaTheme="minorEastAsia"/>
      <w:sz w:val="24"/>
      <w:szCs w:val="24"/>
    </w:rPr>
  </w:style>
  <w:style w:type="character" w:styleId="Heading8Char" w:customStyle="1">
    <w:name w:val="Heading 8 Char"/>
    <w:basedOn w:val="DefaultParagraphFont"/>
    <w:link w:val="Heading8"/>
    <w:uiPriority w:val="9"/>
    <w:semiHidden w:val="1"/>
    <w:rsid w:val="0037066E"/>
    <w:rPr>
      <w:rFonts w:eastAsiaTheme="minorEastAsia"/>
      <w:i w:val="1"/>
      <w:iCs w:val="1"/>
      <w:sz w:val="24"/>
      <w:szCs w:val="24"/>
    </w:rPr>
  </w:style>
  <w:style w:type="character" w:styleId="Heading9Char" w:customStyle="1">
    <w:name w:val="Heading 9 Char"/>
    <w:basedOn w:val="DefaultParagraphFont"/>
    <w:link w:val="Heading9"/>
    <w:uiPriority w:val="9"/>
    <w:semiHidden w:val="1"/>
    <w:rsid w:val="0037066E"/>
    <w:rPr>
      <w:rFonts w:asciiTheme="majorHAnsi" w:cstheme="majorBidi" w:eastAsiaTheme="majorEastAsia" w:hAnsiTheme="majorHAns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3RgFUXFwYZi96LQSIM0hJY4GWzA==">AMUW2mWep6sCUvWBF4spwsJzcnlhzUISsLrUZ5Wk0LNXl8vu0kHrb+4eg7i/RqZ72sjl8qcUI+RknGE/kkhb1zxJb0hKhZZcfJUt7kr+mTQzKk6dAj5ERvLMW1CmslFpJjklJWypr4hA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2022-09-27T08:31:00Z</dcterms:created>
  <dc:creator>Anggi WIdiya Purnama</dc:creator>
</cp:coreProperties>
</file>