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1131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1B3A5C"/>
                <w:sz w:val="18"/>
              </w:rPr>
              <w:t>9</w:t>
            </w:r>
          </w:p>
        </w:tc>
        <w:tc>
          <w:tcPr>
            <w:tcW w:type="dxa" w:w="26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Unmanaged IoT / medical devices with no EDR coverage (cameras, sensors, medical hardware identified only by Ordr DPI)</w:t>
            </w:r>
          </w:p>
        </w:tc>
        <w:tc>
          <w:tcPr>
            <w:tcW w:type="dxa" w:w="127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~459</w:t>
            </w:r>
          </w:p>
        </w:tc>
        <w:tc>
          <w:tcPr>
            <w:tcW w:type="dxa" w:w="1355"/>
            <w:shd w:val="clear" w:color="auto" w:fill="E8F5E9"/>
          </w:tcPr>
          <w:p>
            <w:pPr>
              <w:jc w:val="left"/>
            </w:pPr>
            <w:r/>
            <w:r>
              <w:rPr>
                <w:b/>
                <w:color w:val="1B5E20"/>
                <w:sz w:val="18"/>
              </w:rPr>
              <w:t>READY</w:t>
            </w:r>
          </w:p>
        </w:tc>
        <w:tc>
          <w:tcPr>
            <w:tcW w:type="dxa" w:w="229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Ordr (primary) · CrowdStrike (cross-reference for coverage gap)</w:t>
            </w:r>
          </w:p>
        </w:tc>
        <w:tc>
          <w:tcPr>
            <w:tcW w:type="dxa" w:w="1270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  <w:tr>
        <w:tc>
          <w:tcPr>
            <w:shd w:val="clear" w:color="auto" w:fill="4A0072"/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[SCENARIO]  SCENARIO-003  ·  CrowdStrike Falcon — Endpoint Inventory Coverage</w:t>
            </w:r>
          </w:p>
        </w:tc>
        <w:tc>
          <w:tcPr>
            <w:shd w:val="clear" w:color="auto" w:fill="4A0072"/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Identify endpoints with multi-source coverage: CrowdStrike Falcon + ServiceNow + Mist + Ordr — find devices seen by all four tools for highest-confidence inventory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B5E20"/>
                <w:sz w:val="18"/>
              </w:rPr>
              <w:t>READY — 999 CS endpoints live, multi-source merge confirmed for Luminary fleet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Asset Insights → Assets → Source: CrowdStrike Falcon → Select lsys-blr-lap-0001 → show Sources: CS + ServiceNow + Mist + Ordr merged. Highlight OS string 'Windows 11 Pro (Build 26100) - Kernel 10.0.26100.7623' and dual IP visibility.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BUG-001: Alert data not surfaced · BUG-002: Containment status not mapped · BUGs 003-006: Security field gaps. See CrowdStrike_Falcon_Bugs.xlsx.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999 devices (Windows 11 + macOS 15), 103 alerts (3 severities), zone groups: APAC/EMEA/Americas. All CS fields in raw_provider_data; security fields not yet mapped to UAI attributes.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595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SCENARIO-004  ·  Juniper Mist — Wireless Infrastructure Inventory</w:t>
            </w:r>
          </w:p>
        </w:tc>
        <w:tc>
          <w:tcPr>
            <w:tcW w:type="dxa" w:w="5953"/>
            <w:shd w:val="clear" w:color="auto" w:fill="4A0072"/>
          </w:tcPr>
          <w:p>
            <w:r/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Identify Mist-managed APs with high client load (&gt;20 clients) across all 3 sites — cross-reference with IPAM to verify subnet capacity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B5E20"/>
                <w:sz w:val="18"/>
              </w:rPr>
              <w:t>READY — 91 APs live, connected_clients count surfaced in UAI Custom Properties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UAI Demo Action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Asset Insights → Assets → Source: Juniper Mist → Category: access_point → open lsys-blr-f2-ap-09 → show Custom Properties: firmware, connected_clients, radio_stat, ip_statistics (multi-VLAN). Highlight username correlation on wireless client lsys-blr-lap-0001 (ssid=Corporate, username=nlange, band=5, protocol=ax).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Blocked/Pending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BUG-001: Wireless client first_seen wrong (shows 0001-01-01) · BUG-002: RSSI/SNR not mapped · BUG-003: 41 wired clients not stored · BUG-004: AP Location Details always empty. See Juniper_Mist_Bugs.xlsx.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Mock Data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715 assets: 583 wireless + 41 wired + 91 network devices (64 APs, 27 switches). Sites: Bangalore / Amsterdam / Singapore. All AP telemetry in Custom Props; wireless client signal data (RSSI/SNR) not mapped.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Date Added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SCENARIO-005  ·  Cisco Meraki — Network-Connected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Once BUG-001 and BUG-002 are fixed: show all network-connected assets in UAI — 969 wireless/wired clients (laptops, phones, IoT, clinic) + 155 infrastructure devices (96 APs, 53 switches, 6 MX appliances) across SFO / NYC / LON. Cross-reference Meraki clients against CrowdStrike to surface unprotected endpoints connected through Meraki-managed APs.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DECEA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 — 0 of 1,124 assets stored in UAI. BUG-001 (string epoch timestamps on clients) and BUG-002 (empty object_type in job config) both prevent any records from reaching UAI. Connector reports 'Sync completed successfully' at the API level but UAI validation rejects all records.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CURRENTLY: Show CiscoMeraki_Job status (Synced) in CSP Discovery page + /debug/requests (100 API calls). Show mock API device list directly: GET /api/v1/organizations/243503/devices (155 devices). Show lsys-sfo-lap-0005 in UAI via CrowdStrike source and explain 'Meraki sees this same device on Corporate SSID at 10.11.1.2 — once the connector is fixed, that context will be in UAI automatically.' DO NOT navigate to UAI Asset Intelligence searching for Meraki assets — 0 results.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[Critical]: firstSeen/lastSeen returned as STRING epoch ('1782959661') instead of integer — UAI parser rejects all 969 client records. Fix: generate_meraki_data.py must emit int() not str(). BUG-002 [Critical]: CiscoMeraki_Job created with object_type: {} (empty) instead of {version: 1} — device records do not enter UAI asset pipeline. Fix: update store.py, re-run autowire. BUG-003 [High]: client hostname in description field (not name/hostname). BUG-004 [High]: user: null for all clients (PSK-only, no 802.1X). BUG-005 [Medium]: IPAM projection enabled but no federated realm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969 clients (win_laptop, mac_laptop, mobile_ios, mobile_droid, iot, linux_ws, printer, clinic) + 155 devices (96 MR57 APs, 53 MS225-48 switches, 6 MX450 appliances). 3 networks: London (N_322920021), San Francisco (N_695691719), New York (N_123827610). 7 VLANs: Corporate (1), Mobile (4), Printers (5), APs (6), IoT (8), Clinic (9), Management (99). Mock URL: https://4ndm7ee4pz.us-east-1.awsapprunner.com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SCENARIO-006  ·  Ordr — Unmanaged IoT &amp; Medical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Show 459 IoT endpoint assets (153 IP cameras, 74 IoT sensors, 16 medical devices, 40 printers, plus mobile and workstations) discovered passively by Ordr DPI — zero agents required. Cross-reference Ordr IOT_ENDPOINT devices against CrowdStrike to surface devices with NO EDR agent installed. Demonstrate GE Healthcare IntelliVue MX450 (fdaClass=2, hasPhi=true, riskScore=44.3) as the medical device compliance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READY — 829 devices in UAI (all ingested). IoT taxonomy works (IP Camera → iot/surveillance_camera). Cross-vendor correlation works (Ordr + CrowdStrike + ServiceNow for endpoint devices). riskScore and fdaClass/hasPhi visible in raw_provider_data (not yet top-level — BUG-001, BUG-004).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1. UAI Asset Intelligence → filter Source: Ordr → count 829 assets</w:t>
              <w:br/>
              <w:t>2. Filter Device Type: IP Camera → 153 cameras across SFO/NYC/LON sites</w:t>
              <w:br/>
              <w:t>3. Open lsys-sfo-iot-1996 (Hikvision MV12W) → show IoT taxonomy, MAC, IP, DPI-discovered model</w:t>
              <w:br/>
              <w:t>4. Open lsys-sgp-clinic-2241 (GE Healthcare IntelliVue) → expand raw_provider_data → show risk_score: 44.3, fda_class: 2, has_phi: true</w:t>
              <w:br/>
              <w:t>5. Cross-vendor: open lsys-blr-lap-0001 → show CrowdStrike + ServiceNow + Ordr sources merged</w:t>
              <w:br/>
              <w:t>DO NOT: sort by risk score (not top-level), filter fdaClass (not top-level), show vuln data (0 CVEs)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[High]: riskScore not surfaced at UAI top level — in raw_provider_data only. BUG-002 [High]: /Rest/Vulnerabilities returns 0 items — no CVE data seeded. BUG-003 [Medium]: connStatus not surfaced. BUG-004 [Medium]: fdaClass/hasPhi not surfaced. BUG-005 [Medium]: Location = VLAN context, not geographic site name.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829 devices from assets_luminary.xlsx (v7 dataset, seen_by includes ordr). NONIOT_ENDPOINT: 370 (workstations, laptops, mobile). IOT_ENDPOINT: 459 (cameras, sensors, medical, printers). Auth: HTTP Basic ordrapi / lRDsMU!Tddg3b17mVuK+5~OVayu# · Mock URL: https://dm6pi7e2mj.us-east-1.awsapprunner.com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rPr>
          <w:trHeight w:val="200" w:hRule="atLeast"/>
        </w:trPr>
        <w:tc>
          <w:tcPr>
            <w:tcW w:type="dxa" w:w="1984"/>
          </w:tcPr>
          <w:p/>
        </w:tc>
        <w:tc>
          <w:tcPr>
            <w:tcW w:type="dxa" w:w="5953"/>
          </w:tcPr>
          <w:p/>
        </w:tc>
      </w:tr>
      <w:tr>
        <w:trPr>
          <w:trHeight w:val="440" w:hRule="atLeast"/>
        </w:trPr>
        <w:tc>
          <w:tcPr>
            <w:tcW w:type="dxa" w:w="7937"/>
            <w:gridSpan w:val="2"/>
            <w:shd w:val="clear" w:color="auto" w:fill="1565C0"/>
          </w:tcPr>
          <w:p>
            <w:pPr>
              <w:spacing w:before="20" w:after="20"/>
            </w:pPr>
            <w:r>
              <w:rPr>
                <w:b/>
                <w:i w:val="0"/>
                <w:color w:val="FFFFFF"/>
                <w:sz w:val="20"/>
              </w:rPr>
              <w:t>[SCENARIO]  SCENARIO-007  ·  Jamf Pro — Apple Fleet MDM Inventory  ·  562 devices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Luminary Systems manages 562 Apple devices via Jamf Pro MDM: 301 MacBook Pro/Air (macOS 15.6, M-series) and 261 iPad Air / iPhone 16 Pro (iOS/iPadOS 18.4). Jamf is the authoritative source for MDM enrollment status, app compliance, and device-to-user attribution for the entire Apple fleet. 255 of the 301 Macs are also present in CrowdStrike, ServiceNow, or Juniper Mist — making Jamf the critical 'who owns this device' layer in a multi-source UAI view.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FCDD2"/>
          </w:tcPr>
          <w:p>
            <w:pPr>
              <w:spacing w:before="20" w:after="20"/>
            </w:pPr>
            <w:r>
              <w:rPr>
                <w:b w:val="0"/>
                <w:i w:val="0"/>
                <w:color w:val="B71C1C"/>
                <w:sz w:val="18"/>
              </w:rPr>
              <w:t>BLOCKED — 0 of 562 Jamf-managed devices in UAI.</w:t>
              <w:br/>
              <w:t>BUG-001 (Critical): No Jamf Pro discovery job deployed to this demo tenant. Scanned all 11 CSP discovery providers — zero entries with provider_type == 'jamf'.</w:t>
              <w:br/>
              <w:t>BUG-002 (Critical): object_type: {version: 1} missing from store.py Jamf csp_discovery entry. Even if job deployed, UAI asset pipeline is disabled → 0 records written.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E3F2FD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TODAY (pre-fix):</w:t>
              <w:br/>
              <w:t>1. CSP Portal → Cloud Discovery → show active jobs (CiscoMeraki, JuniperMist, etc.) — note Jamf Pro absent.</w:t>
              <w:br/>
              <w:t>2. UAI Assets → find lsys-blr-lap-0546 → Sources = Mist + ServiceNow + Ordr (no Jamf). Talk track: 'The MDM layer is missing — we don't know who owns this Mac or its compliance state.'</w:t>
              <w:br/>
              <w:t>3. Open Jamf_Bugs.xlsx → BUG-001 and BUG-002 as root cause.</w:t>
              <w:br/>
              <w:br/>
              <w:t>POST-FIX (BUG-001 + BUG-002):</w:t>
              <w:br/>
              <w:t>UAI Assets → Source: Jamf Pro → 301 Mac endpoints with owner, serial, OS, MDM status. Click lsys-blr-lap-0546 → owner = pklein2, MLAP-00547, MDM enrolled, compliant.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BUG-001 [Critical]: No Jamf Pro CSP discovery job — store.py entry exists but Autowire not run for this tenant.</w:t>
              <w:br/>
              <w:t>BUG-002 [Critical]: Missing object_type: {version: 1} in store.py Jamf csp_discovery entry — UAI pipeline disabled.</w:t>
              <w:br/>
              <w:t>BUG-003 [High]: NETWORK section returns GENERAL data — no network key in response → MAC/IP unavailable via NETWORK section.</w:t>
              <w:br/>
              <w:t>BUG-004 [High]: 261 iOS/iPadOS mobile devices — no UAI device type mapping → silently dropped.</w:t>
              <w:br/>
              <w:t>BUG-005 [Medium]: Assigned user in nested mdmCapable.capableUsers[] not extracted → user attribution missing.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E3F2FD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Mock API: https://qceaa5a7pv.us-east-1.awsapprunner.com  (App Runner, us-east-1)</w:t>
              <w:br/>
              <w:t>Auth: POST /api/v2/oauth/token — OAuth2 client_credentials</w:t>
              <w:br/>
              <w:t>Endpoints: GET /api/v2/computers-inventory (301 Macs, sections: GENERAL/HARDWARE/NETWORK/etc.)</w:t>
              <w:br/>
              <w:t xml:space="preserve">           GET /api/v2/mobile-devices/detail (261 iOS, all sections per response)</w:t>
              <w:br/>
              <w:t>Cross-source tiers: 114 Macs (CS+SN+Jamf) · 109 Macs (SN+Jamf) · 32 Macs (CS+Jamf) · 46 Macs (Jamf-only) · 261 iOS (Jamf-only)</w:t>
              <w:br/>
              <w:t>Key computer: lsys-blr-lap-0546 — serial MLAP-00547 — MAC 00:03:93:C3:06:6C — pklein2 — BLR</w:t>
              <w:br/>
              <w:t>Key mobile:   lsys-sfo-ios-0931 — serial MOBI-00932 — WiFi MAC 00:03:93:A2:E8:49 — iPad Air — SFO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2026-07-04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jc w:val="left"/>
              <w:spacing w:before="0" w:after="0"/>
            </w:pPr>
            <w:r/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  <w:spacing w:before="0" w:after="0"/>
            </w:pPr>
            <w:r/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FFFFFF"/>
                <w:sz w:val="18"/>
              </w:rPr>
              <w:t>[SCENARIO]  SCENARIO-008  ·  ServiceNow — CMDB Gap Detection  ·  190 missing assets  ·  2026-07-04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FFFFFF"/>
                <w:sz w:val="18"/>
              </w:rPr>
              <w:t>[SCENARIO]  SCENARIO-008  ·  ServiceNow — CMDB Gap Detection  ·  190 missing assets  ·  2026-07-04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Demonstrate that UAI can detect ~190 Luminary assets visible in CrowdStrike, Intune, and Mist that do NOT appear in ServiceNow CMDB. Framed as: 'These are your security blind spots — devices your EDR can see but your CMDB doesn't know about.' Drives urgency for CMDB hygiene and ITAM cross-tool correlation.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READY — ServiceNow_Job synced as of 2026-07-04. Finding #2 confirmed: ~190 assets found in CrowdStrike/Intune/Mist sources that are absent from ServiceNow CMDB. Demo works today.</w:t>
              <w:br/>
              <w:br/>
              <w:t>CAVEAT: Location, Manufacturer, Model fields blank for all ServiceNow assets (BUG-002: mock doesn't implement sysparm_display_value=true for reference fields). Avoid filtering or sorting by these fields during demo.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1. Asset Insights → Assets → filter: Sources = 'CrowdStrike Falcon' OR 'Microsoft Intune' → show total count (~1,800+ assets)</w:t>
              <w:br/>
              <w:t>2. Add filter: 'Source does NOT include ServiceNow' → show ~190 assets not in CMDB</w:t>
              <w:br/>
              <w:t>3. Select one (e.g. a Windows 11 laptop) → show it has CrowdStrike + Intune badges but NO ServiceNow badge</w:t>
              <w:br/>
              <w:t>4. SAY: 'This device is on your network, your EDR is monitoring it, but it's not in your CMDB. That's a tracking gap and a potential compliance risk.'</w:t>
              <w:br/>
              <w:t>5. Export the list → 'This becomes your CMDB remediation work order — generated automatically, not from a manual audit.'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BUG-002 [High]: location/manufacturer/model blank for all ServiceNow assets (mock reference field objects not unwrapped). Avoid demoing these fields. Fix: implement sysparm_display_value=true in mock app.py.</w:t>
              <w:br/>
              <w:t>BUG-001 [High]: fqdn missing from cmdb_ci_computer $select — FQDN blank for 728 laptop/workstation assets.</w:t>
              <w:br/>
              <w:t>BUG-003 [Medium]: assigned_to not mapped to UAI owner field — cannot filter 'assets assigned to user X'.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Mock API: https://6rm6inhcea.us-east-1.awsapprunner.com  (App Runner, us-east-1)  Auth: Basic (SN_API_USER / SN_API_PASSWORD env vars)</w:t>
              <w:br/>
              <w:t>~1,156 assets from assets_luminary.xlsx v7 dataset (seen_by includes servicenow) + 78 synthesized network records.</w:t>
              <w:br/>
              <w:t>19 CMDB tables: 728 computers, 261 VMs, 11 win_server, 8 linux_server, 6 esx_server, 40 printers, 24 ip_router (incl. 18 sdwan), 12 ip_switch, 18 wap_network, 6 ip_firewall, plus DBs/LBs/storage/services/security.</w:t>
              <w:br/>
              <w:t>863 assets overlap with CrowdStrike fleet (correlated by hostname/MAC in UAI).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  <w:shd w:val="clear" w:color="auto" w:fill="4A0072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  <w:shd w:val="clear" w:color="auto" w:fill="EEF3F8"/>
          </w:tcPr>
          <w:p>
            <w:pPr>
              <w:jc w:val="left"/>
              <w:spacing w:before="0" w:after="0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