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1,186</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750</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829</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1,587</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245</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17</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lastRenderedPageBreak/>
        <w:t>Demo talking point: "ServiceNow told us we have 1,415 assets. UAI found 2,390.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125</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22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245</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22</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 NYC, LON</w:t>
            </w:r>
          </w:p>
        </w:tc>
      </w:tr>
    </w:tbl>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lastRenderedPageBreak/>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125</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45 Windows gap applied in v9 sheet</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1,186</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750</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829</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1,587</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2,390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22 IoT devices — designed, not yet implemented in generator</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