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005FB5"/>
          <w:sz w:val="36"/>
        </w:rPr>
        <w:t>Luminary Systems — Fleet Environment Reference</w:t>
      </w:r>
    </w:p>
    <w:p>
      <w:pPr>
        <w:spacing w:after="280"/>
        <w:jc w:val="center"/>
      </w:pPr>
      <w:r>
        <w:rPr>
          <w:rFonts w:ascii="Calibri" w:hAnsi="Calibri"/>
          <w:i/>
          <w:color w:val="555555"/>
          <w:sz w:val="20"/>
        </w:rPr>
        <w:t>Universal Asset Insights Demo Tenant  |  v3  |  July 2026</w:t>
      </w:r>
    </w:p>
    <w:p>
      <w:pPr>
        <w:spacing w:before="280" w:after="80"/>
      </w:pPr>
      <w:r>
        <w:rPr>
          <w:rFonts w:ascii="Calibri" w:hAnsi="Calibri"/>
          <w:b/>
          <w:color w:val="005FB5"/>
          <w:sz w:val="28"/>
        </w:rPr>
        <w:t>1. Company Profile</w:t>
      </w:r>
    </w:p>
    <w:p>
      <w:pPr>
        <w:spacing w:before="20" w:after="80"/>
      </w:pPr>
      <w:r>
        <w:rPr>
          <w:rFonts w:ascii="Calibri" w:hAnsi="Calibri"/>
          <w:color w:val="333333"/>
          <w:sz w:val="20"/>
        </w:rPr>
        <w:t>Luminary Systems is a fictional 1,200-employee global enterprise headquartered in San Francisco. The company operates six worldwide offices using a mix of Windows, macOS, and Linux endpoints, with IoT devices and clinical equipment in specialty labs. Luminary Systems is the canonical demo tenant for Infoblox Universal Asset Insights (UAI).</w:t>
      </w:r>
    </w:p>
    <w:p>
      <w:pPr>
        <w:spacing w:before="160" w:after="40"/>
      </w:pPr>
      <w:r>
        <w:rPr>
          <w:rFonts w:ascii="Calibri" w:hAnsi="Calibri"/>
          <w:b/>
          <w:color w:val="F76D00"/>
          <w:sz w:val="22"/>
        </w:rPr>
        <w:t>Global Sites</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c>
          <w:tcPr>
            <w:tcW w:type="dxa" w:w="1378"/>
            <w:shd w:val="clear" w:color="auto" w:fill="005FB5"/>
          </w:tcPr>
          <w:p>
            <w:r>
              <w:rPr>
                <w:rFonts w:ascii="Calibri" w:hAnsi="Calibri"/>
                <w:b/>
                <w:color w:val="FFFFFF"/>
                <w:sz w:val="18"/>
              </w:rPr>
              <w:t>Code</w:t>
            </w:r>
          </w:p>
        </w:tc>
        <w:tc>
          <w:tcPr>
            <w:tcW w:type="dxa" w:w="1378"/>
            <w:shd w:val="clear" w:color="auto" w:fill="005FB5"/>
          </w:tcPr>
          <w:p>
            <w:r>
              <w:rPr>
                <w:rFonts w:ascii="Calibri" w:hAnsi="Calibri"/>
                <w:b/>
                <w:color w:val="FFFFFF"/>
                <w:sz w:val="18"/>
              </w:rPr>
              <w:t>City</w:t>
            </w:r>
          </w:p>
        </w:tc>
        <w:tc>
          <w:tcPr>
            <w:tcW w:type="dxa" w:w="1378"/>
            <w:shd w:val="clear" w:color="auto" w:fill="005FB5"/>
          </w:tcPr>
          <w:p>
            <w:r>
              <w:rPr>
                <w:rFonts w:ascii="Calibri" w:hAnsi="Calibri"/>
                <w:b/>
                <w:color w:val="FFFFFF"/>
                <w:sz w:val="18"/>
              </w:rPr>
              <w:t>Oct2</w:t>
            </w:r>
          </w:p>
        </w:tc>
        <w:tc>
          <w:tcPr>
            <w:tcW w:type="dxa" w:w="1378"/>
            <w:shd w:val="clear" w:color="auto" w:fill="005FB5"/>
          </w:tcPr>
          <w:p>
            <w:r>
              <w:rPr>
                <w:rFonts w:ascii="Calibri" w:hAnsi="Calibri"/>
                <w:b/>
                <w:color w:val="FFFFFF"/>
                <w:sz w:val="18"/>
              </w:rPr>
              <w:t>WiFi</w:t>
            </w:r>
          </w:p>
        </w:tc>
        <w:tc>
          <w:tcPr>
            <w:tcW w:type="dxa" w:w="1378"/>
            <w:shd w:val="clear" w:color="auto" w:fill="005FB5"/>
          </w:tcPr>
          <w:p>
            <w:r>
              <w:rPr>
                <w:rFonts w:ascii="Calibri" w:hAnsi="Calibri"/>
                <w:b/>
                <w:color w:val="FFFFFF"/>
                <w:sz w:val="18"/>
              </w:rPr>
              <w:t>Users</w:t>
            </w:r>
          </w:p>
        </w:tc>
        <w:tc>
          <w:tcPr>
            <w:tcW w:type="dxa" w:w="1378"/>
            <w:shd w:val="clear" w:color="auto" w:fill="005FB5"/>
          </w:tcPr>
          <w:p>
            <w:r>
              <w:rPr>
                <w:rFonts w:ascii="Calibri" w:hAnsi="Calibri"/>
                <w:b/>
                <w:color w:val="FFFFFF"/>
                <w:sz w:val="18"/>
              </w:rPr>
              <w:t>IP Block</w:t>
            </w:r>
          </w:p>
        </w:tc>
        <w:tc>
          <w:tcPr>
            <w:tcW w:type="dxa" w:w="1378"/>
            <w:shd w:val="clear" w:color="auto" w:fill="005FB5"/>
          </w:tcPr>
          <w:p>
            <w:r>
              <w:rPr>
                <w:rFonts w:ascii="Calibri" w:hAnsi="Calibri"/>
                <w:b/>
                <w:color w:val="FFFFFF"/>
                <w:sz w:val="18"/>
              </w:rPr>
              <w:t>Corp Subnet</w:t>
            </w:r>
          </w:p>
        </w:tc>
      </w:tr>
      <w:tr>
        <w:tc>
          <w:tcPr>
            <w:tcW w:type="dxa" w:w="1378"/>
            <w:shd w:val="clear" w:color="auto" w:fill="EBF3FF"/>
          </w:tcPr>
          <w:p>
            <w:r>
              <w:rPr>
                <w:rFonts w:ascii="Calibri" w:hAnsi="Calibri"/>
                <w:b w:val="0"/>
                <w:sz w:val="18"/>
              </w:rPr>
              <w:t>SFO</w:t>
            </w:r>
          </w:p>
        </w:tc>
        <w:tc>
          <w:tcPr>
            <w:tcW w:type="dxa" w:w="1378"/>
            <w:shd w:val="clear" w:color="auto" w:fill="EBF3FF"/>
          </w:tcPr>
          <w:p>
            <w:r>
              <w:rPr>
                <w:rFonts w:ascii="Calibri" w:hAnsi="Calibri"/>
                <w:b w:val="0"/>
                <w:sz w:val="18"/>
              </w:rPr>
              <w:t>San Francisco</w:t>
            </w:r>
          </w:p>
        </w:tc>
        <w:tc>
          <w:tcPr>
            <w:tcW w:type="dxa" w:w="1378"/>
            <w:shd w:val="clear" w:color="auto" w:fill="EBF3FF"/>
          </w:tcPr>
          <w:p>
            <w:r>
              <w:rPr>
                <w:rFonts w:ascii="Calibri" w:hAnsi="Calibri"/>
                <w:b w:val="0"/>
                <w:sz w:val="18"/>
              </w:rPr>
              <w:t>11</w:t>
            </w:r>
          </w:p>
        </w:tc>
        <w:tc>
          <w:tcPr>
            <w:tcW w:type="dxa" w:w="1378"/>
            <w:shd w:val="clear" w:color="auto" w:fill="EBF3FF"/>
          </w:tcPr>
          <w:p>
            <w:r>
              <w:rPr>
                <w:rFonts w:ascii="Calibri" w:hAnsi="Calibri"/>
                <w:b w:val="0"/>
                <w:sz w:val="18"/>
              </w:rPr>
              <w:t>Meraki</w:t>
            </w:r>
          </w:p>
        </w:tc>
        <w:tc>
          <w:tcPr>
            <w:tcW w:type="dxa" w:w="1378"/>
            <w:shd w:val="clear" w:color="auto" w:fill="EBF3FF"/>
          </w:tcPr>
          <w:p>
            <w:r>
              <w:rPr>
                <w:rFonts w:ascii="Calibri" w:hAnsi="Calibri"/>
                <w:b w:val="0"/>
                <w:sz w:val="18"/>
              </w:rPr>
              <w:t>~300</w:t>
            </w:r>
          </w:p>
        </w:tc>
        <w:tc>
          <w:tcPr>
            <w:tcW w:type="dxa" w:w="1378"/>
            <w:shd w:val="clear" w:color="auto" w:fill="EBF3FF"/>
          </w:tcPr>
          <w:p>
            <w:r>
              <w:rPr>
                <w:rFonts w:ascii="Calibri" w:hAnsi="Calibri"/>
                <w:b w:val="0"/>
                <w:sz w:val="18"/>
              </w:rPr>
              <w:t>10.11.0.0/16</w:t>
            </w:r>
          </w:p>
        </w:tc>
        <w:tc>
          <w:tcPr>
            <w:tcW w:type="dxa" w:w="1378"/>
            <w:shd w:val="clear" w:color="auto" w:fill="EBF3FF"/>
          </w:tcPr>
          <w:p>
            <w:r>
              <w:rPr>
                <w:rFonts w:ascii="Calibri" w:hAnsi="Calibri"/>
                <w:b w:val="0"/>
                <w:sz w:val="18"/>
              </w:rPr>
              <w:t>10.11.0.0/20</w:t>
            </w:r>
          </w:p>
        </w:tc>
      </w:tr>
      <w:tr>
        <w:tc>
          <w:tcPr>
            <w:tcW w:type="dxa" w:w="1378"/>
          </w:tcPr>
          <w:p>
            <w:r>
              <w:rPr>
                <w:rFonts w:ascii="Calibri" w:hAnsi="Calibri"/>
                <w:b w:val="0"/>
                <w:sz w:val="18"/>
              </w:rPr>
              <w:t>NYC</w:t>
            </w:r>
          </w:p>
        </w:tc>
        <w:tc>
          <w:tcPr>
            <w:tcW w:type="dxa" w:w="1378"/>
          </w:tcPr>
          <w:p>
            <w:r>
              <w:rPr>
                <w:rFonts w:ascii="Calibri" w:hAnsi="Calibri"/>
                <w:b w:val="0"/>
                <w:sz w:val="18"/>
              </w:rPr>
              <w:t>New York</w:t>
            </w:r>
          </w:p>
        </w:tc>
        <w:tc>
          <w:tcPr>
            <w:tcW w:type="dxa" w:w="1378"/>
          </w:tcPr>
          <w:p>
            <w:r>
              <w:rPr>
                <w:rFonts w:ascii="Calibri" w:hAnsi="Calibri"/>
                <w:b w:val="0"/>
                <w:sz w:val="18"/>
              </w:rPr>
              <w:t>12</w:t>
            </w:r>
          </w:p>
        </w:tc>
        <w:tc>
          <w:tcPr>
            <w:tcW w:type="dxa" w:w="1378"/>
          </w:tcPr>
          <w:p>
            <w:r>
              <w:rPr>
                <w:rFonts w:ascii="Calibri" w:hAnsi="Calibri"/>
                <w:b w:val="0"/>
                <w:sz w:val="18"/>
              </w:rPr>
              <w:t>Meraki</w:t>
            </w:r>
          </w:p>
        </w:tc>
        <w:tc>
          <w:tcPr>
            <w:tcW w:type="dxa" w:w="1378"/>
          </w:tcPr>
          <w:p>
            <w:r>
              <w:rPr>
                <w:rFonts w:ascii="Calibri" w:hAnsi="Calibri"/>
                <w:b w:val="0"/>
                <w:sz w:val="18"/>
              </w:rPr>
              <w:t>~250</w:t>
            </w:r>
          </w:p>
        </w:tc>
        <w:tc>
          <w:tcPr>
            <w:tcW w:type="dxa" w:w="1378"/>
          </w:tcPr>
          <w:p>
            <w:r>
              <w:rPr>
                <w:rFonts w:ascii="Calibri" w:hAnsi="Calibri"/>
                <w:b w:val="0"/>
                <w:sz w:val="18"/>
              </w:rPr>
              <w:t>10.12.0.0/16</w:t>
            </w:r>
          </w:p>
        </w:tc>
        <w:tc>
          <w:tcPr>
            <w:tcW w:type="dxa" w:w="1378"/>
          </w:tcPr>
          <w:p>
            <w:r>
              <w:rPr>
                <w:rFonts w:ascii="Calibri" w:hAnsi="Calibri"/>
                <w:b w:val="0"/>
                <w:sz w:val="18"/>
              </w:rPr>
              <w:t>10.12.0.0/20</w:t>
            </w:r>
          </w:p>
        </w:tc>
      </w:tr>
      <w:tr>
        <w:tc>
          <w:tcPr>
            <w:tcW w:type="dxa" w:w="1378"/>
            <w:shd w:val="clear" w:color="auto" w:fill="EBF3FF"/>
          </w:tcPr>
          <w:p>
            <w:r>
              <w:rPr>
                <w:rFonts w:ascii="Calibri" w:hAnsi="Calibri"/>
                <w:b w:val="0"/>
                <w:sz w:val="18"/>
              </w:rPr>
              <w:t>LON</w:t>
            </w:r>
          </w:p>
        </w:tc>
        <w:tc>
          <w:tcPr>
            <w:tcW w:type="dxa" w:w="1378"/>
            <w:shd w:val="clear" w:color="auto" w:fill="EBF3FF"/>
          </w:tcPr>
          <w:p>
            <w:r>
              <w:rPr>
                <w:rFonts w:ascii="Calibri" w:hAnsi="Calibri"/>
                <w:b w:val="0"/>
                <w:sz w:val="18"/>
              </w:rPr>
              <w:t>London</w:t>
            </w:r>
          </w:p>
        </w:tc>
        <w:tc>
          <w:tcPr>
            <w:tcW w:type="dxa" w:w="1378"/>
            <w:shd w:val="clear" w:color="auto" w:fill="EBF3FF"/>
          </w:tcPr>
          <w:p>
            <w:r>
              <w:rPr>
                <w:rFonts w:ascii="Calibri" w:hAnsi="Calibri"/>
                <w:b w:val="0"/>
                <w:sz w:val="18"/>
              </w:rPr>
              <w:t>13</w:t>
            </w:r>
          </w:p>
        </w:tc>
        <w:tc>
          <w:tcPr>
            <w:tcW w:type="dxa" w:w="1378"/>
            <w:shd w:val="clear" w:color="auto" w:fill="EBF3FF"/>
          </w:tcPr>
          <w:p>
            <w:r>
              <w:rPr>
                <w:rFonts w:ascii="Calibri" w:hAnsi="Calibri"/>
                <w:b w:val="0"/>
                <w:sz w:val="18"/>
              </w:rPr>
              <w:t>Meraki</w:t>
            </w:r>
          </w:p>
        </w:tc>
        <w:tc>
          <w:tcPr>
            <w:tcW w:type="dxa" w:w="1378"/>
            <w:shd w:val="clear" w:color="auto" w:fill="EBF3FF"/>
          </w:tcPr>
          <w:p>
            <w:r>
              <w:rPr>
                <w:rFonts w:ascii="Calibri" w:hAnsi="Calibri"/>
                <w:b w:val="0"/>
                <w:sz w:val="18"/>
              </w:rPr>
              <w:t>~200</w:t>
            </w:r>
          </w:p>
        </w:tc>
        <w:tc>
          <w:tcPr>
            <w:tcW w:type="dxa" w:w="1378"/>
            <w:shd w:val="clear" w:color="auto" w:fill="EBF3FF"/>
          </w:tcPr>
          <w:p>
            <w:r>
              <w:rPr>
                <w:rFonts w:ascii="Calibri" w:hAnsi="Calibri"/>
                <w:b w:val="0"/>
                <w:sz w:val="18"/>
              </w:rPr>
              <w:t>10.13.0.0/16</w:t>
            </w:r>
          </w:p>
        </w:tc>
        <w:tc>
          <w:tcPr>
            <w:tcW w:type="dxa" w:w="1378"/>
            <w:shd w:val="clear" w:color="auto" w:fill="EBF3FF"/>
          </w:tcPr>
          <w:p>
            <w:r>
              <w:rPr>
                <w:rFonts w:ascii="Calibri" w:hAnsi="Calibri"/>
                <w:b w:val="0"/>
                <w:sz w:val="18"/>
              </w:rPr>
              <w:t>10.13.0.0/20</w:t>
            </w:r>
          </w:p>
        </w:tc>
      </w:tr>
      <w:tr>
        <w:tc>
          <w:tcPr>
            <w:tcW w:type="dxa" w:w="1378"/>
          </w:tcPr>
          <w:p>
            <w:r>
              <w:rPr>
                <w:rFonts w:ascii="Calibri" w:hAnsi="Calibri"/>
                <w:b w:val="0"/>
                <w:sz w:val="18"/>
              </w:rPr>
              <w:t>AMS</w:t>
            </w:r>
          </w:p>
        </w:tc>
        <w:tc>
          <w:tcPr>
            <w:tcW w:type="dxa" w:w="1378"/>
          </w:tcPr>
          <w:p>
            <w:r>
              <w:rPr>
                <w:rFonts w:ascii="Calibri" w:hAnsi="Calibri"/>
                <w:b w:val="0"/>
                <w:sz w:val="18"/>
              </w:rPr>
              <w:t>Amsterdam</w:t>
            </w:r>
          </w:p>
        </w:tc>
        <w:tc>
          <w:tcPr>
            <w:tcW w:type="dxa" w:w="1378"/>
          </w:tcPr>
          <w:p>
            <w:r>
              <w:rPr>
                <w:rFonts w:ascii="Calibri" w:hAnsi="Calibri"/>
                <w:b w:val="0"/>
                <w:sz w:val="18"/>
              </w:rPr>
              <w:t>14</w:t>
            </w:r>
          </w:p>
        </w:tc>
        <w:tc>
          <w:tcPr>
            <w:tcW w:type="dxa" w:w="1378"/>
          </w:tcPr>
          <w:p>
            <w:r>
              <w:rPr>
                <w:rFonts w:ascii="Calibri" w:hAnsi="Calibri"/>
                <w:b w:val="0"/>
                <w:sz w:val="18"/>
              </w:rPr>
              <w:t>Mist</w:t>
            </w:r>
          </w:p>
        </w:tc>
        <w:tc>
          <w:tcPr>
            <w:tcW w:type="dxa" w:w="1378"/>
          </w:tcPr>
          <w:p>
            <w:r>
              <w:rPr>
                <w:rFonts w:ascii="Calibri" w:hAnsi="Calibri"/>
                <w:b w:val="0"/>
                <w:sz w:val="18"/>
              </w:rPr>
              <w:t>~175</w:t>
            </w:r>
          </w:p>
        </w:tc>
        <w:tc>
          <w:tcPr>
            <w:tcW w:type="dxa" w:w="1378"/>
          </w:tcPr>
          <w:p>
            <w:r>
              <w:rPr>
                <w:rFonts w:ascii="Calibri" w:hAnsi="Calibri"/>
                <w:b w:val="0"/>
                <w:sz w:val="18"/>
              </w:rPr>
              <w:t>10.14.0.0/16</w:t>
            </w:r>
          </w:p>
        </w:tc>
        <w:tc>
          <w:tcPr>
            <w:tcW w:type="dxa" w:w="1378"/>
          </w:tcPr>
          <w:p>
            <w:r>
              <w:rPr>
                <w:rFonts w:ascii="Calibri" w:hAnsi="Calibri"/>
                <w:b w:val="0"/>
                <w:sz w:val="18"/>
              </w:rPr>
              <w:t>10.14.0.0/20</w:t>
            </w:r>
          </w:p>
        </w:tc>
      </w:tr>
      <w:tr>
        <w:tc>
          <w:tcPr>
            <w:tcW w:type="dxa" w:w="1378"/>
            <w:shd w:val="clear" w:color="auto" w:fill="EBF3FF"/>
          </w:tcPr>
          <w:p>
            <w:r>
              <w:rPr>
                <w:rFonts w:ascii="Calibri" w:hAnsi="Calibri"/>
                <w:b w:val="0"/>
                <w:sz w:val="18"/>
              </w:rPr>
              <w:t>SGP</w:t>
            </w:r>
          </w:p>
        </w:tc>
        <w:tc>
          <w:tcPr>
            <w:tcW w:type="dxa" w:w="1378"/>
            <w:shd w:val="clear" w:color="auto" w:fill="EBF3FF"/>
          </w:tcPr>
          <w:p>
            <w:r>
              <w:rPr>
                <w:rFonts w:ascii="Calibri" w:hAnsi="Calibri"/>
                <w:b w:val="0"/>
                <w:sz w:val="18"/>
              </w:rPr>
              <w:t>Singapore</w:t>
            </w:r>
          </w:p>
        </w:tc>
        <w:tc>
          <w:tcPr>
            <w:tcW w:type="dxa" w:w="1378"/>
            <w:shd w:val="clear" w:color="auto" w:fill="EBF3FF"/>
          </w:tcPr>
          <w:p>
            <w:r>
              <w:rPr>
                <w:rFonts w:ascii="Calibri" w:hAnsi="Calibri"/>
                <w:b w:val="0"/>
                <w:sz w:val="18"/>
              </w:rPr>
              <w:t>15</w:t>
            </w:r>
          </w:p>
        </w:tc>
        <w:tc>
          <w:tcPr>
            <w:tcW w:type="dxa" w:w="1378"/>
            <w:shd w:val="clear" w:color="auto" w:fill="EBF3FF"/>
          </w:tcPr>
          <w:p>
            <w:r>
              <w:rPr>
                <w:rFonts w:ascii="Calibri" w:hAnsi="Calibri"/>
                <w:b w:val="0"/>
                <w:sz w:val="18"/>
              </w:rPr>
              <w:t>Mist</w:t>
            </w:r>
          </w:p>
        </w:tc>
        <w:tc>
          <w:tcPr>
            <w:tcW w:type="dxa" w:w="1378"/>
            <w:shd w:val="clear" w:color="auto" w:fill="EBF3FF"/>
          </w:tcPr>
          <w:p>
            <w:r>
              <w:rPr>
                <w:rFonts w:ascii="Calibri" w:hAnsi="Calibri"/>
                <w:b w:val="0"/>
                <w:sz w:val="18"/>
              </w:rPr>
              <w:t>~150</w:t>
            </w:r>
          </w:p>
        </w:tc>
        <w:tc>
          <w:tcPr>
            <w:tcW w:type="dxa" w:w="1378"/>
            <w:shd w:val="clear" w:color="auto" w:fill="EBF3FF"/>
          </w:tcPr>
          <w:p>
            <w:r>
              <w:rPr>
                <w:rFonts w:ascii="Calibri" w:hAnsi="Calibri"/>
                <w:b w:val="0"/>
                <w:sz w:val="18"/>
              </w:rPr>
              <w:t>10.15.0.0/16</w:t>
            </w:r>
          </w:p>
        </w:tc>
        <w:tc>
          <w:tcPr>
            <w:tcW w:type="dxa" w:w="1378"/>
            <w:shd w:val="clear" w:color="auto" w:fill="EBF3FF"/>
          </w:tcPr>
          <w:p>
            <w:r>
              <w:rPr>
                <w:rFonts w:ascii="Calibri" w:hAnsi="Calibri"/>
                <w:b w:val="0"/>
                <w:sz w:val="18"/>
              </w:rPr>
              <w:t>10.15.0.0/20</w:t>
            </w:r>
          </w:p>
        </w:tc>
      </w:tr>
      <w:tr>
        <w:tc>
          <w:tcPr>
            <w:tcW w:type="dxa" w:w="1378"/>
          </w:tcPr>
          <w:p>
            <w:r>
              <w:rPr>
                <w:rFonts w:ascii="Calibri" w:hAnsi="Calibri"/>
                <w:b w:val="0"/>
                <w:sz w:val="18"/>
              </w:rPr>
              <w:t>BLR</w:t>
            </w:r>
          </w:p>
        </w:tc>
        <w:tc>
          <w:tcPr>
            <w:tcW w:type="dxa" w:w="1378"/>
          </w:tcPr>
          <w:p>
            <w:r>
              <w:rPr>
                <w:rFonts w:ascii="Calibri" w:hAnsi="Calibri"/>
                <w:b w:val="0"/>
                <w:sz w:val="18"/>
              </w:rPr>
              <w:t>Bangalore</w:t>
            </w:r>
          </w:p>
        </w:tc>
        <w:tc>
          <w:tcPr>
            <w:tcW w:type="dxa" w:w="1378"/>
          </w:tcPr>
          <w:p>
            <w:r>
              <w:rPr>
                <w:rFonts w:ascii="Calibri" w:hAnsi="Calibri"/>
                <w:b w:val="0"/>
                <w:sz w:val="18"/>
              </w:rPr>
              <w:t>16</w:t>
            </w:r>
          </w:p>
        </w:tc>
        <w:tc>
          <w:tcPr>
            <w:tcW w:type="dxa" w:w="1378"/>
          </w:tcPr>
          <w:p>
            <w:r>
              <w:rPr>
                <w:rFonts w:ascii="Calibri" w:hAnsi="Calibri"/>
                <w:b w:val="0"/>
                <w:sz w:val="18"/>
              </w:rPr>
              <w:t>Mist</w:t>
            </w:r>
          </w:p>
        </w:tc>
        <w:tc>
          <w:tcPr>
            <w:tcW w:type="dxa" w:w="1378"/>
          </w:tcPr>
          <w:p>
            <w:r>
              <w:rPr>
                <w:rFonts w:ascii="Calibri" w:hAnsi="Calibri"/>
                <w:b w:val="0"/>
                <w:sz w:val="18"/>
              </w:rPr>
              <w:t>~125</w:t>
            </w:r>
          </w:p>
        </w:tc>
        <w:tc>
          <w:tcPr>
            <w:tcW w:type="dxa" w:w="1378"/>
          </w:tcPr>
          <w:p>
            <w:r>
              <w:rPr>
                <w:rFonts w:ascii="Calibri" w:hAnsi="Calibri"/>
                <w:b w:val="0"/>
                <w:sz w:val="18"/>
              </w:rPr>
              <w:t>10.16.0.0/16</w:t>
            </w:r>
          </w:p>
        </w:tc>
        <w:tc>
          <w:tcPr>
            <w:tcW w:type="dxa" w:w="1378"/>
          </w:tcPr>
          <w:p>
            <w:r>
              <w:rPr>
                <w:rFonts w:ascii="Calibri" w:hAnsi="Calibri"/>
                <w:b w:val="0"/>
                <w:sz w:val="18"/>
              </w:rPr>
              <w:t>10.16.0.0/20</w:t>
            </w:r>
          </w:p>
        </w:tc>
      </w:tr>
    </w:tbl>
    <w:p>
      <w:pPr>
        <w:spacing w:before="280" w:after="80"/>
      </w:pPr>
      <w:r>
        <w:rPr>
          <w:rFonts w:ascii="Calibri" w:hAnsi="Calibri"/>
          <w:b/>
          <w:color w:val="005FB5"/>
          <w:sz w:val="28"/>
        </w:rPr>
        <w:t>2. Asset Provider Coverage</w:t>
      </w:r>
    </w:p>
    <w:p>
      <w:pPr>
        <w:spacing w:before="20" w:after="80"/>
      </w:pPr>
      <w:r>
        <w:rPr>
          <w:rFonts w:ascii="Calibri" w:hAnsi="Calibri"/>
          <w:color w:val="333333"/>
          <w:sz w:val="20"/>
        </w:rPr>
        <w:t>Ten mock vendor APIs are deployed on AWS App Runner (us-east-1, account 905418046272). All data is sourced from assets_luminary.xlsx — the seen_by column on each row controls which providers include that asset. Shared hostname/IP/MAC/serial fields enable UAI cross-source correlation.</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005FB5"/>
          </w:tcPr>
          <w:p>
            <w:r>
              <w:rPr>
                <w:rFonts w:ascii="Calibri" w:hAnsi="Calibri"/>
                <w:b/>
                <w:color w:val="FFFFFF"/>
                <w:sz w:val="18"/>
              </w:rPr>
              <w:t>Provider</w:t>
            </w:r>
          </w:p>
        </w:tc>
        <w:tc>
          <w:tcPr>
            <w:tcW w:type="dxa" w:w="2412"/>
            <w:shd w:val="clear" w:color="auto" w:fill="005FB5"/>
          </w:tcPr>
          <w:p>
            <w:r>
              <w:rPr>
                <w:rFonts w:ascii="Calibri" w:hAnsi="Calibri"/>
                <w:b/>
                <w:color w:val="FFFFFF"/>
                <w:sz w:val="18"/>
              </w:rPr>
              <w:t>Assets</w:t>
            </w:r>
          </w:p>
        </w:tc>
        <w:tc>
          <w:tcPr>
            <w:tcW w:type="dxa" w:w="2412"/>
            <w:shd w:val="clear" w:color="auto" w:fill="005FB5"/>
          </w:tcPr>
          <w:p>
            <w:r>
              <w:rPr>
                <w:rFonts w:ascii="Calibri" w:hAnsi="Calibri"/>
                <w:b/>
                <w:color w:val="FFFFFF"/>
                <w:sz w:val="18"/>
              </w:rPr>
              <w:t>App Runner Endpoint</w:t>
            </w:r>
          </w:p>
        </w:tc>
        <w:tc>
          <w:tcPr>
            <w:tcW w:type="dxa" w:w="2412"/>
            <w:shd w:val="clear" w:color="auto" w:fill="005FB5"/>
          </w:tcPr>
          <w:p>
            <w:r>
              <w:rPr>
                <w:rFonts w:ascii="Calibri" w:hAnsi="Calibri"/>
                <w:b/>
                <w:color w:val="FFFFFF"/>
                <w:sz w:val="18"/>
              </w:rPr>
              <w:t>Notes</w:t>
            </w:r>
          </w:p>
        </w:tc>
      </w:tr>
      <w:tr>
        <w:tc>
          <w:tcPr>
            <w:tcW w:type="dxa" w:w="2412"/>
            <w:shd w:val="clear" w:color="auto" w:fill="EBF3FF"/>
          </w:tcPr>
          <w:p>
            <w:r>
              <w:rPr>
                <w:rFonts w:ascii="Calibri" w:hAnsi="Calibri"/>
                <w:b w:val="0"/>
                <w:sz w:val="18"/>
              </w:rPr>
              <w:t>ServiceNow CMDB</w:t>
            </w:r>
          </w:p>
        </w:tc>
        <w:tc>
          <w:tcPr>
            <w:tcW w:type="dxa" w:w="2412"/>
            <w:shd w:val="clear" w:color="auto" w:fill="EBF3FF"/>
          </w:tcPr>
          <w:p>
            <w:r>
              <w:rPr>
                <w:rFonts w:ascii="Calibri" w:hAnsi="Calibri"/>
                <w:b w:val="0"/>
                <w:sz w:val="18"/>
              </w:rPr>
              <w:t>1,415</w:t>
            </w:r>
          </w:p>
        </w:tc>
        <w:tc>
          <w:tcPr>
            <w:tcW w:type="dxa" w:w="2412"/>
            <w:shd w:val="clear" w:color="auto" w:fill="EBF3FF"/>
          </w:tcPr>
          <w:p>
            <w:r>
              <w:rPr>
                <w:rFonts w:ascii="Calibri" w:hAnsi="Calibri"/>
                <w:b w:val="0"/>
                <w:sz w:val="18"/>
              </w:rPr>
              <w:t>sn.luminary.infobloxdemo.com</w:t>
            </w:r>
          </w:p>
        </w:tc>
        <w:tc>
          <w:tcPr>
            <w:tcW w:type="dxa" w:w="2412"/>
            <w:shd w:val="clear" w:color="auto" w:fill="EBF3FF"/>
          </w:tcPr>
          <w:p>
            <w:r>
              <w:rPr>
                <w:rFonts w:ascii="Calibri" w:hAnsi="Calibri"/>
                <w:b w:val="0"/>
                <w:sz w:val="18"/>
              </w:rPr>
              <w:t>16 CMDB classes; full breakdown in §3</w:t>
            </w:r>
          </w:p>
        </w:tc>
      </w:tr>
      <w:tr>
        <w:tc>
          <w:tcPr>
            <w:tcW w:type="dxa" w:w="2412"/>
          </w:tcPr>
          <w:p>
            <w:r>
              <w:rPr>
                <w:rFonts w:ascii="Calibri" w:hAnsi="Calibri"/>
                <w:b w:val="0"/>
                <w:sz w:val="18"/>
              </w:rPr>
              <w:t>CrowdStrike Falcon</w:t>
            </w:r>
          </w:p>
        </w:tc>
        <w:tc>
          <w:tcPr>
            <w:tcW w:type="dxa" w:w="2412"/>
          </w:tcPr>
          <w:p>
            <w:r>
              <w:rPr>
                <w:rFonts w:ascii="Calibri" w:hAnsi="Calibri"/>
                <w:b w:val="0"/>
                <w:sz w:val="18"/>
              </w:rPr>
              <w:t>1,051</w:t>
            </w:r>
          </w:p>
        </w:tc>
        <w:tc>
          <w:tcPr>
            <w:tcW w:type="dxa" w:w="2412"/>
          </w:tcPr>
          <w:p>
            <w:r>
              <w:rPr>
                <w:rFonts w:ascii="Calibri" w:hAnsi="Calibri"/>
                <w:b w:val="0"/>
                <w:sz w:val="18"/>
              </w:rPr>
              <w:t>cs.luminary.infobloxdemo.com</w:t>
            </w:r>
          </w:p>
        </w:tc>
        <w:tc>
          <w:tcPr>
            <w:tcW w:type="dxa" w:w="2412"/>
          </w:tcPr>
          <w:p>
            <w:r>
              <w:rPr>
                <w:rFonts w:ascii="Calibri" w:hAnsi="Calibri"/>
                <w:b w:val="0"/>
                <w:sz w:val="18"/>
              </w:rPr>
              <w:t>52 Windows in SN missing CS agent (scenario A)</w:t>
            </w:r>
          </w:p>
        </w:tc>
      </w:tr>
      <w:tr>
        <w:tc>
          <w:tcPr>
            <w:tcW w:type="dxa" w:w="2412"/>
            <w:shd w:val="clear" w:color="auto" w:fill="EBF3FF"/>
          </w:tcPr>
          <w:p>
            <w:r>
              <w:rPr>
                <w:rFonts w:ascii="Calibri" w:hAnsi="Calibri"/>
                <w:b w:val="0"/>
                <w:sz w:val="18"/>
              </w:rPr>
              <w:t>Microsoft Intune</w:t>
            </w:r>
          </w:p>
        </w:tc>
        <w:tc>
          <w:tcPr>
            <w:tcW w:type="dxa" w:w="2412"/>
            <w:shd w:val="clear" w:color="auto" w:fill="EBF3FF"/>
          </w:tcPr>
          <w:p>
            <w:r>
              <w:rPr>
                <w:rFonts w:ascii="Calibri" w:hAnsi="Calibri"/>
                <w:b w:val="0"/>
                <w:sz w:val="18"/>
              </w:rPr>
              <w:t>819</w:t>
            </w:r>
          </w:p>
        </w:tc>
        <w:tc>
          <w:tcPr>
            <w:tcW w:type="dxa" w:w="2412"/>
            <w:shd w:val="clear" w:color="auto" w:fill="EBF3FF"/>
          </w:tcPr>
          <w:p>
            <w:r>
              <w:rPr>
                <w:rFonts w:ascii="Calibri" w:hAnsi="Calibri"/>
                <w:b w:val="0"/>
                <w:sz w:val="18"/>
              </w:rPr>
              <w:t>intune.luminary.infobloxdemo.com</w:t>
            </w:r>
          </w:p>
        </w:tc>
        <w:tc>
          <w:tcPr>
            <w:tcW w:type="dxa" w:w="2412"/>
            <w:shd w:val="clear" w:color="auto" w:fill="EBF3FF"/>
          </w:tcPr>
          <w:p>
            <w:r>
              <w:rPr>
                <w:rFonts w:ascii="Calibri" w:hAnsi="Calibri"/>
                <w:b w:val="0"/>
                <w:sz w:val="18"/>
              </w:rPr>
              <w:t>Windows + iOS/Android MDM</w:t>
            </w:r>
          </w:p>
        </w:tc>
      </w:tr>
      <w:tr>
        <w:tc>
          <w:tcPr>
            <w:tcW w:type="dxa" w:w="2412"/>
          </w:tcPr>
          <w:p>
            <w:r>
              <w:rPr>
                <w:rFonts w:ascii="Calibri" w:hAnsi="Calibri"/>
                <w:b w:val="0"/>
                <w:sz w:val="18"/>
              </w:rPr>
              <w:t>Jamf Pro</w:t>
            </w:r>
          </w:p>
        </w:tc>
        <w:tc>
          <w:tcPr>
            <w:tcW w:type="dxa" w:w="2412"/>
          </w:tcPr>
          <w:p>
            <w:r>
              <w:rPr>
                <w:rFonts w:ascii="Calibri" w:hAnsi="Calibri"/>
                <w:b w:val="0"/>
                <w:sz w:val="18"/>
              </w:rPr>
              <w:t>595</w:t>
            </w:r>
          </w:p>
        </w:tc>
        <w:tc>
          <w:tcPr>
            <w:tcW w:type="dxa" w:w="2412"/>
          </w:tcPr>
          <w:p>
            <w:r>
              <w:rPr>
                <w:rFonts w:ascii="Calibri" w:hAnsi="Calibri"/>
                <w:b w:val="0"/>
                <w:sz w:val="18"/>
              </w:rPr>
              <w:t>jamf.luminary.infobloxdemo.com</w:t>
            </w:r>
          </w:p>
        </w:tc>
        <w:tc>
          <w:tcPr>
            <w:tcW w:type="dxa" w:w="2412"/>
          </w:tcPr>
          <w:p>
            <w:r>
              <w:rPr>
                <w:rFonts w:ascii="Calibri" w:hAnsi="Calibri"/>
                <w:b w:val="0"/>
                <w:sz w:val="18"/>
              </w:rPr>
              <w:t>27 Ventura EOL Macs (scenario C)</w:t>
            </w:r>
          </w:p>
        </w:tc>
      </w:tr>
      <w:tr>
        <w:tc>
          <w:tcPr>
            <w:tcW w:type="dxa" w:w="2412"/>
            <w:shd w:val="clear" w:color="auto" w:fill="EBF3FF"/>
          </w:tcPr>
          <w:p>
            <w:r>
              <w:rPr>
                <w:rFonts w:ascii="Calibri" w:hAnsi="Calibri"/>
                <w:b w:val="0"/>
                <w:sz w:val="18"/>
              </w:rPr>
              <w:t>Meraki (SFO/NYC/LON)</w:t>
            </w:r>
          </w:p>
        </w:tc>
        <w:tc>
          <w:tcPr>
            <w:tcW w:type="dxa" w:w="2412"/>
            <w:shd w:val="clear" w:color="auto" w:fill="EBF3FF"/>
          </w:tcPr>
          <w:p>
            <w:r>
              <w:rPr>
                <w:rFonts w:ascii="Calibri" w:hAnsi="Calibri"/>
                <w:b w:val="0"/>
                <w:sz w:val="18"/>
              </w:rPr>
              <w:t>1,186</w:t>
            </w:r>
          </w:p>
        </w:tc>
        <w:tc>
          <w:tcPr>
            <w:tcW w:type="dxa" w:w="2412"/>
            <w:shd w:val="clear" w:color="auto" w:fill="EBF3FF"/>
          </w:tcPr>
          <w:p>
            <w:r>
              <w:rPr>
                <w:rFonts w:ascii="Calibri" w:hAnsi="Calibri"/>
                <w:b w:val="0"/>
                <w:sz w:val="18"/>
              </w:rPr>
              <w:t>meraki.luminary.infobloxdemo.com</w:t>
            </w:r>
          </w:p>
        </w:tc>
        <w:tc>
          <w:tcPr>
            <w:tcW w:type="dxa" w:w="2412"/>
            <w:shd w:val="clear" w:color="auto" w:fill="EBF3FF"/>
          </w:tcPr>
          <w:p>
            <w:r>
              <w:rPr>
                <w:rFonts w:ascii="Calibri" w:hAnsi="Calibri"/>
                <w:b w:val="0"/>
                <w:sz w:val="18"/>
              </w:rPr>
              <w:t>Wireless clients, SFO/NYC/LON</w:t>
            </w:r>
          </w:p>
        </w:tc>
      </w:tr>
      <w:tr>
        <w:tc>
          <w:tcPr>
            <w:tcW w:type="dxa" w:w="2412"/>
          </w:tcPr>
          <w:p>
            <w:r>
              <w:rPr>
                <w:rFonts w:ascii="Calibri" w:hAnsi="Calibri"/>
                <w:b w:val="0"/>
                <w:sz w:val="18"/>
              </w:rPr>
              <w:t>Juniper Mist (AMS/SGP/BLR)</w:t>
            </w:r>
          </w:p>
        </w:tc>
        <w:tc>
          <w:tcPr>
            <w:tcW w:type="dxa" w:w="2412"/>
          </w:tcPr>
          <w:p>
            <w:r>
              <w:rPr>
                <w:rFonts w:ascii="Calibri" w:hAnsi="Calibri"/>
                <w:b w:val="0"/>
                <w:sz w:val="18"/>
              </w:rPr>
              <w:t>750</w:t>
            </w:r>
          </w:p>
        </w:tc>
        <w:tc>
          <w:tcPr>
            <w:tcW w:type="dxa" w:w="2412"/>
          </w:tcPr>
          <w:p>
            <w:r>
              <w:rPr>
                <w:rFonts w:ascii="Calibri" w:hAnsi="Calibri"/>
                <w:b w:val="0"/>
                <w:sz w:val="18"/>
              </w:rPr>
              <w:t>mist.luminary.infobloxdemo.com</w:t>
            </w:r>
          </w:p>
        </w:tc>
        <w:tc>
          <w:tcPr>
            <w:tcW w:type="dxa" w:w="2412"/>
          </w:tcPr>
          <w:p>
            <w:r>
              <w:rPr>
                <w:rFonts w:ascii="Calibri" w:hAnsi="Calibri"/>
                <w:b w:val="0"/>
                <w:sz w:val="18"/>
              </w:rPr>
              <w:t>Wireless clients, AMS/SGP/BLR</w:t>
            </w:r>
          </w:p>
        </w:tc>
      </w:tr>
      <w:tr>
        <w:tc>
          <w:tcPr>
            <w:tcW w:type="dxa" w:w="2412"/>
            <w:shd w:val="clear" w:color="auto" w:fill="EBF3FF"/>
          </w:tcPr>
          <w:p>
            <w:r>
              <w:rPr>
                <w:rFonts w:ascii="Calibri" w:hAnsi="Calibri"/>
                <w:b w:val="0"/>
                <w:sz w:val="18"/>
              </w:rPr>
              <w:t>Ordr (IoT/OT)</w:t>
            </w:r>
          </w:p>
        </w:tc>
        <w:tc>
          <w:tcPr>
            <w:tcW w:type="dxa" w:w="2412"/>
            <w:shd w:val="clear" w:color="auto" w:fill="EBF3FF"/>
          </w:tcPr>
          <w:p>
            <w:r>
              <w:rPr>
                <w:rFonts w:ascii="Calibri" w:hAnsi="Calibri"/>
                <w:b w:val="0"/>
                <w:sz w:val="18"/>
              </w:rPr>
              <w:t>829</w:t>
            </w:r>
          </w:p>
        </w:tc>
        <w:tc>
          <w:tcPr>
            <w:tcW w:type="dxa" w:w="2412"/>
            <w:shd w:val="clear" w:color="auto" w:fill="EBF3FF"/>
          </w:tcPr>
          <w:p>
            <w:r>
              <w:rPr>
                <w:rFonts w:ascii="Calibri" w:hAnsi="Calibri"/>
                <w:b w:val="0"/>
                <w:sz w:val="18"/>
              </w:rPr>
              <w:t>ordr.luminary.infobloxdemo.com</w:t>
            </w:r>
          </w:p>
        </w:tc>
        <w:tc>
          <w:tcPr>
            <w:tcW w:type="dxa" w:w="2412"/>
            <w:shd w:val="clear" w:color="auto" w:fill="EBF3FF"/>
          </w:tcPr>
          <w:p>
            <w:r>
              <w:rPr>
                <w:rFonts w:ascii="Calibri" w:hAnsi="Calibri"/>
                <w:b w:val="0"/>
                <w:sz w:val="18"/>
              </w:rPr>
              <w:t>IoT + OT + clinic; VLAN mismatch scenario B</w:t>
            </w:r>
          </w:p>
        </w:tc>
      </w:tr>
      <w:tr>
        <w:tc>
          <w:tcPr>
            <w:tcW w:type="dxa" w:w="2412"/>
          </w:tcPr>
          <w:p>
            <w:r>
              <w:rPr>
                <w:rFonts w:ascii="Calibri" w:hAnsi="Calibri"/>
                <w:b w:val="0"/>
                <w:sz w:val="18"/>
              </w:rPr>
              <w:t>Tenable.io</w:t>
            </w:r>
          </w:p>
        </w:tc>
        <w:tc>
          <w:tcPr>
            <w:tcW w:type="dxa" w:w="2412"/>
          </w:tcPr>
          <w:p>
            <w:r>
              <w:rPr>
                <w:rFonts w:ascii="Calibri" w:hAnsi="Calibri"/>
                <w:b w:val="0"/>
                <w:sz w:val="18"/>
              </w:rPr>
              <w:t>1,587</w:t>
            </w:r>
          </w:p>
        </w:tc>
        <w:tc>
          <w:tcPr>
            <w:tcW w:type="dxa" w:w="2412"/>
          </w:tcPr>
          <w:p>
            <w:r>
              <w:rPr>
                <w:rFonts w:ascii="Calibri" w:hAnsi="Calibri"/>
                <w:b w:val="0"/>
                <w:sz w:val="18"/>
              </w:rPr>
              <w:t>tenable.luminary.infobloxdemo.com</w:t>
            </w:r>
          </w:p>
        </w:tc>
        <w:tc>
          <w:tcPr>
            <w:tcW w:type="dxa" w:w="2412"/>
          </w:tcPr>
          <w:p>
            <w:r>
              <w:rPr>
                <w:rFonts w:ascii="Calibri" w:hAnsi="Calibri"/>
                <w:b w:val="0"/>
                <w:sz w:val="18"/>
              </w:rPr>
              <w:t>Vulnerability scan across all endpoints</w:t>
            </w:r>
          </w:p>
        </w:tc>
      </w:tr>
      <w:tr>
        <w:tc>
          <w:tcPr>
            <w:tcW w:type="dxa" w:w="2412"/>
            <w:shd w:val="clear" w:color="auto" w:fill="EBF3FF"/>
          </w:tcPr>
          <w:p>
            <w:r>
              <w:rPr>
                <w:rFonts w:ascii="Calibri" w:hAnsi="Calibri"/>
                <w:b w:val="0"/>
                <w:sz w:val="18"/>
              </w:rPr>
              <w:t>Aruba EdgeConnect</w:t>
            </w:r>
          </w:p>
        </w:tc>
        <w:tc>
          <w:tcPr>
            <w:tcW w:type="dxa" w:w="2412"/>
            <w:shd w:val="clear" w:color="auto" w:fill="EBF3FF"/>
          </w:tcPr>
          <w:p>
            <w:r>
              <w:rPr>
                <w:rFonts w:ascii="Calibri" w:hAnsi="Calibri"/>
                <w:b w:val="0"/>
                <w:sz w:val="18"/>
              </w:rPr>
              <w:t>18</w:t>
            </w:r>
          </w:p>
        </w:tc>
        <w:tc>
          <w:tcPr>
            <w:tcW w:type="dxa" w:w="2412"/>
            <w:shd w:val="clear" w:color="auto" w:fill="EBF3FF"/>
          </w:tcPr>
          <w:p>
            <w:r>
              <w:rPr>
                <w:rFonts w:ascii="Calibri" w:hAnsi="Calibri"/>
                <w:b w:val="0"/>
                <w:sz w:val="18"/>
              </w:rPr>
              <w:t>aruba.luminary.infobloxdemo.com</w:t>
            </w:r>
          </w:p>
        </w:tc>
        <w:tc>
          <w:tcPr>
            <w:tcW w:type="dxa" w:w="2412"/>
            <w:shd w:val="clear" w:color="auto" w:fill="EBF3FF"/>
          </w:tcPr>
          <w:p>
            <w:r>
              <w:rPr>
                <w:rFonts w:ascii="Calibri" w:hAnsi="Calibri"/>
                <w:b w:val="0"/>
                <w:sz w:val="18"/>
              </w:rPr>
              <w:t>SD-WAN appliances (3/site x6)</w:t>
            </w:r>
          </w:p>
        </w:tc>
      </w:tr>
      <w:tr>
        <w:tc>
          <w:tcPr>
            <w:tcW w:type="dxa" w:w="2412"/>
          </w:tcPr>
          <w:p>
            <w:r>
              <w:rPr>
                <w:rFonts w:ascii="Calibri" w:hAnsi="Calibri"/>
                <w:b w:val="0"/>
                <w:sz w:val="18"/>
              </w:rPr>
              <w:t>VMware vCenter</w:t>
            </w:r>
          </w:p>
        </w:tc>
        <w:tc>
          <w:tcPr>
            <w:tcW w:type="dxa" w:w="2412"/>
          </w:tcPr>
          <w:p>
            <w:r>
              <w:rPr>
                <w:rFonts w:ascii="Calibri" w:hAnsi="Calibri"/>
                <w:b w:val="0"/>
                <w:sz w:val="18"/>
              </w:rPr>
              <w:t>261</w:t>
            </w:r>
          </w:p>
        </w:tc>
        <w:tc>
          <w:tcPr>
            <w:tcW w:type="dxa" w:w="2412"/>
          </w:tcPr>
          <w:p>
            <w:r>
              <w:rPr>
                <w:rFonts w:ascii="Calibri" w:hAnsi="Calibri"/>
                <w:b w:val="0"/>
                <w:sz w:val="18"/>
              </w:rPr>
              <w:t>vmware.luminary.infobloxdemo.com</w:t>
            </w:r>
          </w:p>
        </w:tc>
        <w:tc>
          <w:tcPr>
            <w:tcW w:type="dxa" w:w="2412"/>
          </w:tcPr>
          <w:p>
            <w:r>
              <w:rPr>
                <w:rFonts w:ascii="Calibri" w:hAnsi="Calibri"/>
                <w:b w:val="0"/>
                <w:sz w:val="18"/>
              </w:rPr>
              <w:t>VM Instances (win_vm + linux_vm + vdi)</w:t>
            </w:r>
          </w:p>
        </w:tc>
      </w:tr>
    </w:tbl>
    <w:p>
      <w:pPr>
        <w:spacing w:before="280" w:after="80"/>
      </w:pPr>
      <w:r>
        <w:rPr>
          <w:rFonts w:ascii="Calibri" w:hAnsi="Calibri"/>
          <w:b/>
          <w:color w:val="005FB5"/>
          <w:sz w:val="28"/>
        </w:rPr>
        <w:t>3. ServiceNow CMDB — Class Breakdown (1,415 Total CIs)</w:t>
      </w:r>
    </w:p>
    <w:p>
      <w:pPr>
        <w:spacing w:before="20" w:after="80"/>
      </w:pPr>
      <w:r>
        <w:rPr>
          <w:rFonts w:ascii="Calibri" w:hAnsi="Calibri"/>
          <w:color w:val="333333"/>
          <w:sz w:val="20"/>
        </w:rPr>
        <w:t>All 16 CMDB classes align with the ServiceNow Discovery Scope configured in UAI. Records sourced from the master sheet are marked Master; the 42 synthesized per-site infrastructure records are marked Synth and generated by generate_sn_v2_data.py.</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005FB5"/>
          </w:tcPr>
          <w:p>
            <w:r>
              <w:rPr>
                <w:rFonts w:ascii="Calibri" w:hAnsi="Calibri"/>
                <w:b/>
                <w:color w:val="FFFFFF"/>
                <w:sz w:val="18"/>
              </w:rPr>
              <w:t>CMDB Class</w:t>
            </w:r>
          </w:p>
        </w:tc>
        <w:tc>
          <w:tcPr>
            <w:tcW w:type="dxa" w:w="1930"/>
            <w:shd w:val="clear" w:color="auto" w:fill="005FB5"/>
          </w:tcPr>
          <w:p>
            <w:r>
              <w:rPr>
                <w:rFonts w:ascii="Calibri" w:hAnsi="Calibri"/>
                <w:b/>
                <w:color w:val="FFFFFF"/>
                <w:sz w:val="18"/>
              </w:rPr>
              <w:t>UAI Discovery Type</w:t>
            </w:r>
          </w:p>
        </w:tc>
        <w:tc>
          <w:tcPr>
            <w:tcW w:type="dxa" w:w="1930"/>
            <w:shd w:val="clear" w:color="auto" w:fill="005FB5"/>
          </w:tcPr>
          <w:p>
            <w:r>
              <w:rPr>
                <w:rFonts w:ascii="Calibri" w:hAnsi="Calibri"/>
                <w:b/>
                <w:color w:val="FFFFFF"/>
                <w:sz w:val="18"/>
              </w:rPr>
              <w:t>Cnt</w:t>
            </w:r>
          </w:p>
        </w:tc>
        <w:tc>
          <w:tcPr>
            <w:tcW w:type="dxa" w:w="1930"/>
            <w:shd w:val="clear" w:color="auto" w:fill="005FB5"/>
          </w:tcPr>
          <w:p>
            <w:r>
              <w:rPr>
                <w:rFonts w:ascii="Calibri" w:hAnsi="Calibri"/>
                <w:b/>
                <w:color w:val="FFFFFF"/>
                <w:sz w:val="18"/>
              </w:rPr>
              <w:t>Src</w:t>
            </w:r>
          </w:p>
        </w:tc>
        <w:tc>
          <w:tcPr>
            <w:tcW w:type="dxa" w:w="1930"/>
            <w:shd w:val="clear" w:color="auto" w:fill="005FB5"/>
          </w:tcPr>
          <w:p>
            <w:r>
              <w:rPr>
                <w:rFonts w:ascii="Calibri" w:hAnsi="Calibri"/>
                <w:b/>
                <w:color w:val="FFFFFF"/>
                <w:sz w:val="18"/>
              </w:rPr>
              <w:t>Notes</w:t>
            </w:r>
          </w:p>
        </w:tc>
      </w:tr>
      <w:tr>
        <w:tc>
          <w:tcPr>
            <w:tcW w:type="dxa" w:w="1930"/>
            <w:shd w:val="clear" w:color="auto" w:fill="EBF3FF"/>
          </w:tcPr>
          <w:p>
            <w:r>
              <w:rPr>
                <w:rFonts w:ascii="Calibri" w:hAnsi="Calibri"/>
                <w:b w:val="0"/>
                <w:sz w:val="18"/>
              </w:rPr>
              <w:t>cmdb_ci_computer</w:t>
            </w:r>
          </w:p>
        </w:tc>
        <w:tc>
          <w:tcPr>
            <w:tcW w:type="dxa" w:w="1930"/>
            <w:shd w:val="clear" w:color="auto" w:fill="EBF3FF"/>
          </w:tcPr>
          <w:p>
            <w:r>
              <w:rPr>
                <w:rFonts w:ascii="Calibri" w:hAnsi="Calibri"/>
                <w:b w:val="0"/>
                <w:sz w:val="18"/>
              </w:rPr>
              <w:t>Computer</w:t>
            </w:r>
          </w:p>
        </w:tc>
        <w:tc>
          <w:tcPr>
            <w:tcW w:type="dxa" w:w="1930"/>
            <w:shd w:val="clear" w:color="auto" w:fill="EBF3FF"/>
          </w:tcPr>
          <w:p>
            <w:r>
              <w:rPr>
                <w:rFonts w:ascii="Calibri" w:hAnsi="Calibri"/>
                <w:b w:val="0"/>
                <w:sz w:val="18"/>
              </w:rPr>
              <w:t>804</w:t>
            </w:r>
          </w:p>
        </w:tc>
        <w:tc>
          <w:tcPr>
            <w:tcW w:type="dxa" w:w="1930"/>
            <w:shd w:val="clear" w:color="auto" w:fill="EBF3FF"/>
          </w:tcPr>
          <w:p>
            <w:r>
              <w:rPr>
                <w:rFonts w:ascii="Calibri" w:hAnsi="Calibri"/>
                <w:b w:val="0"/>
                <w:sz w:val="18"/>
              </w:rPr>
              <w:t>Master</w:t>
            </w:r>
          </w:p>
        </w:tc>
        <w:tc>
          <w:tcPr>
            <w:tcW w:type="dxa" w:w="1930"/>
            <w:shd w:val="clear" w:color="auto" w:fill="EBF3FF"/>
          </w:tcPr>
          <w:p>
            <w:r>
              <w:rPr>
                <w:rFonts w:ascii="Calibri" w:hAnsi="Calibri"/>
                <w:b w:val="0"/>
                <w:sz w:val="18"/>
              </w:rPr>
              <w:t>win_laptop (521) + mac_laptop (254) + linux_ws (29)</w:t>
            </w:r>
          </w:p>
        </w:tc>
      </w:tr>
      <w:tr>
        <w:tc>
          <w:tcPr>
            <w:tcW w:type="dxa" w:w="1930"/>
          </w:tcPr>
          <w:p>
            <w:r>
              <w:rPr>
                <w:rFonts w:ascii="Calibri" w:hAnsi="Calibri"/>
                <w:b w:val="0"/>
                <w:sz w:val="18"/>
              </w:rPr>
              <w:t>cmdb_ci_vm_instance</w:t>
            </w:r>
          </w:p>
        </w:tc>
        <w:tc>
          <w:tcPr>
            <w:tcW w:type="dxa" w:w="1930"/>
          </w:tcPr>
          <w:p>
            <w:r>
              <w:rPr>
                <w:rFonts w:ascii="Calibri" w:hAnsi="Calibri"/>
                <w:b w:val="0"/>
                <w:sz w:val="18"/>
              </w:rPr>
              <w:t>VM Instance</w:t>
            </w:r>
          </w:p>
        </w:tc>
        <w:tc>
          <w:tcPr>
            <w:tcW w:type="dxa" w:w="1930"/>
          </w:tcPr>
          <w:p>
            <w:r>
              <w:rPr>
                <w:rFonts w:ascii="Calibri" w:hAnsi="Calibri"/>
                <w:b w:val="0"/>
                <w:sz w:val="18"/>
              </w:rPr>
              <w:t>261</w:t>
            </w:r>
          </w:p>
        </w:tc>
        <w:tc>
          <w:tcPr>
            <w:tcW w:type="dxa" w:w="1930"/>
          </w:tcPr>
          <w:p>
            <w:r>
              <w:rPr>
                <w:rFonts w:ascii="Calibri" w:hAnsi="Calibri"/>
                <w:b w:val="0"/>
                <w:sz w:val="18"/>
              </w:rPr>
              <w:t>Master</w:t>
            </w:r>
          </w:p>
        </w:tc>
        <w:tc>
          <w:tcPr>
            <w:tcW w:type="dxa" w:w="1930"/>
          </w:tcPr>
          <w:p>
            <w:r>
              <w:rPr>
                <w:rFonts w:ascii="Calibri" w:hAnsi="Calibri"/>
                <w:b w:val="0"/>
                <w:sz w:val="18"/>
              </w:rPr>
              <w:t>win_vm (121) + linux_vm (102) + vdi (38)</w:t>
            </w:r>
          </w:p>
        </w:tc>
      </w:tr>
      <w:tr>
        <w:tc>
          <w:tcPr>
            <w:tcW w:type="dxa" w:w="1930"/>
            <w:shd w:val="clear" w:color="auto" w:fill="EBF3FF"/>
          </w:tcPr>
          <w:p>
            <w:r>
              <w:rPr>
                <w:rFonts w:ascii="Calibri" w:hAnsi="Calibri"/>
                <w:b w:val="0"/>
                <w:sz w:val="18"/>
              </w:rPr>
              <w:t>cmdb_ci_wap_network</w:t>
            </w:r>
          </w:p>
        </w:tc>
        <w:tc>
          <w:tcPr>
            <w:tcW w:type="dxa" w:w="1930"/>
            <w:shd w:val="clear" w:color="auto" w:fill="EBF3FF"/>
          </w:tcPr>
          <w:p>
            <w:r>
              <w:rPr>
                <w:rFonts w:ascii="Calibri" w:hAnsi="Calibri"/>
                <w:b w:val="0"/>
                <w:sz w:val="18"/>
              </w:rPr>
              <w:t>WAP Network</w:t>
            </w:r>
          </w:p>
        </w:tc>
        <w:tc>
          <w:tcPr>
            <w:tcW w:type="dxa" w:w="1930"/>
            <w:shd w:val="clear" w:color="auto" w:fill="EBF3FF"/>
          </w:tcPr>
          <w:p>
            <w:r>
              <w:rPr>
                <w:rFonts w:ascii="Calibri" w:hAnsi="Calibri"/>
                <w:b w:val="0"/>
                <w:sz w:val="18"/>
              </w:rPr>
              <w:t>135</w:t>
            </w:r>
          </w:p>
        </w:tc>
        <w:tc>
          <w:tcPr>
            <w:tcW w:type="dxa" w:w="1930"/>
            <w:shd w:val="clear" w:color="auto" w:fill="EBF3FF"/>
          </w:tcPr>
          <w:p>
            <w:r>
              <w:rPr>
                <w:rFonts w:ascii="Calibri" w:hAnsi="Calibri"/>
                <w:b w:val="0"/>
                <w:sz w:val="18"/>
              </w:rPr>
              <w:t>Master</w:t>
            </w:r>
          </w:p>
        </w:tc>
        <w:tc>
          <w:tcPr>
            <w:tcW w:type="dxa" w:w="1930"/>
            <w:shd w:val="clear" w:color="auto" w:fill="EBF3FF"/>
          </w:tcPr>
          <w:p>
            <w:r>
              <w:rPr>
                <w:rFonts w:ascii="Calibri" w:hAnsi="Calibri"/>
                <w:b w:val="0"/>
                <w:sz w:val="18"/>
              </w:rPr>
              <w:t>135 of 160 total WAPs in fleet</w:t>
            </w:r>
          </w:p>
        </w:tc>
      </w:tr>
      <w:tr>
        <w:tc>
          <w:tcPr>
            <w:tcW w:type="dxa" w:w="1930"/>
          </w:tcPr>
          <w:p>
            <w:r>
              <w:rPr>
                <w:rFonts w:ascii="Calibri" w:hAnsi="Calibri"/>
                <w:b w:val="0"/>
                <w:sz w:val="18"/>
              </w:rPr>
              <w:t>cmdb_ci_ip_switch</w:t>
            </w:r>
          </w:p>
        </w:tc>
        <w:tc>
          <w:tcPr>
            <w:tcW w:type="dxa" w:w="1930"/>
          </w:tcPr>
          <w:p>
            <w:r>
              <w:rPr>
                <w:rFonts w:ascii="Calibri" w:hAnsi="Calibri"/>
                <w:b w:val="0"/>
                <w:sz w:val="18"/>
              </w:rPr>
              <w:t>IP Switch</w:t>
            </w:r>
          </w:p>
        </w:tc>
        <w:tc>
          <w:tcPr>
            <w:tcW w:type="dxa" w:w="1930"/>
          </w:tcPr>
          <w:p>
            <w:r>
              <w:rPr>
                <w:rFonts w:ascii="Calibri" w:hAnsi="Calibri"/>
                <w:b w:val="0"/>
                <w:sz w:val="18"/>
              </w:rPr>
              <w:t>70</w:t>
            </w:r>
          </w:p>
        </w:tc>
        <w:tc>
          <w:tcPr>
            <w:tcW w:type="dxa" w:w="1930"/>
          </w:tcPr>
          <w:p>
            <w:r>
              <w:rPr>
                <w:rFonts w:ascii="Calibri" w:hAnsi="Calibri"/>
                <w:b w:val="0"/>
                <w:sz w:val="18"/>
              </w:rPr>
              <w:t>Master</w:t>
            </w:r>
          </w:p>
        </w:tc>
        <w:tc>
          <w:tcPr>
            <w:tcW w:type="dxa" w:w="1930"/>
          </w:tcPr>
          <w:p>
            <w:r>
              <w:rPr>
                <w:rFonts w:ascii="Calibri" w:hAnsi="Calibri"/>
                <w:b w:val="0"/>
                <w:sz w:val="18"/>
              </w:rPr>
              <w:t>70 of 80 total switches in fleet</w:t>
            </w:r>
          </w:p>
        </w:tc>
      </w:tr>
      <w:tr>
        <w:tc>
          <w:tcPr>
            <w:tcW w:type="dxa" w:w="1930"/>
            <w:shd w:val="clear" w:color="auto" w:fill="EBF3FF"/>
          </w:tcPr>
          <w:p>
            <w:r>
              <w:rPr>
                <w:rFonts w:ascii="Calibri" w:hAnsi="Calibri"/>
                <w:b w:val="0"/>
                <w:sz w:val="18"/>
              </w:rPr>
              <w:t>cmdb_ci_ip_router</w:t>
            </w:r>
          </w:p>
        </w:tc>
        <w:tc>
          <w:tcPr>
            <w:tcW w:type="dxa" w:w="1930"/>
            <w:shd w:val="clear" w:color="auto" w:fill="EBF3FF"/>
          </w:tcPr>
          <w:p>
            <w:r>
              <w:rPr>
                <w:rFonts w:ascii="Calibri" w:hAnsi="Calibri"/>
                <w:b w:val="0"/>
                <w:sz w:val="18"/>
              </w:rPr>
              <w:t>IP Router</w:t>
            </w:r>
          </w:p>
        </w:tc>
        <w:tc>
          <w:tcPr>
            <w:tcW w:type="dxa" w:w="1930"/>
            <w:shd w:val="clear" w:color="auto" w:fill="EBF3FF"/>
          </w:tcPr>
          <w:p>
            <w:r>
              <w:rPr>
                <w:rFonts w:ascii="Calibri" w:hAnsi="Calibri"/>
                <w:b w:val="0"/>
                <w:sz w:val="18"/>
              </w:rPr>
              <w:t>32</w:t>
            </w:r>
          </w:p>
        </w:tc>
        <w:tc>
          <w:tcPr>
            <w:tcW w:type="dxa" w:w="1930"/>
            <w:shd w:val="clear" w:color="auto" w:fill="EBF3FF"/>
          </w:tcPr>
          <w:p>
            <w:r>
              <w:rPr>
                <w:rFonts w:ascii="Calibri" w:hAnsi="Calibri"/>
                <w:b w:val="0"/>
                <w:sz w:val="18"/>
              </w:rPr>
              <w:t>Master</w:t>
            </w:r>
          </w:p>
        </w:tc>
        <w:tc>
          <w:tcPr>
            <w:tcW w:type="dxa" w:w="1930"/>
            <w:shd w:val="clear" w:color="auto" w:fill="EBF3FF"/>
          </w:tcPr>
          <w:p>
            <w:r>
              <w:rPr>
                <w:rFonts w:ascii="Calibri" w:hAnsi="Calibri"/>
                <w:b w:val="0"/>
                <w:sz w:val="18"/>
              </w:rPr>
              <w:t>14 site routers + 18 Aruba SD-WAN</w:t>
            </w:r>
          </w:p>
        </w:tc>
      </w:tr>
      <w:tr>
        <w:tc>
          <w:tcPr>
            <w:tcW w:type="dxa" w:w="1930"/>
          </w:tcPr>
          <w:p>
            <w:r>
              <w:rPr>
                <w:rFonts w:ascii="Calibri" w:hAnsi="Calibri"/>
                <w:b w:val="0"/>
                <w:sz w:val="18"/>
              </w:rPr>
              <w:t>cmdb_ci_printer</w:t>
            </w:r>
          </w:p>
        </w:tc>
        <w:tc>
          <w:tcPr>
            <w:tcW w:type="dxa" w:w="1930"/>
          </w:tcPr>
          <w:p>
            <w:r>
              <w:rPr>
                <w:rFonts w:ascii="Calibri" w:hAnsi="Calibri"/>
                <w:b w:val="0"/>
                <w:sz w:val="18"/>
              </w:rPr>
              <w:t>Printer</w:t>
            </w:r>
          </w:p>
        </w:tc>
        <w:tc>
          <w:tcPr>
            <w:tcW w:type="dxa" w:w="1930"/>
          </w:tcPr>
          <w:p>
            <w:r>
              <w:rPr>
                <w:rFonts w:ascii="Calibri" w:hAnsi="Calibri"/>
                <w:b w:val="0"/>
                <w:sz w:val="18"/>
              </w:rPr>
              <w:t>40</w:t>
            </w:r>
          </w:p>
        </w:tc>
        <w:tc>
          <w:tcPr>
            <w:tcW w:type="dxa" w:w="1930"/>
          </w:tcPr>
          <w:p>
            <w:r>
              <w:rPr>
                <w:rFonts w:ascii="Calibri" w:hAnsi="Calibri"/>
                <w:b w:val="0"/>
                <w:sz w:val="18"/>
              </w:rPr>
              <w:t>Master</w:t>
            </w:r>
          </w:p>
        </w:tc>
        <w:tc>
          <w:tcPr>
            <w:tcW w:type="dxa" w:w="1930"/>
          </w:tcPr>
          <w:p>
            <w:r>
              <w:rPr>
                <w:rFonts w:ascii="Calibri" w:hAnsi="Calibri"/>
                <w:b w:val="0"/>
                <w:sz w:val="18"/>
              </w:rPr>
              <w:t>40 of 43 printers</w:t>
            </w:r>
          </w:p>
        </w:tc>
      </w:tr>
      <w:tr>
        <w:tc>
          <w:tcPr>
            <w:tcW w:type="dxa" w:w="1930"/>
            <w:shd w:val="clear" w:color="auto" w:fill="EBF3FF"/>
          </w:tcPr>
          <w:p>
            <w:r>
              <w:rPr>
                <w:rFonts w:ascii="Calibri" w:hAnsi="Calibri"/>
                <w:b w:val="0"/>
                <w:sz w:val="18"/>
              </w:rPr>
              <w:t>cmdb_ci_linux_server</w:t>
            </w:r>
          </w:p>
        </w:tc>
        <w:tc>
          <w:tcPr>
            <w:tcW w:type="dxa" w:w="1930"/>
            <w:shd w:val="clear" w:color="auto" w:fill="EBF3FF"/>
          </w:tcPr>
          <w:p>
            <w:r>
              <w:rPr>
                <w:rFonts w:ascii="Calibri" w:hAnsi="Calibri"/>
                <w:b w:val="0"/>
                <w:sz w:val="18"/>
              </w:rPr>
              <w:t>Linux Server</w:t>
            </w:r>
          </w:p>
        </w:tc>
        <w:tc>
          <w:tcPr>
            <w:tcW w:type="dxa" w:w="1930"/>
            <w:shd w:val="clear" w:color="auto" w:fill="EBF3FF"/>
          </w:tcPr>
          <w:p>
            <w:r>
              <w:rPr>
                <w:rFonts w:ascii="Calibri" w:hAnsi="Calibri"/>
                <w:b w:val="0"/>
                <w:sz w:val="18"/>
              </w:rPr>
              <w:t>8</w:t>
            </w:r>
          </w:p>
        </w:tc>
        <w:tc>
          <w:tcPr>
            <w:tcW w:type="dxa" w:w="1930"/>
            <w:shd w:val="clear" w:color="auto" w:fill="EBF3FF"/>
          </w:tcPr>
          <w:p>
            <w:r>
              <w:rPr>
                <w:rFonts w:ascii="Calibri" w:hAnsi="Calibri"/>
                <w:b w:val="0"/>
                <w:sz w:val="18"/>
              </w:rPr>
              <w:t>Master</w:t>
            </w:r>
          </w:p>
        </w:tc>
        <w:tc>
          <w:tcPr>
            <w:tcW w:type="dxa" w:w="1930"/>
            <w:shd w:val="clear" w:color="auto" w:fill="EBF3FF"/>
          </w:tcPr>
          <w:p>
            <w:r>
              <w:rPr>
                <w:rFonts w:ascii="Calibri" w:hAnsi="Calibri"/>
                <w:b w:val="0"/>
                <w:sz w:val="18"/>
              </w:rPr>
              <w:t>8 of 9 Linux servers</w:t>
            </w:r>
          </w:p>
        </w:tc>
      </w:tr>
      <w:tr>
        <w:tc>
          <w:tcPr>
            <w:tcW w:type="dxa" w:w="1930"/>
          </w:tcPr>
          <w:p>
            <w:r>
              <w:rPr>
                <w:rFonts w:ascii="Calibri" w:hAnsi="Calibri"/>
                <w:b w:val="0"/>
                <w:sz w:val="18"/>
              </w:rPr>
              <w:t>cmdb_ci_win_server</w:t>
            </w:r>
          </w:p>
        </w:tc>
        <w:tc>
          <w:tcPr>
            <w:tcW w:type="dxa" w:w="1930"/>
          </w:tcPr>
          <w:p>
            <w:r>
              <w:rPr>
                <w:rFonts w:ascii="Calibri" w:hAnsi="Calibri"/>
                <w:b w:val="0"/>
                <w:sz w:val="18"/>
              </w:rPr>
              <w:t>Windows Server</w:t>
            </w:r>
          </w:p>
        </w:tc>
        <w:tc>
          <w:tcPr>
            <w:tcW w:type="dxa" w:w="1930"/>
          </w:tcPr>
          <w:p>
            <w:r>
              <w:rPr>
                <w:rFonts w:ascii="Calibri" w:hAnsi="Calibri"/>
                <w:b w:val="0"/>
                <w:sz w:val="18"/>
              </w:rPr>
              <w:t>11</w:t>
            </w:r>
          </w:p>
        </w:tc>
        <w:tc>
          <w:tcPr>
            <w:tcW w:type="dxa" w:w="1930"/>
          </w:tcPr>
          <w:p>
            <w:r>
              <w:rPr>
                <w:rFonts w:ascii="Calibri" w:hAnsi="Calibri"/>
                <w:b w:val="0"/>
                <w:sz w:val="18"/>
              </w:rPr>
              <w:t>Master</w:t>
            </w:r>
          </w:p>
        </w:tc>
        <w:tc>
          <w:tcPr>
            <w:tcW w:type="dxa" w:w="1930"/>
          </w:tcPr>
          <w:p>
            <w:r>
              <w:rPr>
                <w:rFonts w:ascii="Calibri" w:hAnsi="Calibri"/>
                <w:b w:val="0"/>
                <w:sz w:val="18"/>
              </w:rPr>
              <w:t>11 of 12 Windows servers</w:t>
            </w:r>
          </w:p>
        </w:tc>
      </w:tr>
      <w:tr>
        <w:tc>
          <w:tcPr>
            <w:tcW w:type="dxa" w:w="1930"/>
            <w:shd w:val="clear" w:color="auto" w:fill="EBF3FF"/>
          </w:tcPr>
          <w:p>
            <w:r>
              <w:rPr>
                <w:rFonts w:ascii="Calibri" w:hAnsi="Calibri"/>
                <w:b w:val="0"/>
                <w:sz w:val="18"/>
              </w:rPr>
              <w:t>cmdb_ci_esx_server</w:t>
            </w:r>
          </w:p>
        </w:tc>
        <w:tc>
          <w:tcPr>
            <w:tcW w:type="dxa" w:w="1930"/>
            <w:shd w:val="clear" w:color="auto" w:fill="EBF3FF"/>
          </w:tcPr>
          <w:p>
            <w:r>
              <w:rPr>
                <w:rFonts w:ascii="Calibri" w:hAnsi="Calibri"/>
                <w:b w:val="0"/>
                <w:sz w:val="18"/>
              </w:rPr>
              <w:t>ESX Server</w:t>
            </w:r>
          </w:p>
        </w:tc>
        <w:tc>
          <w:tcPr>
            <w:tcW w:type="dxa" w:w="1930"/>
            <w:shd w:val="clear" w:color="auto" w:fill="EBF3FF"/>
          </w:tcPr>
          <w:p>
            <w:r>
              <w:rPr>
                <w:rFonts w:ascii="Calibri" w:hAnsi="Calibri"/>
                <w:b w:val="0"/>
                <w:sz w:val="18"/>
              </w:rPr>
              <w:t>6</w:t>
            </w:r>
          </w:p>
        </w:tc>
        <w:tc>
          <w:tcPr>
            <w:tcW w:type="dxa" w:w="1930"/>
            <w:shd w:val="clear" w:color="auto" w:fill="EBF3FF"/>
          </w:tcPr>
          <w:p>
            <w:r>
              <w:rPr>
                <w:rFonts w:ascii="Calibri" w:hAnsi="Calibri"/>
                <w:b w:val="0"/>
                <w:sz w:val="18"/>
              </w:rPr>
              <w:t>Master</w:t>
            </w:r>
          </w:p>
        </w:tc>
        <w:tc>
          <w:tcPr>
            <w:tcW w:type="dxa" w:w="1930"/>
            <w:shd w:val="clear" w:color="auto" w:fill="EBF3FF"/>
          </w:tcPr>
          <w:p>
            <w:r>
              <w:rPr>
                <w:rFonts w:ascii="Calibri" w:hAnsi="Calibri"/>
                <w:b w:val="0"/>
                <w:sz w:val="18"/>
              </w:rPr>
              <w:t>1 ESX host per site</w:t>
            </w:r>
          </w:p>
        </w:tc>
      </w:tr>
      <w:tr>
        <w:tc>
          <w:tcPr>
            <w:tcW w:type="dxa" w:w="1930"/>
          </w:tcPr>
          <w:p>
            <w:r>
              <w:rPr>
                <w:rFonts w:ascii="Calibri" w:hAnsi="Calibri"/>
                <w:b w:val="0"/>
                <w:sz w:val="18"/>
              </w:rPr>
              <w:t>cmdb_ci_security</w:t>
            </w:r>
          </w:p>
        </w:tc>
        <w:tc>
          <w:tcPr>
            <w:tcW w:type="dxa" w:w="1930"/>
          </w:tcPr>
          <w:p>
            <w:r>
              <w:rPr>
                <w:rFonts w:ascii="Calibri" w:hAnsi="Calibri"/>
                <w:b w:val="0"/>
                <w:sz w:val="18"/>
              </w:rPr>
              <w:t>Security Device</w:t>
            </w:r>
          </w:p>
        </w:tc>
        <w:tc>
          <w:tcPr>
            <w:tcW w:type="dxa" w:w="1930"/>
          </w:tcPr>
          <w:p>
            <w:r>
              <w:rPr>
                <w:rFonts w:ascii="Calibri" w:hAnsi="Calibri"/>
                <w:b w:val="0"/>
                <w:sz w:val="18"/>
              </w:rPr>
              <w:t>6</w:t>
            </w:r>
          </w:p>
        </w:tc>
        <w:tc>
          <w:tcPr>
            <w:tcW w:type="dxa" w:w="1930"/>
          </w:tcPr>
          <w:p>
            <w:r>
              <w:rPr>
                <w:rFonts w:ascii="Calibri" w:hAnsi="Calibri"/>
                <w:b w:val="0"/>
                <w:sz w:val="18"/>
              </w:rPr>
              <w:t>Master</w:t>
            </w:r>
          </w:p>
        </w:tc>
        <w:tc>
          <w:tcPr>
            <w:tcW w:type="dxa" w:w="1930"/>
          </w:tcPr>
          <w:p>
            <w:r>
              <w:rPr>
                <w:rFonts w:ascii="Calibri" w:hAnsi="Calibri"/>
                <w:b w:val="0"/>
                <w:sz w:val="18"/>
              </w:rPr>
              <w:t>6 of 9 security appliances</w:t>
            </w:r>
          </w:p>
        </w:tc>
      </w:tr>
      <w:tr>
        <w:tc>
          <w:tcPr>
            <w:tcW w:type="dxa" w:w="1930"/>
            <w:shd w:val="clear" w:color="auto" w:fill="EBF3FF"/>
          </w:tcPr>
          <w:p>
            <w:r>
              <w:rPr>
                <w:rFonts w:ascii="Calibri" w:hAnsi="Calibri"/>
                <w:b w:val="0"/>
                <w:sz w:val="18"/>
              </w:rPr>
              <w:t>cmdb_ci_ip_firewall</w:t>
            </w:r>
          </w:p>
        </w:tc>
        <w:tc>
          <w:tcPr>
            <w:tcW w:type="dxa" w:w="1930"/>
            <w:shd w:val="clear" w:color="auto" w:fill="EBF3FF"/>
          </w:tcPr>
          <w:p>
            <w:r>
              <w:rPr>
                <w:rFonts w:ascii="Calibri" w:hAnsi="Calibri"/>
                <w:b w:val="0"/>
                <w:sz w:val="18"/>
              </w:rPr>
              <w:t>IP Firewall</w:t>
            </w:r>
          </w:p>
        </w:tc>
        <w:tc>
          <w:tcPr>
            <w:tcW w:type="dxa" w:w="1930"/>
            <w:shd w:val="clear" w:color="auto" w:fill="EBF3FF"/>
          </w:tcPr>
          <w:p>
            <w:r>
              <w:rPr>
                <w:rFonts w:ascii="Calibri" w:hAnsi="Calibri"/>
                <w:b w:val="0"/>
                <w:sz w:val="18"/>
              </w:rPr>
              <w:t>6</w:t>
            </w:r>
          </w:p>
        </w:tc>
        <w:tc>
          <w:tcPr>
            <w:tcW w:type="dxa" w:w="1930"/>
            <w:shd w:val="clear" w:color="auto" w:fill="EBF3FF"/>
          </w:tcPr>
          <w:p>
            <w:r>
              <w:rPr>
                <w:rFonts w:ascii="Calibri" w:hAnsi="Calibri"/>
                <w:b w:val="0"/>
                <w:sz w:val="18"/>
              </w:rPr>
              <w:t>Synth</w:t>
            </w:r>
          </w:p>
        </w:tc>
        <w:tc>
          <w:tcPr>
            <w:tcW w:type="dxa" w:w="1930"/>
            <w:shd w:val="clear" w:color="auto" w:fill="EBF3FF"/>
          </w:tcPr>
          <w:p>
            <w:r>
              <w:rPr>
                <w:rFonts w:ascii="Calibri" w:hAnsi="Calibri"/>
                <w:b w:val="0"/>
                <w:sz w:val="18"/>
              </w:rPr>
              <w:t>1 perimeter firewall per site</w:t>
            </w:r>
          </w:p>
        </w:tc>
      </w:tr>
      <w:tr>
        <w:tc>
          <w:tcPr>
            <w:tcW w:type="dxa" w:w="1930"/>
          </w:tcPr>
          <w:p>
            <w:r>
              <w:rPr>
                <w:rFonts w:ascii="Calibri" w:hAnsi="Calibri"/>
                <w:b w:val="0"/>
                <w:sz w:val="18"/>
              </w:rPr>
              <w:t>cmdb_ci_netgear</w:t>
            </w:r>
          </w:p>
        </w:tc>
        <w:tc>
          <w:tcPr>
            <w:tcW w:type="dxa" w:w="1930"/>
          </w:tcPr>
          <w:p>
            <w:r>
              <w:rPr>
                <w:rFonts w:ascii="Calibri" w:hAnsi="Calibri"/>
                <w:b w:val="0"/>
                <w:sz w:val="18"/>
              </w:rPr>
              <w:t>Network Gear</w:t>
            </w:r>
          </w:p>
        </w:tc>
        <w:tc>
          <w:tcPr>
            <w:tcW w:type="dxa" w:w="1930"/>
          </w:tcPr>
          <w:p>
            <w:r>
              <w:rPr>
                <w:rFonts w:ascii="Calibri" w:hAnsi="Calibri"/>
                <w:b w:val="0"/>
                <w:sz w:val="18"/>
              </w:rPr>
              <w:t>6</w:t>
            </w:r>
          </w:p>
        </w:tc>
        <w:tc>
          <w:tcPr>
            <w:tcW w:type="dxa" w:w="1930"/>
          </w:tcPr>
          <w:p>
            <w:r>
              <w:rPr>
                <w:rFonts w:ascii="Calibri" w:hAnsi="Calibri"/>
                <w:b w:val="0"/>
                <w:sz w:val="18"/>
              </w:rPr>
              <w:t>Synth</w:t>
            </w:r>
          </w:p>
        </w:tc>
        <w:tc>
          <w:tcPr>
            <w:tcW w:type="dxa" w:w="1930"/>
          </w:tcPr>
          <w:p>
            <w:r>
              <w:rPr>
                <w:rFonts w:ascii="Calibri" w:hAnsi="Calibri"/>
                <w:b w:val="0"/>
                <w:sz w:val="18"/>
              </w:rPr>
              <w:t>1 core switch/router per site</w:t>
            </w:r>
          </w:p>
        </w:tc>
      </w:tr>
      <w:tr>
        <w:tc>
          <w:tcPr>
            <w:tcW w:type="dxa" w:w="1930"/>
            <w:shd w:val="clear" w:color="auto" w:fill="EBF3FF"/>
          </w:tcPr>
          <w:p>
            <w:r>
              <w:rPr>
                <w:rFonts w:ascii="Calibri" w:hAnsi="Calibri"/>
                <w:b w:val="0"/>
                <w:sz w:val="18"/>
              </w:rPr>
              <w:t>cmdb_ci_lb_service</w:t>
            </w:r>
          </w:p>
        </w:tc>
        <w:tc>
          <w:tcPr>
            <w:tcW w:type="dxa" w:w="1930"/>
            <w:shd w:val="clear" w:color="auto" w:fill="EBF3FF"/>
          </w:tcPr>
          <w:p>
            <w:r>
              <w:rPr>
                <w:rFonts w:ascii="Calibri" w:hAnsi="Calibri"/>
                <w:b w:val="0"/>
                <w:sz w:val="18"/>
              </w:rPr>
              <w:t>Load Balancer Service</w:t>
            </w:r>
          </w:p>
        </w:tc>
        <w:tc>
          <w:tcPr>
            <w:tcW w:type="dxa" w:w="1930"/>
            <w:shd w:val="clear" w:color="auto" w:fill="EBF3FF"/>
          </w:tcPr>
          <w:p>
            <w:r>
              <w:rPr>
                <w:rFonts w:ascii="Calibri" w:hAnsi="Calibri"/>
                <w:b w:val="0"/>
                <w:sz w:val="18"/>
              </w:rPr>
              <w:t>6</w:t>
            </w:r>
          </w:p>
        </w:tc>
        <w:tc>
          <w:tcPr>
            <w:tcW w:type="dxa" w:w="1930"/>
            <w:shd w:val="clear" w:color="auto" w:fill="EBF3FF"/>
          </w:tcPr>
          <w:p>
            <w:r>
              <w:rPr>
                <w:rFonts w:ascii="Calibri" w:hAnsi="Calibri"/>
                <w:b w:val="0"/>
                <w:sz w:val="18"/>
              </w:rPr>
              <w:t>Synth</w:t>
            </w:r>
          </w:p>
        </w:tc>
        <w:tc>
          <w:tcPr>
            <w:tcW w:type="dxa" w:w="1930"/>
            <w:shd w:val="clear" w:color="auto" w:fill="EBF3FF"/>
          </w:tcPr>
          <w:p>
            <w:r>
              <w:rPr>
                <w:rFonts w:ascii="Calibri" w:hAnsi="Calibri"/>
                <w:b w:val="0"/>
                <w:sz w:val="18"/>
              </w:rPr>
              <w:t>1 load balancer per site</w:t>
            </w:r>
          </w:p>
        </w:tc>
      </w:tr>
      <w:tr>
        <w:tc>
          <w:tcPr>
            <w:tcW w:type="dxa" w:w="1930"/>
          </w:tcPr>
          <w:p>
            <w:r>
              <w:rPr>
                <w:rFonts w:ascii="Calibri" w:hAnsi="Calibri"/>
                <w:b w:val="0"/>
                <w:sz w:val="18"/>
              </w:rPr>
              <w:t>cmdb_ci_storage_device</w:t>
            </w:r>
          </w:p>
        </w:tc>
        <w:tc>
          <w:tcPr>
            <w:tcW w:type="dxa" w:w="1930"/>
          </w:tcPr>
          <w:p>
            <w:r>
              <w:rPr>
                <w:rFonts w:ascii="Calibri" w:hAnsi="Calibri"/>
                <w:b w:val="0"/>
                <w:sz w:val="18"/>
              </w:rPr>
              <w:t>Storage Device</w:t>
            </w:r>
          </w:p>
        </w:tc>
        <w:tc>
          <w:tcPr>
            <w:tcW w:type="dxa" w:w="1930"/>
          </w:tcPr>
          <w:p>
            <w:r>
              <w:rPr>
                <w:rFonts w:ascii="Calibri" w:hAnsi="Calibri"/>
                <w:b w:val="0"/>
                <w:sz w:val="18"/>
              </w:rPr>
              <w:t>6</w:t>
            </w:r>
          </w:p>
        </w:tc>
        <w:tc>
          <w:tcPr>
            <w:tcW w:type="dxa" w:w="1930"/>
          </w:tcPr>
          <w:p>
            <w:r>
              <w:rPr>
                <w:rFonts w:ascii="Calibri" w:hAnsi="Calibri"/>
                <w:b w:val="0"/>
                <w:sz w:val="18"/>
              </w:rPr>
              <w:t>Synth</w:t>
            </w:r>
          </w:p>
        </w:tc>
        <w:tc>
          <w:tcPr>
            <w:tcW w:type="dxa" w:w="1930"/>
          </w:tcPr>
          <w:p>
            <w:r>
              <w:rPr>
                <w:rFonts w:ascii="Calibri" w:hAnsi="Calibri"/>
                <w:b w:val="0"/>
                <w:sz w:val="18"/>
              </w:rPr>
              <w:t>1 SAN/NAS per site</w:t>
            </w:r>
          </w:p>
        </w:tc>
      </w:tr>
      <w:tr>
        <w:tc>
          <w:tcPr>
            <w:tcW w:type="dxa" w:w="1930"/>
            <w:shd w:val="clear" w:color="auto" w:fill="EBF3FF"/>
          </w:tcPr>
          <w:p>
            <w:r>
              <w:rPr>
                <w:rFonts w:ascii="Calibri" w:hAnsi="Calibri"/>
                <w:b w:val="0"/>
                <w:sz w:val="18"/>
              </w:rPr>
              <w:t>cmdb_ci_database</w:t>
            </w:r>
          </w:p>
        </w:tc>
        <w:tc>
          <w:tcPr>
            <w:tcW w:type="dxa" w:w="1930"/>
            <w:shd w:val="clear" w:color="auto" w:fill="EBF3FF"/>
          </w:tcPr>
          <w:p>
            <w:r>
              <w:rPr>
                <w:rFonts w:ascii="Calibri" w:hAnsi="Calibri"/>
                <w:b w:val="0"/>
                <w:sz w:val="18"/>
              </w:rPr>
              <w:t>Database</w:t>
            </w:r>
          </w:p>
        </w:tc>
        <w:tc>
          <w:tcPr>
            <w:tcW w:type="dxa" w:w="1930"/>
            <w:shd w:val="clear" w:color="auto" w:fill="EBF3FF"/>
          </w:tcPr>
          <w:p>
            <w:r>
              <w:rPr>
                <w:rFonts w:ascii="Calibri" w:hAnsi="Calibri"/>
                <w:b w:val="0"/>
                <w:sz w:val="18"/>
              </w:rPr>
              <w:t>12</w:t>
            </w:r>
          </w:p>
        </w:tc>
        <w:tc>
          <w:tcPr>
            <w:tcW w:type="dxa" w:w="1930"/>
            <w:shd w:val="clear" w:color="auto" w:fill="EBF3FF"/>
          </w:tcPr>
          <w:p>
            <w:r>
              <w:rPr>
                <w:rFonts w:ascii="Calibri" w:hAnsi="Calibri"/>
                <w:b w:val="0"/>
                <w:sz w:val="18"/>
              </w:rPr>
              <w:t>Synth</w:t>
            </w:r>
          </w:p>
        </w:tc>
        <w:tc>
          <w:tcPr>
            <w:tcW w:type="dxa" w:w="1930"/>
            <w:shd w:val="clear" w:color="auto" w:fill="EBF3FF"/>
          </w:tcPr>
          <w:p>
            <w:r>
              <w:rPr>
                <w:rFonts w:ascii="Calibri" w:hAnsi="Calibri"/>
                <w:b w:val="0"/>
                <w:sz w:val="18"/>
              </w:rPr>
              <w:t>2 DB instances per site</w:t>
            </w:r>
          </w:p>
        </w:tc>
      </w:tr>
      <w:tr>
        <w:tc>
          <w:tcPr>
            <w:tcW w:type="dxa" w:w="1930"/>
          </w:tcPr>
          <w:p>
            <w:r>
              <w:rPr>
                <w:rFonts w:ascii="Calibri" w:hAnsi="Calibri"/>
                <w:b w:val="0"/>
                <w:sz w:val="18"/>
              </w:rPr>
              <w:t>cmdb_ci_service</w:t>
            </w:r>
          </w:p>
        </w:tc>
        <w:tc>
          <w:tcPr>
            <w:tcW w:type="dxa" w:w="1930"/>
          </w:tcPr>
          <w:p>
            <w:r>
              <w:rPr>
                <w:rFonts w:ascii="Calibri" w:hAnsi="Calibri"/>
                <w:b w:val="0"/>
                <w:sz w:val="18"/>
              </w:rPr>
              <w:t>Business/IT Service</w:t>
            </w:r>
          </w:p>
        </w:tc>
        <w:tc>
          <w:tcPr>
            <w:tcW w:type="dxa" w:w="1930"/>
          </w:tcPr>
          <w:p>
            <w:r>
              <w:rPr>
                <w:rFonts w:ascii="Calibri" w:hAnsi="Calibri"/>
                <w:b w:val="0"/>
                <w:sz w:val="18"/>
              </w:rPr>
              <w:t>6</w:t>
            </w:r>
          </w:p>
        </w:tc>
        <w:tc>
          <w:tcPr>
            <w:tcW w:type="dxa" w:w="1930"/>
          </w:tcPr>
          <w:p>
            <w:r>
              <w:rPr>
                <w:rFonts w:ascii="Calibri" w:hAnsi="Calibri"/>
                <w:b w:val="0"/>
                <w:sz w:val="18"/>
              </w:rPr>
              <w:t>Synth</w:t>
            </w:r>
          </w:p>
        </w:tc>
        <w:tc>
          <w:tcPr>
            <w:tcW w:type="dxa" w:w="1930"/>
          </w:tcPr>
          <w:p>
            <w:r>
              <w:rPr>
                <w:rFonts w:ascii="Calibri" w:hAnsi="Calibri"/>
                <w:b w:val="0"/>
                <w:sz w:val="18"/>
              </w:rPr>
              <w:t>1 IT service record per site</w:t>
            </w:r>
          </w:p>
        </w:tc>
      </w:tr>
    </w:tbl>
    <w:p>
      <w:pPr>
        <w:spacing w:before="280" w:after="80"/>
      </w:pPr>
      <w:r>
        <w:rPr>
          <w:rFonts w:ascii="Calibri" w:hAnsi="Calibri"/>
          <w:b/>
          <w:color w:val="005FB5"/>
          <w:sz w:val="28"/>
        </w:rPr>
        <w:t>4. CMDB Gap Story — The Deliberate Blind Spots</w:t>
      </w:r>
    </w:p>
    <w:p>
      <w:pPr>
        <w:spacing w:before="20" w:after="80"/>
      </w:pPr>
      <w:r>
        <w:rPr>
          <w:rFonts w:ascii="Calibri" w:hAnsi="Calibri"/>
          <w:color w:val="333333"/>
          <w:sz w:val="20"/>
        </w:rPr>
        <w:t>The most powerful UAI demo moment is the gap: ServiceNow reports 1,415 CIs; UAI correlates across all sources and surfaces 2,390 unique assets — 975 assets (41%) completely invisible to the CMDB. These gaps are DESIGNED into the dataset, not accidents, so the story is repeatable and predictable every demo.</w:t>
      </w:r>
    </w:p>
    <w:p>
      <w:pPr>
        <w:spacing w:before="160" w:after="40"/>
      </w:pPr>
      <w:r>
        <w:rPr>
          <w:rFonts w:ascii="Calibri" w:hAnsi="Calibri"/>
          <w:b/>
          <w:color w:val="F76D00"/>
          <w:sz w:val="22"/>
        </w:rPr>
        <w:t>4a. Endpoint Gap — Managed but Not in CMDB (182 devices)</w:t>
      </w:r>
    </w:p>
    <w:p>
      <w:pPr>
        <w:spacing w:before="20" w:after="80"/>
      </w:pPr>
      <w:r>
        <w:rPr>
          <w:rFonts w:ascii="Calibri" w:hAnsi="Calibri"/>
          <w:color w:val="333333"/>
          <w:sz w:val="20"/>
        </w:rPr>
        <w:t>These computers are enrolled in endpoint security or MDM but were never added to ServiceNow. UAI surfaces them as managed-but-untracked assets — shadow IT and BYOD risk.</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F76D00"/>
          </w:tcPr>
          <w:p>
            <w:r>
              <w:rPr>
                <w:rFonts w:ascii="Calibri" w:hAnsi="Calibri"/>
                <w:b/>
                <w:color w:val="FFFFFF"/>
                <w:sz w:val="18"/>
              </w:rPr>
              <w:t>Category</w:t>
            </w:r>
          </w:p>
        </w:tc>
        <w:tc>
          <w:tcPr>
            <w:tcW w:type="dxa" w:w="1930"/>
            <w:shd w:val="clear" w:color="auto" w:fill="F76D00"/>
          </w:tcPr>
          <w:p>
            <w:r>
              <w:rPr>
                <w:rFonts w:ascii="Calibri" w:hAnsi="Calibri"/>
                <w:b/>
                <w:color w:val="FFFFFF"/>
                <w:sz w:val="18"/>
              </w:rPr>
              <w:t>Total</w:t>
            </w:r>
          </w:p>
        </w:tc>
        <w:tc>
          <w:tcPr>
            <w:tcW w:type="dxa" w:w="1930"/>
            <w:shd w:val="clear" w:color="auto" w:fill="F76D00"/>
          </w:tcPr>
          <w:p>
            <w:r>
              <w:rPr>
                <w:rFonts w:ascii="Calibri" w:hAnsi="Calibri"/>
                <w:b/>
                <w:color w:val="FFFFFF"/>
                <w:sz w:val="18"/>
              </w:rPr>
              <w:t>In SN</w:t>
            </w:r>
          </w:p>
        </w:tc>
        <w:tc>
          <w:tcPr>
            <w:tcW w:type="dxa" w:w="1930"/>
            <w:shd w:val="clear" w:color="auto" w:fill="F76D00"/>
          </w:tcPr>
          <w:p>
            <w:r>
              <w:rPr>
                <w:rFonts w:ascii="Calibri" w:hAnsi="Calibri"/>
                <w:b/>
                <w:color w:val="FFFFFF"/>
                <w:sz w:val="18"/>
              </w:rPr>
              <w:t>Gap</w:t>
            </w:r>
          </w:p>
        </w:tc>
        <w:tc>
          <w:tcPr>
            <w:tcW w:type="dxa" w:w="1930"/>
            <w:shd w:val="clear" w:color="auto" w:fill="F76D00"/>
          </w:tcPr>
          <w:p>
            <w:r>
              <w:rPr>
                <w:rFonts w:ascii="Calibri" w:hAnsi="Calibri"/>
                <w:b/>
                <w:color w:val="FFFFFF"/>
                <w:sz w:val="18"/>
              </w:rPr>
              <w:t>Visible Via</w:t>
            </w:r>
          </w:p>
        </w:tc>
      </w:tr>
      <w:tr>
        <w:tc>
          <w:tcPr>
            <w:tcW w:type="dxa" w:w="1930"/>
            <w:shd w:val="clear" w:color="auto" w:fill="FFF8F0"/>
          </w:tcPr>
          <w:p>
            <w:r>
              <w:rPr>
                <w:rFonts w:ascii="Calibri" w:hAnsi="Calibri"/>
                <w:b w:val="0"/>
                <w:sz w:val="18"/>
              </w:rPr>
              <w:t>Windows Laptops</w:t>
            </w:r>
          </w:p>
        </w:tc>
        <w:tc>
          <w:tcPr>
            <w:tcW w:type="dxa" w:w="1930"/>
            <w:shd w:val="clear" w:color="auto" w:fill="FFF8F0"/>
          </w:tcPr>
          <w:p>
            <w:r>
              <w:rPr>
                <w:rFonts w:ascii="Calibri" w:hAnsi="Calibri"/>
                <w:b w:val="0"/>
                <w:sz w:val="18"/>
              </w:rPr>
              <w:t>601</w:t>
            </w:r>
          </w:p>
        </w:tc>
        <w:tc>
          <w:tcPr>
            <w:tcW w:type="dxa" w:w="1930"/>
            <w:shd w:val="clear" w:color="auto" w:fill="FFF8F0"/>
          </w:tcPr>
          <w:p>
            <w:r>
              <w:rPr>
                <w:rFonts w:ascii="Calibri" w:hAnsi="Calibri"/>
                <w:b w:val="0"/>
                <w:sz w:val="18"/>
              </w:rPr>
              <w:t>521</w:t>
            </w:r>
          </w:p>
        </w:tc>
        <w:tc>
          <w:tcPr>
            <w:tcW w:type="dxa" w:w="1930"/>
            <w:shd w:val="clear" w:color="auto" w:fill="FFF8F0"/>
          </w:tcPr>
          <w:p>
            <w:r>
              <w:rPr>
                <w:rFonts w:ascii="Calibri" w:hAnsi="Calibri"/>
                <w:b w:val="0"/>
                <w:sz w:val="18"/>
              </w:rPr>
              <w:t>80</w:t>
            </w:r>
          </w:p>
        </w:tc>
        <w:tc>
          <w:tcPr>
            <w:tcW w:type="dxa" w:w="1930"/>
            <w:shd w:val="clear" w:color="auto" w:fill="FFF8F0"/>
          </w:tcPr>
          <w:p>
            <w:r>
              <w:rPr>
                <w:rFonts w:ascii="Calibri" w:hAnsi="Calibri"/>
                <w:b w:val="0"/>
                <w:sz w:val="18"/>
              </w:rPr>
              <w:t>CrowdStrike + Intune</w:t>
            </w:r>
          </w:p>
        </w:tc>
      </w:tr>
      <w:tr>
        <w:tc>
          <w:tcPr>
            <w:tcW w:type="dxa" w:w="1930"/>
          </w:tcPr>
          <w:p>
            <w:r>
              <w:rPr>
                <w:rFonts w:ascii="Calibri" w:hAnsi="Calibri"/>
                <w:b w:val="0"/>
                <w:sz w:val="18"/>
              </w:rPr>
              <w:t>macOS Laptops</w:t>
            </w:r>
          </w:p>
        </w:tc>
        <w:tc>
          <w:tcPr>
            <w:tcW w:type="dxa" w:w="1930"/>
          </w:tcPr>
          <w:p>
            <w:r>
              <w:rPr>
                <w:rFonts w:ascii="Calibri" w:hAnsi="Calibri"/>
                <w:b w:val="0"/>
                <w:sz w:val="18"/>
              </w:rPr>
              <w:t>343</w:t>
            </w:r>
          </w:p>
        </w:tc>
        <w:tc>
          <w:tcPr>
            <w:tcW w:type="dxa" w:w="1930"/>
          </w:tcPr>
          <w:p>
            <w:r>
              <w:rPr>
                <w:rFonts w:ascii="Calibri" w:hAnsi="Calibri"/>
                <w:b w:val="0"/>
                <w:sz w:val="18"/>
              </w:rPr>
              <w:t>254</w:t>
            </w:r>
          </w:p>
        </w:tc>
        <w:tc>
          <w:tcPr>
            <w:tcW w:type="dxa" w:w="1930"/>
          </w:tcPr>
          <w:p>
            <w:r>
              <w:rPr>
                <w:rFonts w:ascii="Calibri" w:hAnsi="Calibri"/>
                <w:b w:val="0"/>
                <w:sz w:val="18"/>
              </w:rPr>
              <w:t>89</w:t>
            </w:r>
          </w:p>
        </w:tc>
        <w:tc>
          <w:tcPr>
            <w:tcW w:type="dxa" w:w="1930"/>
          </w:tcPr>
          <w:p>
            <w:r>
              <w:rPr>
                <w:rFonts w:ascii="Calibri" w:hAnsi="Calibri"/>
                <w:b w:val="0"/>
                <w:sz w:val="18"/>
              </w:rPr>
              <w:t>Jamf + CrowdStrike</w:t>
            </w:r>
          </w:p>
        </w:tc>
      </w:tr>
      <w:tr>
        <w:tc>
          <w:tcPr>
            <w:tcW w:type="dxa" w:w="1930"/>
            <w:shd w:val="clear" w:color="auto" w:fill="FFF8F0"/>
          </w:tcPr>
          <w:p>
            <w:r>
              <w:rPr>
                <w:rFonts w:ascii="Calibri" w:hAnsi="Calibri"/>
                <w:b w:val="0"/>
                <w:sz w:val="18"/>
              </w:rPr>
              <w:t>Linux Workstations</w:t>
            </w:r>
          </w:p>
        </w:tc>
        <w:tc>
          <w:tcPr>
            <w:tcW w:type="dxa" w:w="1930"/>
            <w:shd w:val="clear" w:color="auto" w:fill="FFF8F0"/>
          </w:tcPr>
          <w:p>
            <w:r>
              <w:rPr>
                <w:rFonts w:ascii="Calibri" w:hAnsi="Calibri"/>
                <w:b w:val="0"/>
                <w:sz w:val="18"/>
              </w:rPr>
              <w:t>40</w:t>
            </w:r>
          </w:p>
        </w:tc>
        <w:tc>
          <w:tcPr>
            <w:tcW w:type="dxa" w:w="1930"/>
            <w:shd w:val="clear" w:color="auto" w:fill="FFF8F0"/>
          </w:tcPr>
          <w:p>
            <w:r>
              <w:rPr>
                <w:rFonts w:ascii="Calibri" w:hAnsi="Calibri"/>
                <w:b w:val="0"/>
                <w:sz w:val="18"/>
              </w:rPr>
              <w:t>29</w:t>
            </w:r>
          </w:p>
        </w:tc>
        <w:tc>
          <w:tcPr>
            <w:tcW w:type="dxa" w:w="1930"/>
            <w:shd w:val="clear" w:color="auto" w:fill="FFF8F0"/>
          </w:tcPr>
          <w:p>
            <w:r>
              <w:rPr>
                <w:rFonts w:ascii="Calibri" w:hAnsi="Calibri"/>
                <w:b w:val="0"/>
                <w:sz w:val="18"/>
              </w:rPr>
              <w:t>11</w:t>
            </w:r>
          </w:p>
        </w:tc>
        <w:tc>
          <w:tcPr>
            <w:tcW w:type="dxa" w:w="1930"/>
            <w:shd w:val="clear" w:color="auto" w:fill="FFF8F0"/>
          </w:tcPr>
          <w:p>
            <w:r>
              <w:rPr>
                <w:rFonts w:ascii="Calibri" w:hAnsi="Calibri"/>
                <w:b w:val="0"/>
                <w:sz w:val="18"/>
              </w:rPr>
              <w:t>CrowdStrike + Tenable</w:t>
            </w:r>
          </w:p>
        </w:tc>
      </w:tr>
      <w:tr>
        <w:tc>
          <w:tcPr>
            <w:tcW w:type="dxa" w:w="1930"/>
          </w:tcPr>
          <w:p>
            <w:r>
              <w:rPr>
                <w:rFonts w:ascii="Calibri" w:hAnsi="Calibri"/>
                <w:b w:val="0"/>
                <w:sz w:val="18"/>
              </w:rPr>
              <w:t>Windows Servers</w:t>
            </w:r>
          </w:p>
        </w:tc>
        <w:tc>
          <w:tcPr>
            <w:tcW w:type="dxa" w:w="1930"/>
          </w:tcPr>
          <w:p>
            <w:r>
              <w:rPr>
                <w:rFonts w:ascii="Calibri" w:hAnsi="Calibri"/>
                <w:b w:val="0"/>
                <w:sz w:val="18"/>
              </w:rPr>
              <w:t>12</w:t>
            </w:r>
          </w:p>
        </w:tc>
        <w:tc>
          <w:tcPr>
            <w:tcW w:type="dxa" w:w="1930"/>
          </w:tcPr>
          <w:p>
            <w:r>
              <w:rPr>
                <w:rFonts w:ascii="Calibri" w:hAnsi="Calibri"/>
                <w:b w:val="0"/>
                <w:sz w:val="18"/>
              </w:rPr>
              <w:t>11</w:t>
            </w:r>
          </w:p>
        </w:tc>
        <w:tc>
          <w:tcPr>
            <w:tcW w:type="dxa" w:w="1930"/>
          </w:tcPr>
          <w:p>
            <w:r>
              <w:rPr>
                <w:rFonts w:ascii="Calibri" w:hAnsi="Calibri"/>
                <w:b w:val="0"/>
                <w:sz w:val="18"/>
              </w:rPr>
              <w:t>1</w:t>
            </w:r>
          </w:p>
        </w:tc>
        <w:tc>
          <w:tcPr>
            <w:tcW w:type="dxa" w:w="1930"/>
          </w:tcPr>
          <w:p>
            <w:r>
              <w:rPr>
                <w:rFonts w:ascii="Calibri" w:hAnsi="Calibri"/>
                <w:b w:val="0"/>
                <w:sz w:val="18"/>
              </w:rPr>
              <w:t>CrowdStrike + Tenable</w:t>
            </w:r>
          </w:p>
        </w:tc>
      </w:tr>
      <w:tr>
        <w:tc>
          <w:tcPr>
            <w:tcW w:type="dxa" w:w="1930"/>
            <w:shd w:val="clear" w:color="auto" w:fill="FFF8F0"/>
          </w:tcPr>
          <w:p>
            <w:r>
              <w:rPr>
                <w:rFonts w:ascii="Calibri" w:hAnsi="Calibri"/>
                <w:b w:val="0"/>
                <w:sz w:val="18"/>
              </w:rPr>
              <w:t>Linux Servers</w:t>
            </w:r>
          </w:p>
        </w:tc>
        <w:tc>
          <w:tcPr>
            <w:tcW w:type="dxa" w:w="1930"/>
            <w:shd w:val="clear" w:color="auto" w:fill="FFF8F0"/>
          </w:tcPr>
          <w:p>
            <w:r>
              <w:rPr>
                <w:rFonts w:ascii="Calibri" w:hAnsi="Calibri"/>
                <w:b w:val="0"/>
                <w:sz w:val="18"/>
              </w:rPr>
              <w:t>9</w:t>
            </w:r>
          </w:p>
        </w:tc>
        <w:tc>
          <w:tcPr>
            <w:tcW w:type="dxa" w:w="1930"/>
            <w:shd w:val="clear" w:color="auto" w:fill="FFF8F0"/>
          </w:tcPr>
          <w:p>
            <w:r>
              <w:rPr>
                <w:rFonts w:ascii="Calibri" w:hAnsi="Calibri"/>
                <w:b w:val="0"/>
                <w:sz w:val="18"/>
              </w:rPr>
              <w:t>8</w:t>
            </w:r>
          </w:p>
        </w:tc>
        <w:tc>
          <w:tcPr>
            <w:tcW w:type="dxa" w:w="1930"/>
            <w:shd w:val="clear" w:color="auto" w:fill="FFF8F0"/>
          </w:tcPr>
          <w:p>
            <w:r>
              <w:rPr>
                <w:rFonts w:ascii="Calibri" w:hAnsi="Calibri"/>
                <w:b w:val="0"/>
                <w:sz w:val="18"/>
              </w:rPr>
              <w:t>1</w:t>
            </w:r>
          </w:p>
        </w:tc>
        <w:tc>
          <w:tcPr>
            <w:tcW w:type="dxa" w:w="1930"/>
            <w:shd w:val="clear" w:color="auto" w:fill="FFF8F0"/>
          </w:tcPr>
          <w:p>
            <w:r>
              <w:rPr>
                <w:rFonts w:ascii="Calibri" w:hAnsi="Calibri"/>
                <w:b w:val="0"/>
                <w:sz w:val="18"/>
              </w:rPr>
              <w:t>CrowdStrike + Tenable</w:t>
            </w:r>
          </w:p>
        </w:tc>
      </w:tr>
      <w:tr>
        <w:tc>
          <w:tcPr>
            <w:tcW w:type="dxa" w:w="1930"/>
          </w:tcPr>
          <w:p>
            <w:r>
              <w:rPr>
                <w:rFonts w:ascii="Calibri" w:hAnsi="Calibri"/>
                <w:b w:val="0"/>
                <w:sz w:val="18"/>
              </w:rPr>
              <w:t>TOTAL endpoints</w:t>
            </w:r>
          </w:p>
        </w:tc>
        <w:tc>
          <w:tcPr>
            <w:tcW w:type="dxa" w:w="1930"/>
          </w:tcPr>
          <w:p>
            <w:r>
              <w:rPr>
                <w:rFonts w:ascii="Calibri" w:hAnsi="Calibri"/>
                <w:b w:val="0"/>
                <w:sz w:val="18"/>
              </w:rPr>
              <w:t>1,005</w:t>
            </w:r>
          </w:p>
        </w:tc>
        <w:tc>
          <w:tcPr>
            <w:tcW w:type="dxa" w:w="1930"/>
          </w:tcPr>
          <w:p>
            <w:r>
              <w:rPr>
                <w:rFonts w:ascii="Calibri" w:hAnsi="Calibri"/>
                <w:b w:val="0"/>
                <w:sz w:val="18"/>
              </w:rPr>
              <w:t>823</w:t>
            </w:r>
          </w:p>
        </w:tc>
        <w:tc>
          <w:tcPr>
            <w:tcW w:type="dxa" w:w="1930"/>
          </w:tcPr>
          <w:p>
            <w:r>
              <w:rPr>
                <w:rFonts w:ascii="Calibri" w:hAnsi="Calibri"/>
                <w:b w:val="0"/>
                <w:sz w:val="18"/>
              </w:rPr>
              <w:t>182</w:t>
            </w:r>
          </w:p>
        </w:tc>
        <w:tc>
          <w:tcPr>
            <w:tcW w:type="dxa" w:w="1930"/>
          </w:tcPr>
          <w:p>
            <w:r>
              <w:rPr>
                <w:rFonts w:ascii="Calibri" w:hAnsi="Calibri"/>
                <w:b w:val="0"/>
                <w:sz w:val="18"/>
              </w:rPr>
              <w:t>Various endpoint agents</w:t>
            </w:r>
          </w:p>
        </w:tc>
      </w:tr>
    </w:tbl>
    <w:p>
      <w:pPr>
        <w:spacing w:before="160" w:after="40"/>
      </w:pPr>
      <w:r>
        <w:rPr>
          <w:rFonts w:ascii="Calibri" w:hAnsi="Calibri"/>
          <w:b/>
          <w:color w:val="F76D00"/>
          <w:sz w:val="22"/>
        </w:rPr>
        <w:t>4b. Completely Off-CMDB Devices — 802 Shadow Assets</w:t>
      </w:r>
    </w:p>
    <w:p>
      <w:pPr>
        <w:spacing w:before="20" w:after="80"/>
      </w:pPr>
      <w:r>
        <w:rPr>
          <w:rFonts w:ascii="Calibri" w:hAnsi="Calibri"/>
          <w:color w:val="333333"/>
          <w:sz w:val="20"/>
        </w:rPr>
        <w:t>These device classes do not appear in ServiceNow at all. UAI discovers them via Ordr (IoT/OT/clinical) and Intune (mobile MDM), surfacing an entirely new population.</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F76D00"/>
          </w:tcPr>
          <w:p>
            <w:r>
              <w:rPr>
                <w:rFonts w:ascii="Calibri" w:hAnsi="Calibri"/>
                <w:b/>
                <w:color w:val="FFFFFF"/>
                <w:sz w:val="18"/>
              </w:rPr>
              <w:t>Category</w:t>
            </w:r>
          </w:p>
        </w:tc>
        <w:tc>
          <w:tcPr>
            <w:tcW w:type="dxa" w:w="2412"/>
            <w:shd w:val="clear" w:color="auto" w:fill="F76D00"/>
          </w:tcPr>
          <w:p>
            <w:r>
              <w:rPr>
                <w:rFonts w:ascii="Calibri" w:hAnsi="Calibri"/>
                <w:b/>
                <w:color w:val="FFFFFF"/>
                <w:sz w:val="18"/>
              </w:rPr>
              <w:t>Count</w:t>
            </w:r>
          </w:p>
        </w:tc>
        <w:tc>
          <w:tcPr>
            <w:tcW w:type="dxa" w:w="2412"/>
            <w:shd w:val="clear" w:color="auto" w:fill="F76D00"/>
          </w:tcPr>
          <w:p>
            <w:r>
              <w:rPr>
                <w:rFonts w:ascii="Calibri" w:hAnsi="Calibri"/>
                <w:b/>
                <w:color w:val="FFFFFF"/>
                <w:sz w:val="18"/>
              </w:rPr>
              <w:t>Visible Via</w:t>
            </w:r>
          </w:p>
        </w:tc>
        <w:tc>
          <w:tcPr>
            <w:tcW w:type="dxa" w:w="2412"/>
            <w:shd w:val="clear" w:color="auto" w:fill="F76D00"/>
          </w:tcPr>
          <w:p>
            <w:r>
              <w:rPr>
                <w:rFonts w:ascii="Calibri" w:hAnsi="Calibri"/>
                <w:b/>
                <w:color w:val="FFFFFF"/>
                <w:sz w:val="18"/>
              </w:rPr>
              <w:t>Notes</w:t>
            </w:r>
          </w:p>
        </w:tc>
      </w:tr>
      <w:tr>
        <w:tc>
          <w:tcPr>
            <w:tcW w:type="dxa" w:w="2412"/>
            <w:shd w:val="clear" w:color="auto" w:fill="FFF8F0"/>
          </w:tcPr>
          <w:p>
            <w:r>
              <w:rPr>
                <w:rFonts w:ascii="Calibri" w:hAnsi="Calibri"/>
                <w:b w:val="0"/>
                <w:sz w:val="18"/>
              </w:rPr>
              <w:t>IoT / OT Devices</w:t>
            </w:r>
          </w:p>
        </w:tc>
        <w:tc>
          <w:tcPr>
            <w:tcW w:type="dxa" w:w="2412"/>
            <w:shd w:val="clear" w:color="auto" w:fill="FFF8F0"/>
          </w:tcPr>
          <w:p>
            <w:r>
              <w:rPr>
                <w:rFonts w:ascii="Calibri" w:hAnsi="Calibri"/>
                <w:b w:val="0"/>
                <w:sz w:val="18"/>
              </w:rPr>
              <w:t>245</w:t>
            </w:r>
          </w:p>
        </w:tc>
        <w:tc>
          <w:tcPr>
            <w:tcW w:type="dxa" w:w="2412"/>
            <w:shd w:val="clear" w:color="auto" w:fill="FFF8F0"/>
          </w:tcPr>
          <w:p>
            <w:r>
              <w:rPr>
                <w:rFonts w:ascii="Calibri" w:hAnsi="Calibri"/>
                <w:b w:val="0"/>
                <w:sz w:val="18"/>
              </w:rPr>
              <w:t>Ordr</w:t>
            </w:r>
          </w:p>
        </w:tc>
        <w:tc>
          <w:tcPr>
            <w:tcW w:type="dxa" w:w="2412"/>
            <w:shd w:val="clear" w:color="auto" w:fill="FFF8F0"/>
          </w:tcPr>
          <w:p>
            <w:r>
              <w:rPr>
                <w:rFonts w:ascii="Calibri" w:hAnsi="Calibri"/>
                <w:b w:val="0"/>
                <w:sz w:val="18"/>
              </w:rPr>
              <w:t>Smart TVs, HVAC, sensors, IP cameras, access control</w:t>
            </w:r>
          </w:p>
        </w:tc>
      </w:tr>
      <w:tr>
        <w:tc>
          <w:tcPr>
            <w:tcW w:type="dxa" w:w="2412"/>
          </w:tcPr>
          <w:p>
            <w:r>
              <w:rPr>
                <w:rFonts w:ascii="Calibri" w:hAnsi="Calibri"/>
                <w:b w:val="0"/>
                <w:sz w:val="18"/>
              </w:rPr>
              <w:t>Clinical / Medical</w:t>
            </w:r>
          </w:p>
        </w:tc>
        <w:tc>
          <w:tcPr>
            <w:tcW w:type="dxa" w:w="2412"/>
          </w:tcPr>
          <w:p>
            <w:r>
              <w:rPr>
                <w:rFonts w:ascii="Calibri" w:hAnsi="Calibri"/>
                <w:b w:val="0"/>
                <w:sz w:val="18"/>
              </w:rPr>
              <w:t>17</w:t>
            </w:r>
          </w:p>
        </w:tc>
        <w:tc>
          <w:tcPr>
            <w:tcW w:type="dxa" w:w="2412"/>
          </w:tcPr>
          <w:p>
            <w:r>
              <w:rPr>
                <w:rFonts w:ascii="Calibri" w:hAnsi="Calibri"/>
                <w:b w:val="0"/>
                <w:sz w:val="18"/>
              </w:rPr>
              <w:t>Ordr</w:t>
            </w:r>
          </w:p>
        </w:tc>
        <w:tc>
          <w:tcPr>
            <w:tcW w:type="dxa" w:w="2412"/>
          </w:tcPr>
          <w:p>
            <w:r>
              <w:rPr>
                <w:rFonts w:ascii="Calibri" w:hAnsi="Calibri"/>
                <w:b w:val="0"/>
                <w:sz w:val="18"/>
              </w:rPr>
              <w:t>Clinic/lab equipment in SFO and BLR offices</w:t>
            </w:r>
          </w:p>
        </w:tc>
      </w:tr>
      <w:tr>
        <w:tc>
          <w:tcPr>
            <w:tcW w:type="dxa" w:w="2412"/>
            <w:shd w:val="clear" w:color="auto" w:fill="FFF8F0"/>
          </w:tcPr>
          <w:p>
            <w:r>
              <w:rPr>
                <w:rFonts w:ascii="Calibri" w:hAnsi="Calibri"/>
                <w:b w:val="0"/>
                <w:sz w:val="18"/>
              </w:rPr>
              <w:t>iOS Mobile (MDM)</w:t>
            </w:r>
          </w:p>
        </w:tc>
        <w:tc>
          <w:tcPr>
            <w:tcW w:type="dxa" w:w="2412"/>
            <w:shd w:val="clear" w:color="auto" w:fill="FFF8F0"/>
          </w:tcPr>
          <w:p>
            <w:r>
              <w:rPr>
                <w:rFonts w:ascii="Calibri" w:hAnsi="Calibri"/>
                <w:b w:val="0"/>
                <w:sz w:val="18"/>
              </w:rPr>
              <w:t>275</w:t>
            </w:r>
          </w:p>
        </w:tc>
        <w:tc>
          <w:tcPr>
            <w:tcW w:type="dxa" w:w="2412"/>
            <w:shd w:val="clear" w:color="auto" w:fill="FFF8F0"/>
          </w:tcPr>
          <w:p>
            <w:r>
              <w:rPr>
                <w:rFonts w:ascii="Calibri" w:hAnsi="Calibri"/>
                <w:b w:val="0"/>
                <w:sz w:val="18"/>
              </w:rPr>
              <w:t>Intune</w:t>
            </w:r>
          </w:p>
        </w:tc>
        <w:tc>
          <w:tcPr>
            <w:tcW w:type="dxa" w:w="2412"/>
            <w:shd w:val="clear" w:color="auto" w:fill="FFF8F0"/>
          </w:tcPr>
          <w:p>
            <w:r>
              <w:rPr>
                <w:rFonts w:ascii="Calibri" w:hAnsi="Calibri"/>
                <w:b w:val="0"/>
                <w:sz w:val="18"/>
              </w:rPr>
              <w:t>Company and BYOD iPhones/iPads</w:t>
            </w:r>
          </w:p>
        </w:tc>
      </w:tr>
      <w:tr>
        <w:tc>
          <w:tcPr>
            <w:tcW w:type="dxa" w:w="2412"/>
          </w:tcPr>
          <w:p>
            <w:r>
              <w:rPr>
                <w:rFonts w:ascii="Calibri" w:hAnsi="Calibri"/>
                <w:b w:val="0"/>
                <w:sz w:val="18"/>
              </w:rPr>
              <w:t>Android Mobile (MDM)</w:t>
            </w:r>
          </w:p>
        </w:tc>
        <w:tc>
          <w:tcPr>
            <w:tcW w:type="dxa" w:w="2412"/>
          </w:tcPr>
          <w:p>
            <w:r>
              <w:rPr>
                <w:rFonts w:ascii="Calibri" w:hAnsi="Calibri"/>
                <w:b w:val="0"/>
                <w:sz w:val="18"/>
              </w:rPr>
              <w:t>230</w:t>
            </w:r>
          </w:p>
        </w:tc>
        <w:tc>
          <w:tcPr>
            <w:tcW w:type="dxa" w:w="2412"/>
          </w:tcPr>
          <w:p>
            <w:r>
              <w:rPr>
                <w:rFonts w:ascii="Calibri" w:hAnsi="Calibri"/>
                <w:b w:val="0"/>
                <w:sz w:val="18"/>
              </w:rPr>
              <w:t>Intune</w:t>
            </w:r>
          </w:p>
        </w:tc>
        <w:tc>
          <w:tcPr>
            <w:tcW w:type="dxa" w:w="2412"/>
          </w:tcPr>
          <w:p>
            <w:r>
              <w:rPr>
                <w:rFonts w:ascii="Calibri" w:hAnsi="Calibri"/>
                <w:b w:val="0"/>
                <w:sz w:val="18"/>
              </w:rPr>
              <w:t>Company and BYOD Android phones</w:t>
            </w:r>
          </w:p>
        </w:tc>
      </w:tr>
      <w:tr>
        <w:tc>
          <w:tcPr>
            <w:tcW w:type="dxa" w:w="2412"/>
            <w:shd w:val="clear" w:color="auto" w:fill="FFF8F0"/>
          </w:tcPr>
          <w:p>
            <w:r>
              <w:rPr>
                <w:rFonts w:ascii="Calibri" w:hAnsi="Calibri"/>
                <w:b w:val="0"/>
                <w:sz w:val="18"/>
              </w:rPr>
              <w:t>WAPs (shadow)</w:t>
            </w:r>
          </w:p>
        </w:tc>
        <w:tc>
          <w:tcPr>
            <w:tcW w:type="dxa" w:w="2412"/>
            <w:shd w:val="clear" w:color="auto" w:fill="FFF8F0"/>
          </w:tcPr>
          <w:p>
            <w:r>
              <w:rPr>
                <w:rFonts w:ascii="Calibri" w:hAnsi="Calibri"/>
                <w:b w:val="0"/>
                <w:sz w:val="18"/>
              </w:rPr>
              <w:t>25</w:t>
            </w:r>
          </w:p>
        </w:tc>
        <w:tc>
          <w:tcPr>
            <w:tcW w:type="dxa" w:w="2412"/>
            <w:shd w:val="clear" w:color="auto" w:fill="FFF8F0"/>
          </w:tcPr>
          <w:p>
            <w:r>
              <w:rPr>
                <w:rFonts w:ascii="Calibri" w:hAnsi="Calibri"/>
                <w:b w:val="0"/>
                <w:sz w:val="18"/>
              </w:rPr>
              <w:t>Meraki/Mist</w:t>
            </w:r>
          </w:p>
        </w:tc>
        <w:tc>
          <w:tcPr>
            <w:tcW w:type="dxa" w:w="2412"/>
            <w:shd w:val="clear" w:color="auto" w:fill="FFF8F0"/>
          </w:tcPr>
          <w:p>
            <w:r>
              <w:rPr>
                <w:rFonts w:ascii="Calibri" w:hAnsi="Calibri"/>
                <w:b w:val="0"/>
                <w:sz w:val="18"/>
              </w:rPr>
              <w:t>25 access points installed but not in CMDB</w:t>
            </w:r>
          </w:p>
        </w:tc>
      </w:tr>
      <w:tr>
        <w:tc>
          <w:tcPr>
            <w:tcW w:type="dxa" w:w="2412"/>
          </w:tcPr>
          <w:p>
            <w:r>
              <w:rPr>
                <w:rFonts w:ascii="Calibri" w:hAnsi="Calibri"/>
                <w:b w:val="0"/>
                <w:sz w:val="18"/>
              </w:rPr>
              <w:t>Switches (shadow)</w:t>
            </w:r>
          </w:p>
        </w:tc>
        <w:tc>
          <w:tcPr>
            <w:tcW w:type="dxa" w:w="2412"/>
          </w:tcPr>
          <w:p>
            <w:r>
              <w:rPr>
                <w:rFonts w:ascii="Calibri" w:hAnsi="Calibri"/>
                <w:b w:val="0"/>
                <w:sz w:val="18"/>
              </w:rPr>
              <w:t>10</w:t>
            </w:r>
          </w:p>
        </w:tc>
        <w:tc>
          <w:tcPr>
            <w:tcW w:type="dxa" w:w="2412"/>
          </w:tcPr>
          <w:p>
            <w:r>
              <w:rPr>
                <w:rFonts w:ascii="Calibri" w:hAnsi="Calibri"/>
                <w:b w:val="0"/>
                <w:sz w:val="18"/>
              </w:rPr>
              <w:t>Ordr/Meraki</w:t>
            </w:r>
          </w:p>
        </w:tc>
        <w:tc>
          <w:tcPr>
            <w:tcW w:type="dxa" w:w="2412"/>
          </w:tcPr>
          <w:p>
            <w:r>
              <w:rPr>
                <w:rFonts w:ascii="Calibri" w:hAnsi="Calibri"/>
                <w:b w:val="0"/>
                <w:sz w:val="18"/>
              </w:rPr>
              <w:t>10 switches not tracked in CMDB</w:t>
            </w:r>
          </w:p>
        </w:tc>
      </w:tr>
      <w:tr>
        <w:tc>
          <w:tcPr>
            <w:tcW w:type="dxa" w:w="2412"/>
            <w:shd w:val="clear" w:color="auto" w:fill="FFF8F0"/>
          </w:tcPr>
          <w:p>
            <w:r>
              <w:rPr>
                <w:rFonts w:ascii="Calibri" w:hAnsi="Calibri"/>
                <w:b w:val="0"/>
                <w:sz w:val="18"/>
              </w:rPr>
              <w:t>TOTAL shadow</w:t>
            </w:r>
          </w:p>
        </w:tc>
        <w:tc>
          <w:tcPr>
            <w:tcW w:type="dxa" w:w="2412"/>
            <w:shd w:val="clear" w:color="auto" w:fill="FFF8F0"/>
          </w:tcPr>
          <w:p>
            <w:r>
              <w:rPr>
                <w:rFonts w:ascii="Calibri" w:hAnsi="Calibri"/>
                <w:b w:val="0"/>
                <w:sz w:val="18"/>
              </w:rPr>
              <w:t>802</w:t>
            </w:r>
          </w:p>
        </w:tc>
        <w:tc>
          <w:tcPr>
            <w:tcW w:type="dxa" w:w="2412"/>
            <w:shd w:val="clear" w:color="auto" w:fill="FFF8F0"/>
          </w:tcPr>
          <w:p>
            <w:r>
              <w:rPr>
                <w:rFonts w:ascii="Calibri" w:hAnsi="Calibri"/>
                <w:b w:val="0"/>
                <w:sz w:val="18"/>
              </w:rPr>
              <w:t>—</w:t>
            </w:r>
          </w:p>
        </w:tc>
        <w:tc>
          <w:tcPr>
            <w:tcW w:type="dxa" w:w="2412"/>
            <w:shd w:val="clear" w:color="auto" w:fill="FFF8F0"/>
          </w:tcPr>
          <w:p>
            <w:r>
              <w:rPr>
                <w:rFonts w:ascii="Calibri" w:hAnsi="Calibri"/>
                <w:b w:val="0"/>
                <w:sz w:val="18"/>
              </w:rPr>
              <w:t>Invisible to ServiceNow entirely</w:t>
            </w:r>
          </w:p>
        </w:tc>
      </w:tr>
    </w:tbl>
    <w:p>
      <w:pPr>
        <w:spacing w:before="20" w:after="80"/>
      </w:pPr>
      <w:r>
        <w:rPr>
          <w:rFonts w:ascii="Calibri" w:hAnsi="Calibri"/>
          <w:color w:val="333333"/>
          <w:sz w:val="20"/>
        </w:rPr>
        <w:t>Demo talking point: "ServiceNow told us we have 1,415 assets. UAI found 2,390. The 975 we did not know about include 245 IoT devices, 505 mobile devices, and 182 endpoints that your security tools manage but your CMDB has never seen."</w:t>
      </w:r>
    </w:p>
    <w:p>
      <w:pPr>
        <w:spacing w:before="280" w:after="80"/>
      </w:pPr>
      <w:r>
        <w:rPr>
          <w:rFonts w:ascii="Calibri" w:hAnsi="Calibri"/>
          <w:b/>
          <w:color w:val="005FB5"/>
          <w:sz w:val="28"/>
        </w:rPr>
        <w:t>5. Demo-Ready Scenarios</w:t>
      </w:r>
    </w:p>
    <w:p>
      <w:pPr>
        <w:spacing w:before="20" w:after="80"/>
      </w:pPr>
      <w:r>
        <w:rPr>
          <w:rFonts w:ascii="Calibri" w:hAnsi="Calibri"/>
          <w:color w:val="333333"/>
          <w:sz w:val="20"/>
        </w:rPr>
        <w:t>Each scenario has exact, stable counts (deterministic seed). They are discoverable in UAI without any manual setup — the mock data is pre-loaded to surface them.</w:t>
      </w:r>
    </w:p>
    <w:p>
      <w:pPr>
        <w:spacing w:before="160" w:after="40"/>
      </w:pPr>
      <w:r>
        <w:rPr>
          <w:rFonts w:ascii="Calibri" w:hAnsi="Calibri"/>
          <w:b/>
          <w:color w:val="F76D00"/>
          <w:sz w:val="22"/>
        </w:rPr>
        <w:t>Scenario A — Missing EDR Coverage (Windows)</w:t>
      </w:r>
    </w:p>
    <w:p>
      <w:pPr>
        <w:spacing w:before="20" w:after="80"/>
      </w:pPr>
      <w:r>
        <w:rPr>
          <w:rFonts w:ascii="Calibri" w:hAnsi="Calibri"/>
          <w:color w:val="333333"/>
          <w:sz w:val="20"/>
        </w:rPr>
        <w:t>52 Windows devices are registered in ServiceNow (the CMDB says they exist and are managed) but have no CrowdStrike Falcon agent. This represents compliance risk: the CMDB believes they are protected; the EDR tool does not see them.</w:t>
      </w:r>
    </w:p>
    <w:tbl>
      <w:tblPr>
        <w:tblStyle w:val="TableGrid"/>
        <w:tblW w:type="auto" w:w="0"/>
        <w:tblLook w:firstColumn="1" w:firstRow="1" w:lastColumn="0" w:lastRow="0" w:noHBand="0" w:noVBand="1" w:val="04A0"/>
      </w:tblPr>
      <w:tblGrid>
        <w:gridCol w:w="4824"/>
        <w:gridCol w:w="4824"/>
      </w:tblGrid>
      <w:tr>
        <w:tc>
          <w:tcPr>
            <w:tcW w:type="dxa" w:w="4824"/>
            <w:shd w:val="clear" w:color="auto" w:fill="005FB5"/>
          </w:tcPr>
          <w:p>
            <w:r>
              <w:rPr>
                <w:rFonts w:ascii="Calibri" w:hAnsi="Calibri"/>
                <w:b/>
                <w:color w:val="FFFFFF"/>
                <w:sz w:val="18"/>
              </w:rPr>
              <w:t>Metric</w:t>
            </w:r>
          </w:p>
        </w:tc>
        <w:tc>
          <w:tcPr>
            <w:tcW w:type="dxa" w:w="4824"/>
            <w:shd w:val="clear" w:color="auto" w:fill="005FB5"/>
          </w:tcPr>
          <w:p>
            <w:r>
              <w:rPr>
                <w:rFonts w:ascii="Calibri" w:hAnsi="Calibri"/>
                <w:b/>
                <w:color w:val="FFFFFF"/>
                <w:sz w:val="18"/>
              </w:rPr>
              <w:t>Value</w:t>
            </w:r>
          </w:p>
        </w:tc>
      </w:tr>
      <w:tr>
        <w:tc>
          <w:tcPr>
            <w:tcW w:type="dxa" w:w="4824"/>
            <w:shd w:val="clear" w:color="auto" w:fill="EBF3FF"/>
          </w:tcPr>
          <w:p>
            <w:r>
              <w:rPr>
                <w:rFonts w:ascii="Calibri" w:hAnsi="Calibri"/>
                <w:b w:val="0"/>
                <w:sz w:val="18"/>
              </w:rPr>
              <w:t>Windows CIs in ServiceNow</w:t>
            </w:r>
          </w:p>
        </w:tc>
        <w:tc>
          <w:tcPr>
            <w:tcW w:type="dxa" w:w="4824"/>
            <w:shd w:val="clear" w:color="auto" w:fill="EBF3FF"/>
          </w:tcPr>
          <w:p>
            <w:r>
              <w:rPr>
                <w:rFonts w:ascii="Calibri" w:hAnsi="Calibri"/>
                <w:b w:val="0"/>
                <w:sz w:val="18"/>
              </w:rPr>
              <w:t>521</w:t>
            </w:r>
          </w:p>
        </w:tc>
      </w:tr>
      <w:tr>
        <w:tc>
          <w:tcPr>
            <w:tcW w:type="dxa" w:w="4824"/>
          </w:tcPr>
          <w:p>
            <w:r>
              <w:rPr>
                <w:rFonts w:ascii="Calibri" w:hAnsi="Calibri"/>
                <w:b w:val="0"/>
                <w:sz w:val="18"/>
              </w:rPr>
              <w:t>Windows with CrowdStrike agent</w:t>
            </w:r>
          </w:p>
        </w:tc>
        <w:tc>
          <w:tcPr>
            <w:tcW w:type="dxa" w:w="4824"/>
          </w:tcPr>
          <w:p>
            <w:r>
              <w:rPr>
                <w:rFonts w:ascii="Calibri" w:hAnsi="Calibri"/>
                <w:b w:val="0"/>
                <w:sz w:val="18"/>
              </w:rPr>
              <w:t>~469</w:t>
            </w:r>
          </w:p>
        </w:tc>
      </w:tr>
      <w:tr>
        <w:tc>
          <w:tcPr>
            <w:tcW w:type="dxa" w:w="4824"/>
            <w:shd w:val="clear" w:color="auto" w:fill="EBF3FF"/>
          </w:tcPr>
          <w:p>
            <w:r>
              <w:rPr>
                <w:rFonts w:ascii="Calibri" w:hAnsi="Calibri"/>
                <w:b w:val="0"/>
                <w:sz w:val="18"/>
              </w:rPr>
              <w:t>MISSING CrowdStrike (in SN, not CS)</w:t>
            </w:r>
          </w:p>
        </w:tc>
        <w:tc>
          <w:tcPr>
            <w:tcW w:type="dxa" w:w="4824"/>
            <w:shd w:val="clear" w:color="auto" w:fill="EBF3FF"/>
          </w:tcPr>
          <w:p>
            <w:r>
              <w:rPr>
                <w:rFonts w:ascii="Calibri" w:hAnsi="Calibri"/>
                <w:b w:val="0"/>
                <w:sz w:val="18"/>
              </w:rPr>
              <w:t>52</w:t>
            </w:r>
          </w:p>
        </w:tc>
      </w:tr>
      <w:tr>
        <w:tc>
          <w:tcPr>
            <w:tcW w:type="dxa" w:w="4824"/>
          </w:tcPr>
          <w:p>
            <w:r>
              <w:rPr>
                <w:rFonts w:ascii="Calibri" w:hAnsi="Calibri"/>
                <w:b w:val="0"/>
                <w:sz w:val="18"/>
              </w:rPr>
              <w:t>Additional Windows in CS but NOT in SN</w:t>
            </w:r>
          </w:p>
        </w:tc>
        <w:tc>
          <w:tcPr>
            <w:tcW w:type="dxa" w:w="4824"/>
          </w:tcPr>
          <w:p>
            <w:r>
              <w:rPr>
                <w:rFonts w:ascii="Calibri" w:hAnsi="Calibri"/>
                <w:b w:val="0"/>
                <w:sz w:val="18"/>
              </w:rPr>
              <w:t>125</w:t>
            </w:r>
          </w:p>
        </w:tc>
      </w:tr>
      <w:tr>
        <w:tc>
          <w:tcPr>
            <w:tcW w:type="dxa" w:w="4824"/>
            <w:shd w:val="clear" w:color="auto" w:fill="EBF3FF"/>
          </w:tcPr>
          <w:p>
            <w:r>
              <w:rPr>
                <w:rFonts w:ascii="Calibri" w:hAnsi="Calibri"/>
                <w:b w:val="0"/>
                <w:sz w:val="18"/>
              </w:rPr>
              <w:t>Sites affected</w:t>
            </w:r>
          </w:p>
        </w:tc>
        <w:tc>
          <w:tcPr>
            <w:tcW w:type="dxa" w:w="4824"/>
            <w:shd w:val="clear" w:color="auto" w:fill="EBF3FF"/>
          </w:tcPr>
          <w:p>
            <w:r>
              <w:rPr>
                <w:rFonts w:ascii="Calibri" w:hAnsi="Calibri"/>
                <w:b w:val="0"/>
                <w:sz w:val="18"/>
              </w:rPr>
              <w:t>All 6 sites</w:t>
            </w:r>
          </w:p>
        </w:tc>
      </w:tr>
    </w:tbl>
    <w:p>
      <w:pPr>
        <w:spacing w:before="160" w:after="40"/>
      </w:pPr>
      <w:r>
        <w:rPr>
          <w:rFonts w:ascii="Calibri" w:hAnsi="Calibri"/>
          <w:b/>
          <w:color w:val="F76D00"/>
          <w:sz w:val="22"/>
        </w:rPr>
        <w:t>Scenario B — IoT VLAN Mismatch (Ordr)</w:t>
      </w:r>
    </w:p>
    <w:p>
      <w:pPr>
        <w:spacing w:before="20" w:after="80"/>
      </w:pPr>
      <w:r>
        <w:rPr>
          <w:rFonts w:ascii="Calibri" w:hAnsi="Calibri"/>
          <w:color w:val="333333"/>
          <w:sz w:val="20"/>
        </w:rPr>
        <w:t>22 IoT devices detected by Ordr are on the wrong VLAN. They appear on corporate VLAN 10 or 20 instead of the isolated IoT VLAN 40. Lateral movement risk: if any of these devices is compromised, it has direct access to corporate endpoints.</w:t>
      </w:r>
    </w:p>
    <w:tbl>
      <w:tblPr>
        <w:tblStyle w:val="TableGrid"/>
        <w:tblW w:type="auto" w:w="0"/>
        <w:tblLook w:firstColumn="1" w:firstRow="1" w:lastColumn="0" w:lastRow="0" w:noHBand="0" w:noVBand="1" w:val="04A0"/>
      </w:tblPr>
      <w:tblGrid>
        <w:gridCol w:w="4824"/>
        <w:gridCol w:w="4824"/>
      </w:tblGrid>
      <w:tr>
        <w:tc>
          <w:tcPr>
            <w:tcW w:type="dxa" w:w="4824"/>
            <w:shd w:val="clear" w:color="auto" w:fill="005FB5"/>
          </w:tcPr>
          <w:p>
            <w:r>
              <w:rPr>
                <w:rFonts w:ascii="Calibri" w:hAnsi="Calibri"/>
                <w:b/>
                <w:color w:val="FFFFFF"/>
                <w:sz w:val="18"/>
              </w:rPr>
              <w:t>Metric</w:t>
            </w:r>
          </w:p>
        </w:tc>
        <w:tc>
          <w:tcPr>
            <w:tcW w:type="dxa" w:w="4824"/>
            <w:shd w:val="clear" w:color="auto" w:fill="005FB5"/>
          </w:tcPr>
          <w:p>
            <w:r>
              <w:rPr>
                <w:rFonts w:ascii="Calibri" w:hAnsi="Calibri"/>
                <w:b/>
                <w:color w:val="FFFFFF"/>
                <w:sz w:val="18"/>
              </w:rPr>
              <w:t>Value</w:t>
            </w:r>
          </w:p>
        </w:tc>
      </w:tr>
      <w:tr>
        <w:tc>
          <w:tcPr>
            <w:tcW w:type="dxa" w:w="4824"/>
            <w:shd w:val="clear" w:color="auto" w:fill="EBF3FF"/>
          </w:tcPr>
          <w:p>
            <w:r>
              <w:rPr>
                <w:rFonts w:ascii="Calibri" w:hAnsi="Calibri"/>
                <w:b w:val="0"/>
                <w:sz w:val="18"/>
              </w:rPr>
              <w:t>Total IoT devices (Ordr)</w:t>
            </w:r>
          </w:p>
        </w:tc>
        <w:tc>
          <w:tcPr>
            <w:tcW w:type="dxa" w:w="4824"/>
            <w:shd w:val="clear" w:color="auto" w:fill="EBF3FF"/>
          </w:tcPr>
          <w:p>
            <w:r>
              <w:rPr>
                <w:rFonts w:ascii="Calibri" w:hAnsi="Calibri"/>
                <w:b w:val="0"/>
                <w:sz w:val="18"/>
              </w:rPr>
              <w:t>245</w:t>
            </w:r>
          </w:p>
        </w:tc>
      </w:tr>
      <w:tr>
        <w:tc>
          <w:tcPr>
            <w:tcW w:type="dxa" w:w="4824"/>
          </w:tcPr>
          <w:p>
            <w:r>
              <w:rPr>
                <w:rFonts w:ascii="Calibri" w:hAnsi="Calibri"/>
                <w:b w:val="0"/>
                <w:sz w:val="18"/>
              </w:rPr>
              <w:t>IoT devices on wrong VLAN</w:t>
            </w:r>
          </w:p>
        </w:tc>
        <w:tc>
          <w:tcPr>
            <w:tcW w:type="dxa" w:w="4824"/>
          </w:tcPr>
          <w:p>
            <w:r>
              <w:rPr>
                <w:rFonts w:ascii="Calibri" w:hAnsi="Calibri"/>
                <w:b w:val="0"/>
                <w:sz w:val="18"/>
              </w:rPr>
              <w:t>22</w:t>
            </w:r>
          </w:p>
        </w:tc>
      </w:tr>
      <w:tr>
        <w:tc>
          <w:tcPr>
            <w:tcW w:type="dxa" w:w="4824"/>
            <w:shd w:val="clear" w:color="auto" w:fill="EBF3FF"/>
          </w:tcPr>
          <w:p>
            <w:r>
              <w:rPr>
                <w:rFonts w:ascii="Calibri" w:hAnsi="Calibri"/>
                <w:b w:val="0"/>
                <w:sz w:val="18"/>
              </w:rPr>
              <w:t>Expected VLAN</w:t>
            </w:r>
          </w:p>
        </w:tc>
        <w:tc>
          <w:tcPr>
            <w:tcW w:type="dxa" w:w="4824"/>
            <w:shd w:val="clear" w:color="auto" w:fill="EBF3FF"/>
          </w:tcPr>
          <w:p>
            <w:r>
              <w:rPr>
                <w:rFonts w:ascii="Calibri" w:hAnsi="Calibri"/>
                <w:b w:val="0"/>
                <w:sz w:val="18"/>
              </w:rPr>
              <w:t>VLAN 40 (IoT isolated)</w:t>
            </w:r>
          </w:p>
        </w:tc>
      </w:tr>
      <w:tr>
        <w:tc>
          <w:tcPr>
            <w:tcW w:type="dxa" w:w="4824"/>
          </w:tcPr>
          <w:p>
            <w:r>
              <w:rPr>
                <w:rFonts w:ascii="Calibri" w:hAnsi="Calibri"/>
                <w:b w:val="0"/>
                <w:sz w:val="18"/>
              </w:rPr>
              <w:t>Actual VLAN observed</w:t>
            </w:r>
          </w:p>
        </w:tc>
        <w:tc>
          <w:tcPr>
            <w:tcW w:type="dxa" w:w="4824"/>
          </w:tcPr>
          <w:p>
            <w:r>
              <w:rPr>
                <w:rFonts w:ascii="Calibri" w:hAnsi="Calibri"/>
                <w:b w:val="0"/>
                <w:sz w:val="18"/>
              </w:rPr>
              <w:t>VLAN 10 (Corp) or VLAN 20 (Guest)</w:t>
            </w:r>
          </w:p>
        </w:tc>
      </w:tr>
      <w:tr>
        <w:tc>
          <w:tcPr>
            <w:tcW w:type="dxa" w:w="4824"/>
            <w:shd w:val="clear" w:color="auto" w:fill="EBF3FF"/>
          </w:tcPr>
          <w:p>
            <w:r>
              <w:rPr>
                <w:rFonts w:ascii="Calibri" w:hAnsi="Calibri"/>
                <w:b w:val="0"/>
                <w:sz w:val="18"/>
              </w:rPr>
              <w:t>Sites affected</w:t>
            </w:r>
          </w:p>
        </w:tc>
        <w:tc>
          <w:tcPr>
            <w:tcW w:type="dxa" w:w="4824"/>
            <w:shd w:val="clear" w:color="auto" w:fill="EBF3FF"/>
          </w:tcPr>
          <w:p>
            <w:r>
              <w:rPr>
                <w:rFonts w:ascii="Calibri" w:hAnsi="Calibri"/>
                <w:b w:val="0"/>
                <w:sz w:val="18"/>
              </w:rPr>
              <w:t>SFO, NYC, LON</w:t>
            </w:r>
          </w:p>
        </w:tc>
      </w:tr>
    </w:tbl>
    <w:p>
      <w:pPr>
        <w:spacing w:before="160" w:after="40"/>
      </w:pPr>
      <w:r>
        <w:rPr>
          <w:rFonts w:ascii="Calibri" w:hAnsi="Calibri"/>
          <w:b/>
          <w:color w:val="F76D00"/>
          <w:sz w:val="22"/>
        </w:rPr>
        <w:t>Scenario C — macOS Ventura End-of-Life (Jamf)</w:t>
      </w:r>
    </w:p>
    <w:p>
      <w:pPr>
        <w:spacing w:before="20" w:after="80"/>
      </w:pPr>
      <w:r>
        <w:rPr>
          <w:rFonts w:ascii="Calibri" w:hAnsi="Calibri"/>
          <w:color w:val="333333"/>
          <w:sz w:val="20"/>
        </w:rPr>
        <w:t>27 MacBooks are running macOS 13 (Ventura), which reached end-of-life support in late 2025. These appear in Jamf and can be surfaced via UAI cross-source view with ServiceNow to prioritize OS upgrade tickets.</w:t>
      </w:r>
    </w:p>
    <w:tbl>
      <w:tblPr>
        <w:tblStyle w:val="TableGrid"/>
        <w:tblW w:type="auto" w:w="0"/>
        <w:tblLook w:firstColumn="1" w:firstRow="1" w:lastColumn="0" w:lastRow="0" w:noHBand="0" w:noVBand="1" w:val="04A0"/>
      </w:tblPr>
      <w:tblGrid>
        <w:gridCol w:w="4824"/>
        <w:gridCol w:w="4824"/>
      </w:tblGrid>
      <w:tr>
        <w:tc>
          <w:tcPr>
            <w:tcW w:type="dxa" w:w="4824"/>
            <w:shd w:val="clear" w:color="auto" w:fill="005FB5"/>
          </w:tcPr>
          <w:p>
            <w:r>
              <w:rPr>
                <w:rFonts w:ascii="Calibri" w:hAnsi="Calibri"/>
                <w:b/>
                <w:color w:val="FFFFFF"/>
                <w:sz w:val="18"/>
              </w:rPr>
              <w:t>Metric</w:t>
            </w:r>
          </w:p>
        </w:tc>
        <w:tc>
          <w:tcPr>
            <w:tcW w:type="dxa" w:w="4824"/>
            <w:shd w:val="clear" w:color="auto" w:fill="005FB5"/>
          </w:tcPr>
          <w:p>
            <w:r>
              <w:rPr>
                <w:rFonts w:ascii="Calibri" w:hAnsi="Calibri"/>
                <w:b/>
                <w:color w:val="FFFFFF"/>
                <w:sz w:val="18"/>
              </w:rPr>
              <w:t>Value</w:t>
            </w:r>
          </w:p>
        </w:tc>
      </w:tr>
      <w:tr>
        <w:tc>
          <w:tcPr>
            <w:tcW w:type="dxa" w:w="4824"/>
            <w:shd w:val="clear" w:color="auto" w:fill="EBF3FF"/>
          </w:tcPr>
          <w:p>
            <w:r>
              <w:rPr>
                <w:rFonts w:ascii="Calibri" w:hAnsi="Calibri"/>
                <w:b w:val="0"/>
                <w:sz w:val="18"/>
              </w:rPr>
              <w:t>Total Macs in Jamf</w:t>
            </w:r>
          </w:p>
        </w:tc>
        <w:tc>
          <w:tcPr>
            <w:tcW w:type="dxa" w:w="4824"/>
            <w:shd w:val="clear" w:color="auto" w:fill="EBF3FF"/>
          </w:tcPr>
          <w:p>
            <w:r>
              <w:rPr>
                <w:rFonts w:ascii="Calibri" w:hAnsi="Calibri"/>
                <w:b w:val="0"/>
                <w:sz w:val="18"/>
              </w:rPr>
              <w:t>595</w:t>
            </w:r>
          </w:p>
        </w:tc>
      </w:tr>
      <w:tr>
        <w:tc>
          <w:tcPr>
            <w:tcW w:type="dxa" w:w="4824"/>
          </w:tcPr>
          <w:p>
            <w:r>
              <w:rPr>
                <w:rFonts w:ascii="Calibri" w:hAnsi="Calibri"/>
                <w:b w:val="0"/>
                <w:sz w:val="18"/>
              </w:rPr>
              <w:t>Running macOS 13 (Ventura) EOL</w:t>
            </w:r>
          </w:p>
        </w:tc>
        <w:tc>
          <w:tcPr>
            <w:tcW w:type="dxa" w:w="4824"/>
          </w:tcPr>
          <w:p>
            <w:r>
              <w:rPr>
                <w:rFonts w:ascii="Calibri" w:hAnsi="Calibri"/>
                <w:b w:val="0"/>
                <w:sz w:val="18"/>
              </w:rPr>
              <w:t>27</w:t>
            </w:r>
          </w:p>
        </w:tc>
      </w:tr>
      <w:tr>
        <w:tc>
          <w:tcPr>
            <w:tcW w:type="dxa" w:w="4824"/>
            <w:shd w:val="clear" w:color="auto" w:fill="EBF3FF"/>
          </w:tcPr>
          <w:p>
            <w:r>
              <w:rPr>
                <w:rFonts w:ascii="Calibri" w:hAnsi="Calibri"/>
                <w:b w:val="0"/>
                <w:sz w:val="18"/>
              </w:rPr>
              <w:t>Ventura Macs also in SN CMDB</w:t>
            </w:r>
          </w:p>
        </w:tc>
        <w:tc>
          <w:tcPr>
            <w:tcW w:type="dxa" w:w="4824"/>
            <w:shd w:val="clear" w:color="auto" w:fill="EBF3FF"/>
          </w:tcPr>
          <w:p>
            <w:r>
              <w:rPr>
                <w:rFonts w:ascii="Calibri" w:hAnsi="Calibri"/>
                <w:b w:val="0"/>
                <w:sz w:val="18"/>
              </w:rPr>
              <w:t>~20</w:t>
            </w:r>
          </w:p>
        </w:tc>
      </w:tr>
      <w:tr>
        <w:tc>
          <w:tcPr>
            <w:tcW w:type="dxa" w:w="4824"/>
          </w:tcPr>
          <w:p>
            <w:r>
              <w:rPr>
                <w:rFonts w:ascii="Calibri" w:hAnsi="Calibri"/>
                <w:b w:val="0"/>
                <w:sz w:val="18"/>
              </w:rPr>
              <w:t>Ventura Macs NOT in SN (CMDB gap)</w:t>
            </w:r>
          </w:p>
        </w:tc>
        <w:tc>
          <w:tcPr>
            <w:tcW w:type="dxa" w:w="4824"/>
          </w:tcPr>
          <w:p>
            <w:r>
              <w:rPr>
                <w:rFonts w:ascii="Calibri" w:hAnsi="Calibri"/>
                <w:b w:val="0"/>
                <w:sz w:val="18"/>
              </w:rPr>
              <w:t>~7</w:t>
            </w:r>
          </w:p>
        </w:tc>
      </w:tr>
      <w:tr>
        <w:tc>
          <w:tcPr>
            <w:tcW w:type="dxa" w:w="4824"/>
            <w:shd w:val="clear" w:color="auto" w:fill="EBF3FF"/>
          </w:tcPr>
          <w:p>
            <w:r>
              <w:rPr>
                <w:rFonts w:ascii="Calibri" w:hAnsi="Calibri"/>
                <w:b w:val="0"/>
                <w:sz w:val="18"/>
              </w:rPr>
              <w:t>Sites affected</w:t>
            </w:r>
          </w:p>
        </w:tc>
        <w:tc>
          <w:tcPr>
            <w:tcW w:type="dxa" w:w="4824"/>
            <w:shd w:val="clear" w:color="auto" w:fill="EBF3FF"/>
          </w:tcPr>
          <w:p>
            <w:r>
              <w:rPr>
                <w:rFonts w:ascii="Calibri" w:hAnsi="Calibri"/>
                <w:b w:val="0"/>
                <w:sz w:val="18"/>
              </w:rPr>
              <w:t>SFO, NYC, LON</w:t>
            </w:r>
          </w:p>
        </w:tc>
      </w:tr>
    </w:tbl>
    <w:p>
      <w:pPr>
        <w:spacing w:before="160" w:after="40"/>
      </w:pPr>
      <w:r>
        <w:rPr>
          <w:rFonts w:ascii="Calibri" w:hAnsi="Calibri"/>
          <w:b/>
          <w:color w:val="F76D00"/>
          <w:sz w:val="22"/>
        </w:rPr>
        <w:t>Scenario D — Windows 10 End-of-Life (Intune / ServiceNow)</w:t>
      </w:r>
    </w:p>
    <w:p>
      <w:pPr>
        <w:spacing w:before="20" w:after="80"/>
      </w:pPr>
      <w:r>
        <w:rPr>
          <w:rFonts w:ascii="Calibri" w:hAnsi="Calibri"/>
          <w:color w:val="333333"/>
          <w:sz w:val="20"/>
        </w:rPr>
        <w:t>39 Windows 10 devices remain in the fleet. Microsoft ended mainstream support in October 2025. These are visible in both Intune and ServiceNow, but UAI correlation is needed to surface the full EOL exposure across both sources.</w:t>
      </w:r>
    </w:p>
    <w:tbl>
      <w:tblPr>
        <w:tblStyle w:val="TableGrid"/>
        <w:tblW w:type="auto" w:w="0"/>
        <w:tblLook w:firstColumn="1" w:firstRow="1" w:lastColumn="0" w:lastRow="0" w:noHBand="0" w:noVBand="1" w:val="04A0"/>
      </w:tblPr>
      <w:tblGrid>
        <w:gridCol w:w="4824"/>
        <w:gridCol w:w="4824"/>
      </w:tblGrid>
      <w:tr>
        <w:tc>
          <w:tcPr>
            <w:tcW w:type="dxa" w:w="4824"/>
            <w:shd w:val="clear" w:color="auto" w:fill="005FB5"/>
          </w:tcPr>
          <w:p>
            <w:r>
              <w:rPr>
                <w:rFonts w:ascii="Calibri" w:hAnsi="Calibri"/>
                <w:b/>
                <w:color w:val="FFFFFF"/>
                <w:sz w:val="18"/>
              </w:rPr>
              <w:t>Metric</w:t>
            </w:r>
          </w:p>
        </w:tc>
        <w:tc>
          <w:tcPr>
            <w:tcW w:type="dxa" w:w="4824"/>
            <w:shd w:val="clear" w:color="auto" w:fill="005FB5"/>
          </w:tcPr>
          <w:p>
            <w:r>
              <w:rPr>
                <w:rFonts w:ascii="Calibri" w:hAnsi="Calibri"/>
                <w:b/>
                <w:color w:val="FFFFFF"/>
                <w:sz w:val="18"/>
              </w:rPr>
              <w:t>Value</w:t>
            </w:r>
          </w:p>
        </w:tc>
      </w:tr>
      <w:tr>
        <w:tc>
          <w:tcPr>
            <w:tcW w:type="dxa" w:w="4824"/>
            <w:shd w:val="clear" w:color="auto" w:fill="EBF3FF"/>
          </w:tcPr>
          <w:p>
            <w:r>
              <w:rPr>
                <w:rFonts w:ascii="Calibri" w:hAnsi="Calibri"/>
                <w:b w:val="0"/>
                <w:sz w:val="18"/>
              </w:rPr>
              <w:t>Total Windows 10 devices</w:t>
            </w:r>
          </w:p>
        </w:tc>
        <w:tc>
          <w:tcPr>
            <w:tcW w:type="dxa" w:w="4824"/>
            <w:shd w:val="clear" w:color="auto" w:fill="EBF3FF"/>
          </w:tcPr>
          <w:p>
            <w:r>
              <w:rPr>
                <w:rFonts w:ascii="Calibri" w:hAnsi="Calibri"/>
                <w:b w:val="0"/>
                <w:sz w:val="18"/>
              </w:rPr>
              <w:t>39</w:t>
            </w:r>
          </w:p>
        </w:tc>
      </w:tr>
      <w:tr>
        <w:tc>
          <w:tcPr>
            <w:tcW w:type="dxa" w:w="4824"/>
          </w:tcPr>
          <w:p>
            <w:r>
              <w:rPr>
                <w:rFonts w:ascii="Calibri" w:hAnsi="Calibri"/>
                <w:b w:val="0"/>
                <w:sz w:val="18"/>
              </w:rPr>
              <w:t>In ServiceNow CMDB</w:t>
            </w:r>
          </w:p>
        </w:tc>
        <w:tc>
          <w:tcPr>
            <w:tcW w:type="dxa" w:w="4824"/>
          </w:tcPr>
          <w:p>
            <w:r>
              <w:rPr>
                <w:rFonts w:ascii="Calibri" w:hAnsi="Calibri"/>
                <w:b w:val="0"/>
                <w:sz w:val="18"/>
              </w:rPr>
              <w:t>~30</w:t>
            </w:r>
          </w:p>
        </w:tc>
      </w:tr>
      <w:tr>
        <w:tc>
          <w:tcPr>
            <w:tcW w:type="dxa" w:w="4824"/>
            <w:shd w:val="clear" w:color="auto" w:fill="EBF3FF"/>
          </w:tcPr>
          <w:p>
            <w:r>
              <w:rPr>
                <w:rFonts w:ascii="Calibri" w:hAnsi="Calibri"/>
                <w:b w:val="0"/>
                <w:sz w:val="18"/>
              </w:rPr>
              <w:t>In Intune MDM</w:t>
            </w:r>
          </w:p>
        </w:tc>
        <w:tc>
          <w:tcPr>
            <w:tcW w:type="dxa" w:w="4824"/>
            <w:shd w:val="clear" w:color="auto" w:fill="EBF3FF"/>
          </w:tcPr>
          <w:p>
            <w:r>
              <w:rPr>
                <w:rFonts w:ascii="Calibri" w:hAnsi="Calibri"/>
                <w:b w:val="0"/>
                <w:sz w:val="18"/>
              </w:rPr>
              <w:t>~35</w:t>
            </w:r>
          </w:p>
        </w:tc>
      </w:tr>
      <w:tr>
        <w:tc>
          <w:tcPr>
            <w:tcW w:type="dxa" w:w="4824"/>
          </w:tcPr>
          <w:p>
            <w:r>
              <w:rPr>
                <w:rFonts w:ascii="Calibri" w:hAnsi="Calibri"/>
                <w:b w:val="0"/>
                <w:sz w:val="18"/>
              </w:rPr>
              <w:t>Sites affected</w:t>
            </w:r>
          </w:p>
        </w:tc>
        <w:tc>
          <w:tcPr>
            <w:tcW w:type="dxa" w:w="4824"/>
          </w:tcPr>
          <w:p>
            <w:r>
              <w:rPr>
                <w:rFonts w:ascii="Calibri" w:hAnsi="Calibri"/>
                <w:b w:val="0"/>
                <w:sz w:val="18"/>
              </w:rPr>
              <w:t>SFO, NYC, LON, AMS</w:t>
            </w:r>
          </w:p>
        </w:tc>
      </w:tr>
    </w:tbl>
    <w:p>
      <w:pPr>
        <w:spacing w:before="160" w:after="40"/>
      </w:pPr>
      <w:r>
        <w:rPr>
          <w:rFonts w:ascii="Calibri" w:hAnsi="Calibri"/>
          <w:b/>
          <w:color w:val="F76D00"/>
          <w:sz w:val="22"/>
        </w:rPr>
        <w:t>Scenario E — Managed Endpoints Invisible to CMDB (Gap Story)</w:t>
      </w:r>
    </w:p>
    <w:p>
      <w:pPr>
        <w:spacing w:before="20" w:after="80"/>
      </w:pPr>
      <w:r>
        <w:rPr>
          <w:rFonts w:ascii="Calibri" w:hAnsi="Calibri"/>
          <w:color w:val="333333"/>
          <w:sz w:val="20"/>
        </w:rPr>
        <w:t>The headline gap story: 182 endpoints are enrolled in CrowdStrike, Jamf, or Intune but do not exist in ServiceNow. The CMDB underreports managed devices by ~22%. UAI surfaces these as "found by endpoint tools, missing from CMDB."</w:t>
      </w:r>
    </w:p>
    <w:tbl>
      <w:tblPr>
        <w:tblStyle w:val="TableGrid"/>
        <w:tblW w:type="auto" w:w="0"/>
        <w:tblLook w:firstColumn="1" w:firstRow="1" w:lastColumn="0" w:lastRow="0" w:noHBand="0" w:noVBand="1" w:val="04A0"/>
      </w:tblPr>
      <w:tblGrid>
        <w:gridCol w:w="4824"/>
        <w:gridCol w:w="4824"/>
      </w:tblGrid>
      <w:tr>
        <w:tc>
          <w:tcPr>
            <w:tcW w:type="dxa" w:w="4824"/>
            <w:shd w:val="clear" w:color="auto" w:fill="005FB5"/>
          </w:tcPr>
          <w:p>
            <w:r>
              <w:rPr>
                <w:rFonts w:ascii="Calibri" w:hAnsi="Calibri"/>
                <w:b/>
                <w:color w:val="FFFFFF"/>
                <w:sz w:val="18"/>
              </w:rPr>
              <w:t>Metric</w:t>
            </w:r>
          </w:p>
        </w:tc>
        <w:tc>
          <w:tcPr>
            <w:tcW w:type="dxa" w:w="4824"/>
            <w:shd w:val="clear" w:color="auto" w:fill="005FB5"/>
          </w:tcPr>
          <w:p>
            <w:r>
              <w:rPr>
                <w:rFonts w:ascii="Calibri" w:hAnsi="Calibri"/>
                <w:b/>
                <w:color w:val="FFFFFF"/>
                <w:sz w:val="18"/>
              </w:rPr>
              <w:t>Value</w:t>
            </w:r>
          </w:p>
        </w:tc>
      </w:tr>
      <w:tr>
        <w:tc>
          <w:tcPr>
            <w:tcW w:type="dxa" w:w="4824"/>
            <w:shd w:val="clear" w:color="auto" w:fill="EBF3FF"/>
          </w:tcPr>
          <w:p>
            <w:r>
              <w:rPr>
                <w:rFonts w:ascii="Calibri" w:hAnsi="Calibri"/>
                <w:b w:val="0"/>
                <w:sz w:val="18"/>
              </w:rPr>
              <w:t>CrowdStrike endpoints NOT in SN CMDB</w:t>
            </w:r>
          </w:p>
        </w:tc>
        <w:tc>
          <w:tcPr>
            <w:tcW w:type="dxa" w:w="4824"/>
            <w:shd w:val="clear" w:color="auto" w:fill="EBF3FF"/>
          </w:tcPr>
          <w:p>
            <w:r>
              <w:rPr>
                <w:rFonts w:ascii="Calibri" w:hAnsi="Calibri"/>
                <w:b w:val="0"/>
                <w:sz w:val="18"/>
              </w:rPr>
              <w:t>125</w:t>
            </w:r>
          </w:p>
        </w:tc>
      </w:tr>
      <w:tr>
        <w:tc>
          <w:tcPr>
            <w:tcW w:type="dxa" w:w="4824"/>
          </w:tcPr>
          <w:p>
            <w:r>
              <w:rPr>
                <w:rFonts w:ascii="Calibri" w:hAnsi="Calibri"/>
                <w:b w:val="0"/>
                <w:sz w:val="18"/>
              </w:rPr>
              <w:t>Jamf-managed Macs NOT in SN CMDB</w:t>
            </w:r>
          </w:p>
        </w:tc>
        <w:tc>
          <w:tcPr>
            <w:tcW w:type="dxa" w:w="4824"/>
          </w:tcPr>
          <w:p>
            <w:r>
              <w:rPr>
                <w:rFonts w:ascii="Calibri" w:hAnsi="Calibri"/>
                <w:b w:val="0"/>
                <w:sz w:val="18"/>
              </w:rPr>
              <w:t>86</w:t>
            </w:r>
          </w:p>
        </w:tc>
      </w:tr>
      <w:tr>
        <w:tc>
          <w:tcPr>
            <w:tcW w:type="dxa" w:w="4824"/>
            <w:shd w:val="clear" w:color="auto" w:fill="EBF3FF"/>
          </w:tcPr>
          <w:p>
            <w:r>
              <w:rPr>
                <w:rFonts w:ascii="Calibri" w:hAnsi="Calibri"/>
                <w:b w:val="0"/>
                <w:sz w:val="18"/>
              </w:rPr>
              <w:t>Intune Windows NOT in SN CMDB</w:t>
            </w:r>
          </w:p>
        </w:tc>
        <w:tc>
          <w:tcPr>
            <w:tcW w:type="dxa" w:w="4824"/>
            <w:shd w:val="clear" w:color="auto" w:fill="EBF3FF"/>
          </w:tcPr>
          <w:p>
            <w:r>
              <w:rPr>
                <w:rFonts w:ascii="Calibri" w:hAnsi="Calibri"/>
                <w:b w:val="0"/>
                <w:sz w:val="18"/>
              </w:rPr>
              <w:t>75</w:t>
            </w:r>
          </w:p>
        </w:tc>
      </w:tr>
      <w:tr>
        <w:tc>
          <w:tcPr>
            <w:tcW w:type="dxa" w:w="4824"/>
          </w:tcPr>
          <w:p>
            <w:r>
              <w:rPr>
                <w:rFonts w:ascii="Calibri" w:hAnsi="Calibri"/>
                <w:b w:val="0"/>
                <w:sz w:val="18"/>
              </w:rPr>
              <w:t>Estimated unique CMDB-gap endpoints</w:t>
            </w:r>
          </w:p>
        </w:tc>
        <w:tc>
          <w:tcPr>
            <w:tcW w:type="dxa" w:w="4824"/>
          </w:tcPr>
          <w:p>
            <w:r>
              <w:rPr>
                <w:rFonts w:ascii="Calibri" w:hAnsi="Calibri"/>
                <w:b w:val="0"/>
                <w:sz w:val="18"/>
              </w:rPr>
              <w:t>~182</w:t>
            </w:r>
          </w:p>
        </w:tc>
      </w:tr>
      <w:tr>
        <w:tc>
          <w:tcPr>
            <w:tcW w:type="dxa" w:w="4824"/>
            <w:shd w:val="clear" w:color="auto" w:fill="EBF3FF"/>
          </w:tcPr>
          <w:p>
            <w:r>
              <w:rPr>
                <w:rFonts w:ascii="Calibri" w:hAnsi="Calibri"/>
                <w:b w:val="0"/>
                <w:sz w:val="18"/>
              </w:rPr>
              <w:t>CMDB underreport rate (computers)</w:t>
            </w:r>
          </w:p>
        </w:tc>
        <w:tc>
          <w:tcPr>
            <w:tcW w:type="dxa" w:w="4824"/>
            <w:shd w:val="clear" w:color="auto" w:fill="EBF3FF"/>
          </w:tcPr>
          <w:p>
            <w:r>
              <w:rPr>
                <w:rFonts w:ascii="Calibri" w:hAnsi="Calibri"/>
                <w:b w:val="0"/>
                <w:sz w:val="18"/>
              </w:rPr>
              <w:t>~22%</w:t>
            </w:r>
          </w:p>
        </w:tc>
      </w:tr>
    </w:tbl>
    <w:p>
      <w:pPr>
        <w:spacing w:before="280" w:after="80"/>
      </w:pPr>
      <w:r>
        <w:rPr>
          <w:rFonts w:ascii="Calibri" w:hAnsi="Calibri"/>
          <w:b/>
          <w:color w:val="005FB5"/>
          <w:sz w:val="28"/>
        </w:rPr>
        <w:t>6. Network &amp; IP Address Design</w:t>
      </w:r>
    </w:p>
    <w:p>
      <w:pPr>
        <w:spacing w:before="20" w:after="80"/>
      </w:pPr>
      <w:r>
        <w:rPr>
          <w:rFonts w:ascii="Calibri" w:hAnsi="Calibri"/>
          <w:color w:val="333333"/>
          <w:sz w:val="20"/>
        </w:rPr>
        <w:t>All IPs are non-routable RFC-1918 space in dedicated /16 blocks per site. New rows added in the July 2026 redesign use the 10.{oct}.180.0/24 subnet — reserved for CMDB-gap computers, with zero overlap with existing corporate subnets.</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c>
          <w:tcPr>
            <w:tcW w:type="dxa" w:w="1378"/>
            <w:shd w:val="clear" w:color="auto" w:fill="005FB5"/>
          </w:tcPr>
          <w:p>
            <w:r>
              <w:rPr>
                <w:rFonts w:ascii="Calibri" w:hAnsi="Calibri"/>
                <w:b/>
                <w:color w:val="FFFFFF"/>
                <w:sz w:val="18"/>
              </w:rPr>
              <w:t>Site</w:t>
            </w:r>
          </w:p>
        </w:tc>
        <w:tc>
          <w:tcPr>
            <w:tcW w:type="dxa" w:w="1378"/>
            <w:shd w:val="clear" w:color="auto" w:fill="005FB5"/>
          </w:tcPr>
          <w:p>
            <w:r>
              <w:rPr>
                <w:rFonts w:ascii="Calibri" w:hAnsi="Calibri"/>
                <w:b/>
                <w:color w:val="FFFFFF"/>
                <w:sz w:val="18"/>
              </w:rPr>
              <w:t>IP Block</w:t>
            </w:r>
          </w:p>
        </w:tc>
        <w:tc>
          <w:tcPr>
            <w:tcW w:type="dxa" w:w="1378"/>
            <w:shd w:val="clear" w:color="auto" w:fill="005FB5"/>
          </w:tcPr>
          <w:p>
            <w:r>
              <w:rPr>
                <w:rFonts w:ascii="Calibri" w:hAnsi="Calibri"/>
                <w:b/>
                <w:color w:val="FFFFFF"/>
                <w:sz w:val="18"/>
              </w:rPr>
              <w:t>VLAN Design</w:t>
            </w:r>
          </w:p>
        </w:tc>
        <w:tc>
          <w:tcPr>
            <w:tcW w:type="dxa" w:w="1378"/>
            <w:shd w:val="clear" w:color="auto" w:fill="005FB5"/>
          </w:tcPr>
          <w:p>
            <w:r>
              <w:rPr>
                <w:rFonts w:ascii="Calibri" w:hAnsi="Calibri"/>
                <w:b/>
                <w:color w:val="FFFFFF"/>
                <w:sz w:val="18"/>
              </w:rPr>
              <w:t>WAPs</w:t>
            </w:r>
          </w:p>
        </w:tc>
        <w:tc>
          <w:tcPr>
            <w:tcW w:type="dxa" w:w="1378"/>
            <w:shd w:val="clear" w:color="auto" w:fill="005FB5"/>
          </w:tcPr>
          <w:p>
            <w:r>
              <w:rPr>
                <w:rFonts w:ascii="Calibri" w:hAnsi="Calibri"/>
                <w:b/>
                <w:color w:val="FFFFFF"/>
                <w:sz w:val="18"/>
              </w:rPr>
              <w:t>Swch</w:t>
            </w:r>
          </w:p>
        </w:tc>
        <w:tc>
          <w:tcPr>
            <w:tcW w:type="dxa" w:w="1378"/>
            <w:shd w:val="clear" w:color="auto" w:fill="005FB5"/>
          </w:tcPr>
          <w:p>
            <w:r>
              <w:rPr>
                <w:rFonts w:ascii="Calibri" w:hAnsi="Calibri"/>
                <w:b/>
                <w:color w:val="FFFFFF"/>
                <w:sz w:val="18"/>
              </w:rPr>
              <w:t>Rtrs</w:t>
            </w:r>
          </w:p>
        </w:tc>
        <w:tc>
          <w:tcPr>
            <w:tcW w:type="dxa" w:w="1378"/>
            <w:shd w:val="clear" w:color="auto" w:fill="005FB5"/>
          </w:tcPr>
          <w:p>
            <w:r>
              <w:rPr>
                <w:rFonts w:ascii="Calibri" w:hAnsi="Calibri"/>
                <w:b/>
                <w:color w:val="FFFFFF"/>
                <w:sz w:val="18"/>
              </w:rPr>
              <w:t>Gap Subnet</w:t>
            </w:r>
          </w:p>
        </w:tc>
      </w:tr>
      <w:tr>
        <w:tc>
          <w:tcPr>
            <w:tcW w:type="dxa" w:w="1378"/>
            <w:shd w:val="clear" w:color="auto" w:fill="EBF3FF"/>
          </w:tcPr>
          <w:p>
            <w:r>
              <w:rPr>
                <w:rFonts w:ascii="Calibri" w:hAnsi="Calibri"/>
                <w:b w:val="0"/>
                <w:sz w:val="18"/>
              </w:rPr>
              <w:t>SFO</w:t>
            </w:r>
          </w:p>
        </w:tc>
        <w:tc>
          <w:tcPr>
            <w:tcW w:type="dxa" w:w="1378"/>
            <w:shd w:val="clear" w:color="auto" w:fill="EBF3FF"/>
          </w:tcPr>
          <w:p>
            <w:r>
              <w:rPr>
                <w:rFonts w:ascii="Calibri" w:hAnsi="Calibri"/>
                <w:b w:val="0"/>
                <w:sz w:val="18"/>
              </w:rPr>
              <w:t>10.11.0.0/16</w:t>
            </w:r>
          </w:p>
        </w:tc>
        <w:tc>
          <w:tcPr>
            <w:tcW w:type="dxa" w:w="1378"/>
            <w:shd w:val="clear" w:color="auto" w:fill="EBF3FF"/>
          </w:tcPr>
          <w:p>
            <w:r>
              <w:rPr>
                <w:rFonts w:ascii="Calibri" w:hAnsi="Calibri"/>
                <w:b w:val="0"/>
                <w:sz w:val="18"/>
              </w:rPr>
              <w:t>VLAN10=Corp, VLAN20=Guest, VLAN30=Server, VLAN40=IoT</w:t>
            </w:r>
          </w:p>
        </w:tc>
        <w:tc>
          <w:tcPr>
            <w:tcW w:type="dxa" w:w="1378"/>
            <w:shd w:val="clear" w:color="auto" w:fill="EBF3FF"/>
          </w:tcPr>
          <w:p>
            <w:r>
              <w:rPr>
                <w:rFonts w:ascii="Calibri" w:hAnsi="Calibri"/>
                <w:b w:val="0"/>
                <w:sz w:val="18"/>
              </w:rPr>
              <w:t>23</w:t>
            </w:r>
          </w:p>
        </w:tc>
        <w:tc>
          <w:tcPr>
            <w:tcW w:type="dxa" w:w="1378"/>
            <w:shd w:val="clear" w:color="auto" w:fill="EBF3FF"/>
          </w:tcPr>
          <w:p>
            <w:r>
              <w:rPr>
                <w:rFonts w:ascii="Calibri" w:hAnsi="Calibri"/>
                <w:b w:val="0"/>
                <w:sz w:val="18"/>
              </w:rPr>
              <w:t>14</w:t>
            </w:r>
          </w:p>
        </w:tc>
        <w:tc>
          <w:tcPr>
            <w:tcW w:type="dxa" w:w="1378"/>
            <w:shd w:val="clear" w:color="auto" w:fill="EBF3FF"/>
          </w:tcPr>
          <w:p>
            <w:r>
              <w:rPr>
                <w:rFonts w:ascii="Calibri" w:hAnsi="Calibri"/>
                <w:b w:val="0"/>
                <w:sz w:val="18"/>
              </w:rPr>
              <w:t>2</w:t>
            </w:r>
          </w:p>
        </w:tc>
        <w:tc>
          <w:tcPr>
            <w:tcW w:type="dxa" w:w="1378"/>
            <w:shd w:val="clear" w:color="auto" w:fill="EBF3FF"/>
          </w:tcPr>
          <w:p>
            <w:r>
              <w:rPr>
                <w:rFonts w:ascii="Calibri" w:hAnsi="Calibri"/>
                <w:b w:val="0"/>
                <w:sz w:val="18"/>
              </w:rPr>
              <w:t>10.11.180.0/24</w:t>
            </w:r>
          </w:p>
        </w:tc>
      </w:tr>
      <w:tr>
        <w:tc>
          <w:tcPr>
            <w:tcW w:type="dxa" w:w="1378"/>
          </w:tcPr>
          <w:p>
            <w:r>
              <w:rPr>
                <w:rFonts w:ascii="Calibri" w:hAnsi="Calibri"/>
                <w:b w:val="0"/>
                <w:sz w:val="18"/>
              </w:rPr>
              <w:t>NYC</w:t>
            </w:r>
          </w:p>
        </w:tc>
        <w:tc>
          <w:tcPr>
            <w:tcW w:type="dxa" w:w="1378"/>
          </w:tcPr>
          <w:p>
            <w:r>
              <w:rPr>
                <w:rFonts w:ascii="Calibri" w:hAnsi="Calibri"/>
                <w:b w:val="0"/>
                <w:sz w:val="18"/>
              </w:rPr>
              <w:t>10.12.0.0/16</w:t>
            </w:r>
          </w:p>
        </w:tc>
        <w:tc>
          <w:tcPr>
            <w:tcW w:type="dxa" w:w="1378"/>
          </w:tcPr>
          <w:p>
            <w:r>
              <w:rPr>
                <w:rFonts w:ascii="Calibri" w:hAnsi="Calibri"/>
                <w:b w:val="0"/>
                <w:sz w:val="18"/>
              </w:rPr>
              <w:t>VLAN10=Corp, VLAN20=Guest, VLAN30=Server, VLAN40=IoT</w:t>
            </w:r>
          </w:p>
        </w:tc>
        <w:tc>
          <w:tcPr>
            <w:tcW w:type="dxa" w:w="1378"/>
          </w:tcPr>
          <w:p>
            <w:r>
              <w:rPr>
                <w:rFonts w:ascii="Calibri" w:hAnsi="Calibri"/>
                <w:b w:val="0"/>
                <w:sz w:val="18"/>
              </w:rPr>
              <w:t>22</w:t>
            </w:r>
          </w:p>
        </w:tc>
        <w:tc>
          <w:tcPr>
            <w:tcW w:type="dxa" w:w="1378"/>
          </w:tcPr>
          <w:p>
            <w:r>
              <w:rPr>
                <w:rFonts w:ascii="Calibri" w:hAnsi="Calibri"/>
                <w:b w:val="0"/>
                <w:sz w:val="18"/>
              </w:rPr>
              <w:t>12</w:t>
            </w:r>
          </w:p>
        </w:tc>
        <w:tc>
          <w:tcPr>
            <w:tcW w:type="dxa" w:w="1378"/>
          </w:tcPr>
          <w:p>
            <w:r>
              <w:rPr>
                <w:rFonts w:ascii="Calibri" w:hAnsi="Calibri"/>
                <w:b w:val="0"/>
                <w:sz w:val="18"/>
              </w:rPr>
              <w:t>2</w:t>
            </w:r>
          </w:p>
        </w:tc>
        <w:tc>
          <w:tcPr>
            <w:tcW w:type="dxa" w:w="1378"/>
          </w:tcPr>
          <w:p>
            <w:r>
              <w:rPr>
                <w:rFonts w:ascii="Calibri" w:hAnsi="Calibri"/>
                <w:b w:val="0"/>
                <w:sz w:val="18"/>
              </w:rPr>
              <w:t>10.12.180.0/24</w:t>
            </w:r>
          </w:p>
        </w:tc>
      </w:tr>
      <w:tr>
        <w:tc>
          <w:tcPr>
            <w:tcW w:type="dxa" w:w="1378"/>
            <w:shd w:val="clear" w:color="auto" w:fill="EBF3FF"/>
          </w:tcPr>
          <w:p>
            <w:r>
              <w:rPr>
                <w:rFonts w:ascii="Calibri" w:hAnsi="Calibri"/>
                <w:b w:val="0"/>
                <w:sz w:val="18"/>
              </w:rPr>
              <w:t>LON</w:t>
            </w:r>
          </w:p>
        </w:tc>
        <w:tc>
          <w:tcPr>
            <w:tcW w:type="dxa" w:w="1378"/>
            <w:shd w:val="clear" w:color="auto" w:fill="EBF3FF"/>
          </w:tcPr>
          <w:p>
            <w:r>
              <w:rPr>
                <w:rFonts w:ascii="Calibri" w:hAnsi="Calibri"/>
                <w:b w:val="0"/>
                <w:sz w:val="18"/>
              </w:rPr>
              <w:t>10.13.0.0/16</w:t>
            </w:r>
          </w:p>
        </w:tc>
        <w:tc>
          <w:tcPr>
            <w:tcW w:type="dxa" w:w="1378"/>
            <w:shd w:val="clear" w:color="auto" w:fill="EBF3FF"/>
          </w:tcPr>
          <w:p>
            <w:r>
              <w:rPr>
                <w:rFonts w:ascii="Calibri" w:hAnsi="Calibri"/>
                <w:b w:val="0"/>
                <w:sz w:val="18"/>
              </w:rPr>
              <w:t>VLAN10=Corp, VLAN20=Guest, VLAN30=Server, VLAN40=IoT</w:t>
            </w:r>
          </w:p>
        </w:tc>
        <w:tc>
          <w:tcPr>
            <w:tcW w:type="dxa" w:w="1378"/>
            <w:shd w:val="clear" w:color="auto" w:fill="EBF3FF"/>
          </w:tcPr>
          <w:p>
            <w:r>
              <w:rPr>
                <w:rFonts w:ascii="Calibri" w:hAnsi="Calibri"/>
                <w:b w:val="0"/>
                <w:sz w:val="18"/>
              </w:rPr>
              <w:t>22</w:t>
            </w:r>
          </w:p>
        </w:tc>
        <w:tc>
          <w:tcPr>
            <w:tcW w:type="dxa" w:w="1378"/>
            <w:shd w:val="clear" w:color="auto" w:fill="EBF3FF"/>
          </w:tcPr>
          <w:p>
            <w:r>
              <w:rPr>
                <w:rFonts w:ascii="Calibri" w:hAnsi="Calibri"/>
                <w:b w:val="0"/>
                <w:sz w:val="18"/>
              </w:rPr>
              <w:t>11</w:t>
            </w:r>
          </w:p>
        </w:tc>
        <w:tc>
          <w:tcPr>
            <w:tcW w:type="dxa" w:w="1378"/>
            <w:shd w:val="clear" w:color="auto" w:fill="EBF3FF"/>
          </w:tcPr>
          <w:p>
            <w:r>
              <w:rPr>
                <w:rFonts w:ascii="Calibri" w:hAnsi="Calibri"/>
                <w:b w:val="0"/>
                <w:sz w:val="18"/>
              </w:rPr>
              <w:t>2</w:t>
            </w:r>
          </w:p>
        </w:tc>
        <w:tc>
          <w:tcPr>
            <w:tcW w:type="dxa" w:w="1378"/>
            <w:shd w:val="clear" w:color="auto" w:fill="EBF3FF"/>
          </w:tcPr>
          <w:p>
            <w:r>
              <w:rPr>
                <w:rFonts w:ascii="Calibri" w:hAnsi="Calibri"/>
                <w:b w:val="0"/>
                <w:sz w:val="18"/>
              </w:rPr>
              <w:t>10.13.180.0/24</w:t>
            </w:r>
          </w:p>
        </w:tc>
      </w:tr>
      <w:tr>
        <w:tc>
          <w:tcPr>
            <w:tcW w:type="dxa" w:w="1378"/>
          </w:tcPr>
          <w:p>
            <w:r>
              <w:rPr>
                <w:rFonts w:ascii="Calibri" w:hAnsi="Calibri"/>
                <w:b w:val="0"/>
                <w:sz w:val="18"/>
              </w:rPr>
              <w:t>AMS</w:t>
            </w:r>
          </w:p>
        </w:tc>
        <w:tc>
          <w:tcPr>
            <w:tcW w:type="dxa" w:w="1378"/>
          </w:tcPr>
          <w:p>
            <w:r>
              <w:rPr>
                <w:rFonts w:ascii="Calibri" w:hAnsi="Calibri"/>
                <w:b w:val="0"/>
                <w:sz w:val="18"/>
              </w:rPr>
              <w:t>10.14.0.0/16</w:t>
            </w:r>
          </w:p>
        </w:tc>
        <w:tc>
          <w:tcPr>
            <w:tcW w:type="dxa" w:w="1378"/>
          </w:tcPr>
          <w:p>
            <w:r>
              <w:rPr>
                <w:rFonts w:ascii="Calibri" w:hAnsi="Calibri"/>
                <w:b w:val="0"/>
                <w:sz w:val="18"/>
              </w:rPr>
              <w:t>VLAN10=Corp, VLAN20=Guest, VLAN30=Server, VLAN40=IoT</w:t>
            </w:r>
          </w:p>
        </w:tc>
        <w:tc>
          <w:tcPr>
            <w:tcW w:type="dxa" w:w="1378"/>
          </w:tcPr>
          <w:p>
            <w:r>
              <w:rPr>
                <w:rFonts w:ascii="Calibri" w:hAnsi="Calibri"/>
                <w:b w:val="0"/>
                <w:sz w:val="18"/>
              </w:rPr>
              <w:t>23</w:t>
            </w:r>
          </w:p>
        </w:tc>
        <w:tc>
          <w:tcPr>
            <w:tcW w:type="dxa" w:w="1378"/>
          </w:tcPr>
          <w:p>
            <w:r>
              <w:rPr>
                <w:rFonts w:ascii="Calibri" w:hAnsi="Calibri"/>
                <w:b w:val="0"/>
                <w:sz w:val="18"/>
              </w:rPr>
              <w:t>12</w:t>
            </w:r>
          </w:p>
        </w:tc>
        <w:tc>
          <w:tcPr>
            <w:tcW w:type="dxa" w:w="1378"/>
          </w:tcPr>
          <w:p>
            <w:r>
              <w:rPr>
                <w:rFonts w:ascii="Calibri" w:hAnsi="Calibri"/>
                <w:b w:val="0"/>
                <w:sz w:val="18"/>
              </w:rPr>
              <w:t>3</w:t>
            </w:r>
          </w:p>
        </w:tc>
        <w:tc>
          <w:tcPr>
            <w:tcW w:type="dxa" w:w="1378"/>
          </w:tcPr>
          <w:p>
            <w:r>
              <w:rPr>
                <w:rFonts w:ascii="Calibri" w:hAnsi="Calibri"/>
                <w:b w:val="0"/>
                <w:sz w:val="18"/>
              </w:rPr>
              <w:t>10.14.180.0/24</w:t>
            </w:r>
          </w:p>
        </w:tc>
      </w:tr>
      <w:tr>
        <w:tc>
          <w:tcPr>
            <w:tcW w:type="dxa" w:w="1378"/>
            <w:shd w:val="clear" w:color="auto" w:fill="EBF3FF"/>
          </w:tcPr>
          <w:p>
            <w:r>
              <w:rPr>
                <w:rFonts w:ascii="Calibri" w:hAnsi="Calibri"/>
                <w:b w:val="0"/>
                <w:sz w:val="18"/>
              </w:rPr>
              <w:t>SGP</w:t>
            </w:r>
          </w:p>
        </w:tc>
        <w:tc>
          <w:tcPr>
            <w:tcW w:type="dxa" w:w="1378"/>
            <w:shd w:val="clear" w:color="auto" w:fill="EBF3FF"/>
          </w:tcPr>
          <w:p>
            <w:r>
              <w:rPr>
                <w:rFonts w:ascii="Calibri" w:hAnsi="Calibri"/>
                <w:b w:val="0"/>
                <w:sz w:val="18"/>
              </w:rPr>
              <w:t>10.15.0.0/16</w:t>
            </w:r>
          </w:p>
        </w:tc>
        <w:tc>
          <w:tcPr>
            <w:tcW w:type="dxa" w:w="1378"/>
            <w:shd w:val="clear" w:color="auto" w:fill="EBF3FF"/>
          </w:tcPr>
          <w:p>
            <w:r>
              <w:rPr>
                <w:rFonts w:ascii="Calibri" w:hAnsi="Calibri"/>
                <w:b w:val="0"/>
                <w:sz w:val="18"/>
              </w:rPr>
              <w:t>VLAN10=Corp, VLAN20=Guest, VLAN30=Server, VLAN40=IoT</w:t>
            </w:r>
          </w:p>
        </w:tc>
        <w:tc>
          <w:tcPr>
            <w:tcW w:type="dxa" w:w="1378"/>
            <w:shd w:val="clear" w:color="auto" w:fill="EBF3FF"/>
          </w:tcPr>
          <w:p>
            <w:r>
              <w:rPr>
                <w:rFonts w:ascii="Calibri" w:hAnsi="Calibri"/>
                <w:b w:val="0"/>
                <w:sz w:val="18"/>
              </w:rPr>
              <w:t>22</w:t>
            </w:r>
          </w:p>
        </w:tc>
        <w:tc>
          <w:tcPr>
            <w:tcW w:type="dxa" w:w="1378"/>
            <w:shd w:val="clear" w:color="auto" w:fill="EBF3FF"/>
          </w:tcPr>
          <w:p>
            <w:r>
              <w:rPr>
                <w:rFonts w:ascii="Calibri" w:hAnsi="Calibri"/>
                <w:b w:val="0"/>
                <w:sz w:val="18"/>
              </w:rPr>
              <w:t>11</w:t>
            </w:r>
          </w:p>
        </w:tc>
        <w:tc>
          <w:tcPr>
            <w:tcW w:type="dxa" w:w="1378"/>
            <w:shd w:val="clear" w:color="auto" w:fill="EBF3FF"/>
          </w:tcPr>
          <w:p>
            <w:r>
              <w:rPr>
                <w:rFonts w:ascii="Calibri" w:hAnsi="Calibri"/>
                <w:b w:val="0"/>
                <w:sz w:val="18"/>
              </w:rPr>
              <w:t>2</w:t>
            </w:r>
          </w:p>
        </w:tc>
        <w:tc>
          <w:tcPr>
            <w:tcW w:type="dxa" w:w="1378"/>
            <w:shd w:val="clear" w:color="auto" w:fill="EBF3FF"/>
          </w:tcPr>
          <w:p>
            <w:r>
              <w:rPr>
                <w:rFonts w:ascii="Calibri" w:hAnsi="Calibri"/>
                <w:b w:val="0"/>
                <w:sz w:val="18"/>
              </w:rPr>
              <w:t>10.15.180.0/24</w:t>
            </w:r>
          </w:p>
        </w:tc>
      </w:tr>
      <w:tr>
        <w:tc>
          <w:tcPr>
            <w:tcW w:type="dxa" w:w="1378"/>
          </w:tcPr>
          <w:p>
            <w:r>
              <w:rPr>
                <w:rFonts w:ascii="Calibri" w:hAnsi="Calibri"/>
                <w:b w:val="0"/>
                <w:sz w:val="18"/>
              </w:rPr>
              <w:t>BLR</w:t>
            </w:r>
          </w:p>
        </w:tc>
        <w:tc>
          <w:tcPr>
            <w:tcW w:type="dxa" w:w="1378"/>
          </w:tcPr>
          <w:p>
            <w:r>
              <w:rPr>
                <w:rFonts w:ascii="Calibri" w:hAnsi="Calibri"/>
                <w:b w:val="0"/>
                <w:sz w:val="18"/>
              </w:rPr>
              <w:t>10.16.0.0/16</w:t>
            </w:r>
          </w:p>
        </w:tc>
        <w:tc>
          <w:tcPr>
            <w:tcW w:type="dxa" w:w="1378"/>
          </w:tcPr>
          <w:p>
            <w:r>
              <w:rPr>
                <w:rFonts w:ascii="Calibri" w:hAnsi="Calibri"/>
                <w:b w:val="0"/>
                <w:sz w:val="18"/>
              </w:rPr>
              <w:t>VLAN10=Corp, VLAN20=Guest, VLAN30=Server, VLAN40=IoT</w:t>
            </w:r>
          </w:p>
        </w:tc>
        <w:tc>
          <w:tcPr>
            <w:tcW w:type="dxa" w:w="1378"/>
          </w:tcPr>
          <w:p>
            <w:r>
              <w:rPr>
                <w:rFonts w:ascii="Calibri" w:hAnsi="Calibri"/>
                <w:b w:val="0"/>
                <w:sz w:val="18"/>
              </w:rPr>
              <w:t>23</w:t>
            </w:r>
          </w:p>
        </w:tc>
        <w:tc>
          <w:tcPr>
            <w:tcW w:type="dxa" w:w="1378"/>
          </w:tcPr>
          <w:p>
            <w:r>
              <w:rPr>
                <w:rFonts w:ascii="Calibri" w:hAnsi="Calibri"/>
                <w:b w:val="0"/>
                <w:sz w:val="18"/>
              </w:rPr>
              <w:t>10</w:t>
            </w:r>
          </w:p>
        </w:tc>
        <w:tc>
          <w:tcPr>
            <w:tcW w:type="dxa" w:w="1378"/>
          </w:tcPr>
          <w:p>
            <w:r>
              <w:rPr>
                <w:rFonts w:ascii="Calibri" w:hAnsi="Calibri"/>
                <w:b w:val="0"/>
                <w:sz w:val="18"/>
              </w:rPr>
              <w:t>3</w:t>
            </w:r>
          </w:p>
        </w:tc>
        <w:tc>
          <w:tcPr>
            <w:tcW w:type="dxa" w:w="1378"/>
          </w:tcPr>
          <w:p>
            <w:r>
              <w:rPr>
                <w:rFonts w:ascii="Calibri" w:hAnsi="Calibri"/>
                <w:b w:val="0"/>
                <w:sz w:val="18"/>
              </w:rPr>
              <w:t>10.16.180.0/24</w:t>
            </w:r>
          </w:p>
        </w:tc>
      </w:tr>
    </w:tbl>
    <w:p>
      <w:pPr>
        <w:spacing w:before="280" w:after="80"/>
      </w:pPr>
      <w:r>
        <w:rPr>
          <w:rFonts w:ascii="Calibri" w:hAnsi="Calibri"/>
          <w:b/>
          <w:color w:val="005FB5"/>
          <w:sz w:val="28"/>
        </w:rPr>
        <w:t>7. Build Status — AWS App Runner (us-east-1)</w:t>
      </w:r>
    </w:p>
    <w:p>
      <w:pPr>
        <w:spacing w:before="20" w:after="80"/>
      </w:pPr>
      <w:r>
        <w:rPr>
          <w:rFonts w:ascii="Calibri" w:hAnsi="Calibri"/>
          <w:color w:val="333333"/>
          <w:sz w:val="20"/>
        </w:rPr>
        <w:t>All services run in AWS account 905418046272, profile okta-sso. ServiceNow auto-deploys via GitHub Actions on every push to main. Others deploy via ECR image push or manual App Runner service trigger.</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005FB5"/>
          </w:tcPr>
          <w:p>
            <w:r>
              <w:rPr>
                <w:rFonts w:ascii="Calibri" w:hAnsi="Calibri"/>
                <w:b/>
                <w:color w:val="FFFFFF"/>
                <w:sz w:val="18"/>
              </w:rPr>
              <w:t>Service</w:t>
            </w:r>
          </w:p>
        </w:tc>
        <w:tc>
          <w:tcPr>
            <w:tcW w:type="dxa" w:w="1930"/>
            <w:shd w:val="clear" w:color="auto" w:fill="005FB5"/>
          </w:tcPr>
          <w:p>
            <w:r>
              <w:rPr>
                <w:rFonts w:ascii="Calibri" w:hAnsi="Calibri"/>
                <w:b/>
                <w:color w:val="FFFFFF"/>
                <w:sz w:val="18"/>
              </w:rPr>
              <w:t>Assets</w:t>
            </w:r>
          </w:p>
        </w:tc>
        <w:tc>
          <w:tcPr>
            <w:tcW w:type="dxa" w:w="1930"/>
            <w:shd w:val="clear" w:color="auto" w:fill="005FB5"/>
          </w:tcPr>
          <w:p>
            <w:r>
              <w:rPr>
                <w:rFonts w:ascii="Calibri" w:hAnsi="Calibri"/>
                <w:b/>
                <w:color w:val="FFFFFF"/>
                <w:sz w:val="18"/>
              </w:rPr>
              <w:t>Deploy Method</w:t>
            </w:r>
          </w:p>
        </w:tc>
        <w:tc>
          <w:tcPr>
            <w:tcW w:type="dxa" w:w="1930"/>
            <w:shd w:val="clear" w:color="auto" w:fill="005FB5"/>
          </w:tcPr>
          <w:p>
            <w:r>
              <w:rPr>
                <w:rFonts w:ascii="Calibri" w:hAnsi="Calibri"/>
                <w:b/>
                <w:color w:val="FFFFFF"/>
                <w:sz w:val="18"/>
              </w:rPr>
              <w:t>Status</w:t>
            </w:r>
          </w:p>
        </w:tc>
        <w:tc>
          <w:tcPr>
            <w:tcW w:type="dxa" w:w="1930"/>
            <w:shd w:val="clear" w:color="auto" w:fill="005FB5"/>
          </w:tcPr>
          <w:p>
            <w:r>
              <w:rPr>
                <w:rFonts w:ascii="Calibri" w:hAnsi="Calibri"/>
                <w:b/>
                <w:color w:val="FFFFFF"/>
                <w:sz w:val="18"/>
              </w:rPr>
              <w:t>Notes</w:t>
            </w:r>
          </w:p>
        </w:tc>
      </w:tr>
      <w:tr>
        <w:tc>
          <w:tcPr>
            <w:tcW w:type="dxa" w:w="1930"/>
            <w:shd w:val="clear" w:color="auto" w:fill="EBF3FF"/>
          </w:tcPr>
          <w:p>
            <w:r>
              <w:rPr>
                <w:rFonts w:ascii="Calibri" w:hAnsi="Calibri"/>
                <w:b w:val="0"/>
                <w:sz w:val="18"/>
              </w:rPr>
              <w:t>ServiceNow CMDB v2</w:t>
            </w:r>
          </w:p>
        </w:tc>
        <w:tc>
          <w:tcPr>
            <w:tcW w:type="dxa" w:w="1930"/>
            <w:shd w:val="clear" w:color="auto" w:fill="EBF3FF"/>
          </w:tcPr>
          <w:p>
            <w:r>
              <w:rPr>
                <w:rFonts w:ascii="Calibri" w:hAnsi="Calibri"/>
                <w:b w:val="0"/>
                <w:sz w:val="18"/>
              </w:rPr>
              <w:t>1,415</w:t>
            </w:r>
          </w:p>
        </w:tc>
        <w:tc>
          <w:tcPr>
            <w:tcW w:type="dxa" w:w="1930"/>
            <w:shd w:val="clear" w:color="auto" w:fill="EBF3FF"/>
          </w:tcPr>
          <w:p>
            <w:r>
              <w:rPr>
                <w:rFonts w:ascii="Calibri" w:hAnsi="Calibri"/>
                <w:b w:val="0"/>
                <w:sz w:val="18"/>
              </w:rPr>
              <w:t>GitHub Actions</w:t>
            </w:r>
          </w:p>
        </w:tc>
        <w:tc>
          <w:tcPr>
            <w:tcW w:type="dxa" w:w="1930"/>
            <w:shd w:val="clear" w:color="auto" w:fill="EBF3FF"/>
          </w:tcPr>
          <w:p>
            <w:r>
              <w:rPr>
                <w:rFonts w:ascii="Calibri" w:hAnsi="Calibri"/>
                <w:b w:val="0"/>
                <w:sz w:val="18"/>
              </w:rPr>
              <w:t>RUNNING</w:t>
            </w:r>
          </w:p>
        </w:tc>
        <w:tc>
          <w:tcPr>
            <w:tcW w:type="dxa" w:w="1930"/>
            <w:shd w:val="clear" w:color="auto" w:fill="EBF3FF"/>
          </w:tcPr>
          <w:p>
            <w:r>
              <w:rPr>
                <w:rFonts w:ascii="Calibri" w:hAnsi="Calibri"/>
                <w:b w:val="0"/>
                <w:sz w:val="18"/>
              </w:rPr>
              <w:t>Auto-deploys on push; v9 master sheet</w:t>
            </w:r>
          </w:p>
        </w:tc>
      </w:tr>
      <w:tr>
        <w:tc>
          <w:tcPr>
            <w:tcW w:type="dxa" w:w="1930"/>
          </w:tcPr>
          <w:p>
            <w:r>
              <w:rPr>
                <w:rFonts w:ascii="Calibri" w:hAnsi="Calibri"/>
                <w:b w:val="0"/>
                <w:sz w:val="18"/>
              </w:rPr>
              <w:t>CrowdStrike Falcon</w:t>
            </w:r>
          </w:p>
        </w:tc>
        <w:tc>
          <w:tcPr>
            <w:tcW w:type="dxa" w:w="1930"/>
          </w:tcPr>
          <w:p>
            <w:r>
              <w:rPr>
                <w:rFonts w:ascii="Calibri" w:hAnsi="Calibri"/>
                <w:b w:val="0"/>
                <w:sz w:val="18"/>
              </w:rPr>
              <w:t>1,051</w:t>
            </w:r>
          </w:p>
        </w:tc>
        <w:tc>
          <w:tcPr>
            <w:tcW w:type="dxa" w:w="1930"/>
          </w:tcPr>
          <w:p>
            <w:r>
              <w:rPr>
                <w:rFonts w:ascii="Calibri" w:hAnsi="Calibri"/>
                <w:b w:val="0"/>
                <w:sz w:val="18"/>
              </w:rPr>
              <w:t>App Runner trigger</w:t>
            </w:r>
          </w:p>
        </w:tc>
        <w:tc>
          <w:tcPr>
            <w:tcW w:type="dxa" w:w="1930"/>
          </w:tcPr>
          <w:p>
            <w:r>
              <w:rPr>
                <w:rFonts w:ascii="Calibri" w:hAnsi="Calibri"/>
                <w:b w:val="0"/>
                <w:sz w:val="18"/>
              </w:rPr>
              <w:t>RUNNING</w:t>
            </w:r>
          </w:p>
        </w:tc>
        <w:tc>
          <w:tcPr>
            <w:tcW w:type="dxa" w:w="1930"/>
          </w:tcPr>
          <w:p>
            <w:r>
              <w:rPr>
                <w:rFonts w:ascii="Calibri" w:hAnsi="Calibri"/>
                <w:b w:val="0"/>
                <w:sz w:val="18"/>
              </w:rPr>
              <w:t>45 Windows gap applied in v9 sheet</w:t>
            </w:r>
          </w:p>
        </w:tc>
      </w:tr>
      <w:tr>
        <w:tc>
          <w:tcPr>
            <w:tcW w:type="dxa" w:w="1930"/>
            <w:shd w:val="clear" w:color="auto" w:fill="EBF3FF"/>
          </w:tcPr>
          <w:p>
            <w:r>
              <w:rPr>
                <w:rFonts w:ascii="Calibri" w:hAnsi="Calibri"/>
                <w:b w:val="0"/>
                <w:sz w:val="18"/>
              </w:rPr>
              <w:t>Microsoft Intune</w:t>
            </w:r>
          </w:p>
        </w:tc>
        <w:tc>
          <w:tcPr>
            <w:tcW w:type="dxa" w:w="1930"/>
            <w:shd w:val="clear" w:color="auto" w:fill="EBF3FF"/>
          </w:tcPr>
          <w:p>
            <w:r>
              <w:rPr>
                <w:rFonts w:ascii="Calibri" w:hAnsi="Calibri"/>
                <w:b w:val="0"/>
                <w:sz w:val="18"/>
              </w:rPr>
              <w:t>819</w:t>
            </w:r>
          </w:p>
        </w:tc>
        <w:tc>
          <w:tcPr>
            <w:tcW w:type="dxa" w:w="1930"/>
            <w:shd w:val="clear" w:color="auto" w:fill="EBF3FF"/>
          </w:tcPr>
          <w:p>
            <w:r>
              <w:rPr>
                <w:rFonts w:ascii="Calibri" w:hAnsi="Calibri"/>
                <w:b w:val="0"/>
                <w:sz w:val="18"/>
              </w:rPr>
              <w:t>ECR auto-deploy</w:t>
            </w:r>
          </w:p>
        </w:tc>
        <w:tc>
          <w:tcPr>
            <w:tcW w:type="dxa" w:w="1930"/>
            <w:shd w:val="clear" w:color="auto" w:fill="EBF3FF"/>
          </w:tcPr>
          <w:p>
            <w:r>
              <w:rPr>
                <w:rFonts w:ascii="Calibri" w:hAnsi="Calibri"/>
                <w:b w:val="0"/>
                <w:sz w:val="18"/>
              </w:rPr>
              <w:t>RUNNING</w:t>
            </w:r>
          </w:p>
        </w:tc>
        <w:tc>
          <w:tcPr>
            <w:tcW w:type="dxa" w:w="1930"/>
            <w:shd w:val="clear" w:color="auto" w:fill="EBF3FF"/>
          </w:tcPr>
          <w:p>
            <w:r>
              <w:rPr>
                <w:rFonts w:ascii="Calibri" w:hAnsi="Calibri"/>
                <w:b w:val="0"/>
                <w:sz w:val="18"/>
              </w:rPr>
              <w:t>Windows + iOS/Android</w:t>
            </w:r>
          </w:p>
        </w:tc>
      </w:tr>
      <w:tr>
        <w:tc>
          <w:tcPr>
            <w:tcW w:type="dxa" w:w="1930"/>
          </w:tcPr>
          <w:p>
            <w:r>
              <w:rPr>
                <w:rFonts w:ascii="Calibri" w:hAnsi="Calibri"/>
                <w:b w:val="0"/>
                <w:sz w:val="18"/>
              </w:rPr>
              <w:t>Jamf Pro</w:t>
            </w:r>
          </w:p>
        </w:tc>
        <w:tc>
          <w:tcPr>
            <w:tcW w:type="dxa" w:w="1930"/>
          </w:tcPr>
          <w:p>
            <w:r>
              <w:rPr>
                <w:rFonts w:ascii="Calibri" w:hAnsi="Calibri"/>
                <w:b w:val="0"/>
                <w:sz w:val="18"/>
              </w:rPr>
              <w:t>595</w:t>
            </w:r>
          </w:p>
        </w:tc>
        <w:tc>
          <w:tcPr>
            <w:tcW w:type="dxa" w:w="1930"/>
          </w:tcPr>
          <w:p>
            <w:r>
              <w:rPr>
                <w:rFonts w:ascii="Calibri" w:hAnsi="Calibri"/>
                <w:b w:val="0"/>
                <w:sz w:val="18"/>
              </w:rPr>
              <w:t>ECR auto-deploy</w:t>
            </w:r>
          </w:p>
        </w:tc>
        <w:tc>
          <w:tcPr>
            <w:tcW w:type="dxa" w:w="1930"/>
          </w:tcPr>
          <w:p>
            <w:r>
              <w:rPr>
                <w:rFonts w:ascii="Calibri" w:hAnsi="Calibri"/>
                <w:b w:val="0"/>
                <w:sz w:val="18"/>
              </w:rPr>
              <w:t>RUNNING</w:t>
            </w:r>
          </w:p>
        </w:tc>
        <w:tc>
          <w:tcPr>
            <w:tcW w:type="dxa" w:w="1930"/>
          </w:tcPr>
          <w:p>
            <w:r>
              <w:rPr>
                <w:rFonts w:ascii="Calibri" w:hAnsi="Calibri"/>
                <w:b w:val="0"/>
                <w:sz w:val="18"/>
              </w:rPr>
              <w:t>27 Ventura EOL devices included</w:t>
            </w:r>
          </w:p>
        </w:tc>
      </w:tr>
      <w:tr>
        <w:tc>
          <w:tcPr>
            <w:tcW w:type="dxa" w:w="1930"/>
            <w:shd w:val="clear" w:color="auto" w:fill="EBF3FF"/>
          </w:tcPr>
          <w:p>
            <w:r>
              <w:rPr>
                <w:rFonts w:ascii="Calibri" w:hAnsi="Calibri"/>
                <w:b w:val="0"/>
                <w:sz w:val="18"/>
              </w:rPr>
              <w:t>Meraki (SFO/NYC/LON)</w:t>
            </w:r>
          </w:p>
        </w:tc>
        <w:tc>
          <w:tcPr>
            <w:tcW w:type="dxa" w:w="1930"/>
            <w:shd w:val="clear" w:color="auto" w:fill="EBF3FF"/>
          </w:tcPr>
          <w:p>
            <w:r>
              <w:rPr>
                <w:rFonts w:ascii="Calibri" w:hAnsi="Calibri"/>
                <w:b w:val="0"/>
                <w:sz w:val="18"/>
              </w:rPr>
              <w:t>1,186</w:t>
            </w:r>
          </w:p>
        </w:tc>
        <w:tc>
          <w:tcPr>
            <w:tcW w:type="dxa" w:w="1930"/>
            <w:shd w:val="clear" w:color="auto" w:fill="EBF3FF"/>
          </w:tcPr>
          <w:p>
            <w:r>
              <w:rPr>
                <w:rFonts w:ascii="Calibri" w:hAnsi="Calibri"/>
                <w:b w:val="0"/>
                <w:sz w:val="18"/>
              </w:rPr>
              <w:t>ECR auto-deploy</w:t>
            </w:r>
          </w:p>
        </w:tc>
        <w:tc>
          <w:tcPr>
            <w:tcW w:type="dxa" w:w="1930"/>
            <w:shd w:val="clear" w:color="auto" w:fill="EBF3FF"/>
          </w:tcPr>
          <w:p>
            <w:r>
              <w:rPr>
                <w:rFonts w:ascii="Calibri" w:hAnsi="Calibri"/>
                <w:b w:val="0"/>
                <w:sz w:val="18"/>
              </w:rPr>
              <w:t>RUNNING</w:t>
            </w:r>
          </w:p>
        </w:tc>
        <w:tc>
          <w:tcPr>
            <w:tcW w:type="dxa" w:w="1930"/>
            <w:shd w:val="clear" w:color="auto" w:fill="EBF3FF"/>
          </w:tcPr>
          <w:p>
            <w:r>
              <w:rPr>
                <w:rFonts w:ascii="Calibri" w:hAnsi="Calibri"/>
                <w:b w:val="0"/>
                <w:sz w:val="18"/>
              </w:rPr>
              <w:t>Wireless clients</w:t>
            </w:r>
          </w:p>
        </w:tc>
      </w:tr>
      <w:tr>
        <w:tc>
          <w:tcPr>
            <w:tcW w:type="dxa" w:w="1930"/>
          </w:tcPr>
          <w:p>
            <w:r>
              <w:rPr>
                <w:rFonts w:ascii="Calibri" w:hAnsi="Calibri"/>
                <w:b w:val="0"/>
                <w:sz w:val="18"/>
              </w:rPr>
              <w:t>Juniper Mist (AMS/SGP/BLR)</w:t>
            </w:r>
          </w:p>
        </w:tc>
        <w:tc>
          <w:tcPr>
            <w:tcW w:type="dxa" w:w="1930"/>
          </w:tcPr>
          <w:p>
            <w:r>
              <w:rPr>
                <w:rFonts w:ascii="Calibri" w:hAnsi="Calibri"/>
                <w:b w:val="0"/>
                <w:sz w:val="18"/>
              </w:rPr>
              <w:t>750</w:t>
            </w:r>
          </w:p>
        </w:tc>
        <w:tc>
          <w:tcPr>
            <w:tcW w:type="dxa" w:w="1930"/>
          </w:tcPr>
          <w:p>
            <w:r>
              <w:rPr>
                <w:rFonts w:ascii="Calibri" w:hAnsi="Calibri"/>
                <w:b w:val="0"/>
                <w:sz w:val="18"/>
              </w:rPr>
              <w:t>ECR auto-deploy</w:t>
            </w:r>
          </w:p>
        </w:tc>
        <w:tc>
          <w:tcPr>
            <w:tcW w:type="dxa" w:w="1930"/>
          </w:tcPr>
          <w:p>
            <w:r>
              <w:rPr>
                <w:rFonts w:ascii="Calibri" w:hAnsi="Calibri"/>
                <w:b w:val="0"/>
                <w:sz w:val="18"/>
              </w:rPr>
              <w:t>RUNNING</w:t>
            </w:r>
          </w:p>
        </w:tc>
        <w:tc>
          <w:tcPr>
            <w:tcW w:type="dxa" w:w="1930"/>
          </w:tcPr>
          <w:p>
            <w:r>
              <w:rPr>
                <w:rFonts w:ascii="Calibri" w:hAnsi="Calibri"/>
                <w:b w:val="0"/>
                <w:sz w:val="18"/>
              </w:rPr>
              <w:t>Wireless clients</w:t>
            </w:r>
          </w:p>
        </w:tc>
      </w:tr>
      <w:tr>
        <w:tc>
          <w:tcPr>
            <w:tcW w:type="dxa" w:w="1930"/>
            <w:shd w:val="clear" w:color="auto" w:fill="EBF3FF"/>
          </w:tcPr>
          <w:p>
            <w:r>
              <w:rPr>
                <w:rFonts w:ascii="Calibri" w:hAnsi="Calibri"/>
                <w:b w:val="0"/>
                <w:sz w:val="18"/>
              </w:rPr>
              <w:t>Ordr (IoT/OT)</w:t>
            </w:r>
          </w:p>
        </w:tc>
        <w:tc>
          <w:tcPr>
            <w:tcW w:type="dxa" w:w="1930"/>
            <w:shd w:val="clear" w:color="auto" w:fill="EBF3FF"/>
          </w:tcPr>
          <w:p>
            <w:r>
              <w:rPr>
                <w:rFonts w:ascii="Calibri" w:hAnsi="Calibri"/>
                <w:b w:val="0"/>
                <w:sz w:val="18"/>
              </w:rPr>
              <w:t>829</w:t>
            </w:r>
          </w:p>
        </w:tc>
        <w:tc>
          <w:tcPr>
            <w:tcW w:type="dxa" w:w="1930"/>
            <w:shd w:val="clear" w:color="auto" w:fill="EBF3FF"/>
          </w:tcPr>
          <w:p>
            <w:r>
              <w:rPr>
                <w:rFonts w:ascii="Calibri" w:hAnsi="Calibri"/>
                <w:b w:val="0"/>
                <w:sz w:val="18"/>
              </w:rPr>
              <w:t>ECR auto-deploy</w:t>
            </w:r>
          </w:p>
        </w:tc>
        <w:tc>
          <w:tcPr>
            <w:tcW w:type="dxa" w:w="1930"/>
            <w:shd w:val="clear" w:color="auto" w:fill="EBF3FF"/>
          </w:tcPr>
          <w:p>
            <w:r>
              <w:rPr>
                <w:rFonts w:ascii="Calibri" w:hAnsi="Calibri"/>
                <w:b w:val="0"/>
                <w:sz w:val="18"/>
              </w:rPr>
              <w:t>RUNNING</w:t>
            </w:r>
          </w:p>
        </w:tc>
        <w:tc>
          <w:tcPr>
            <w:tcW w:type="dxa" w:w="1930"/>
            <w:shd w:val="clear" w:color="auto" w:fill="EBF3FF"/>
          </w:tcPr>
          <w:p>
            <w:r>
              <w:rPr>
                <w:rFonts w:ascii="Calibri" w:hAnsi="Calibri"/>
                <w:b w:val="0"/>
                <w:sz w:val="18"/>
              </w:rPr>
              <w:t>IoT + OT + clinical; VLAN scenario</w:t>
            </w:r>
          </w:p>
        </w:tc>
      </w:tr>
      <w:tr>
        <w:tc>
          <w:tcPr>
            <w:tcW w:type="dxa" w:w="1930"/>
          </w:tcPr>
          <w:p>
            <w:r>
              <w:rPr>
                <w:rFonts w:ascii="Calibri" w:hAnsi="Calibri"/>
                <w:b w:val="0"/>
                <w:sz w:val="18"/>
              </w:rPr>
              <w:t>Tenable.io</w:t>
            </w:r>
          </w:p>
        </w:tc>
        <w:tc>
          <w:tcPr>
            <w:tcW w:type="dxa" w:w="1930"/>
          </w:tcPr>
          <w:p>
            <w:r>
              <w:rPr>
                <w:rFonts w:ascii="Calibri" w:hAnsi="Calibri"/>
                <w:b w:val="0"/>
                <w:sz w:val="18"/>
              </w:rPr>
              <w:t>1,587</w:t>
            </w:r>
          </w:p>
        </w:tc>
        <w:tc>
          <w:tcPr>
            <w:tcW w:type="dxa" w:w="1930"/>
          </w:tcPr>
          <w:p>
            <w:r>
              <w:rPr>
                <w:rFonts w:ascii="Calibri" w:hAnsi="Calibri"/>
                <w:b w:val="0"/>
                <w:sz w:val="18"/>
              </w:rPr>
              <w:t>deploy_apprunner.sh</w:t>
            </w:r>
          </w:p>
        </w:tc>
        <w:tc>
          <w:tcPr>
            <w:tcW w:type="dxa" w:w="1930"/>
          </w:tcPr>
          <w:p>
            <w:r>
              <w:rPr>
                <w:rFonts w:ascii="Calibri" w:hAnsi="Calibri"/>
                <w:b w:val="0"/>
                <w:sz w:val="18"/>
              </w:rPr>
              <w:t>RUNNING</w:t>
            </w:r>
          </w:p>
        </w:tc>
        <w:tc>
          <w:tcPr>
            <w:tcW w:type="dxa" w:w="1930"/>
          </w:tcPr>
          <w:p>
            <w:r>
              <w:rPr>
                <w:rFonts w:ascii="Calibri" w:hAnsi="Calibri"/>
                <w:b w:val="0"/>
                <w:sz w:val="18"/>
              </w:rPr>
              <w:t>No GitHub repo; manual deploy</w:t>
            </w:r>
          </w:p>
        </w:tc>
      </w:tr>
      <w:tr>
        <w:tc>
          <w:tcPr>
            <w:tcW w:type="dxa" w:w="1930"/>
            <w:shd w:val="clear" w:color="auto" w:fill="EBF3FF"/>
          </w:tcPr>
          <w:p>
            <w:r>
              <w:rPr>
                <w:rFonts w:ascii="Calibri" w:hAnsi="Calibri"/>
                <w:b w:val="0"/>
                <w:sz w:val="18"/>
              </w:rPr>
              <w:t>Aruba EdgeConnect</w:t>
            </w:r>
          </w:p>
        </w:tc>
        <w:tc>
          <w:tcPr>
            <w:tcW w:type="dxa" w:w="1930"/>
            <w:shd w:val="clear" w:color="auto" w:fill="EBF3FF"/>
          </w:tcPr>
          <w:p>
            <w:r>
              <w:rPr>
                <w:rFonts w:ascii="Calibri" w:hAnsi="Calibri"/>
                <w:b w:val="0"/>
                <w:sz w:val="18"/>
              </w:rPr>
              <w:t>18</w:t>
            </w:r>
          </w:p>
        </w:tc>
        <w:tc>
          <w:tcPr>
            <w:tcW w:type="dxa" w:w="1930"/>
            <w:shd w:val="clear" w:color="auto" w:fill="EBF3FF"/>
          </w:tcPr>
          <w:p>
            <w:r>
              <w:rPr>
                <w:rFonts w:ascii="Calibri" w:hAnsi="Calibri"/>
                <w:b w:val="0"/>
                <w:sz w:val="18"/>
              </w:rPr>
              <w:t>ECR auto-deploy</w:t>
            </w:r>
          </w:p>
        </w:tc>
        <w:tc>
          <w:tcPr>
            <w:tcW w:type="dxa" w:w="1930"/>
            <w:shd w:val="clear" w:color="auto" w:fill="EBF3FF"/>
          </w:tcPr>
          <w:p>
            <w:r>
              <w:rPr>
                <w:rFonts w:ascii="Calibri" w:hAnsi="Calibri"/>
                <w:b w:val="0"/>
                <w:sz w:val="18"/>
              </w:rPr>
              <w:t>RUNNING</w:t>
            </w:r>
          </w:p>
        </w:tc>
        <w:tc>
          <w:tcPr>
            <w:tcW w:type="dxa" w:w="1930"/>
            <w:shd w:val="clear" w:color="auto" w:fill="EBF3FF"/>
          </w:tcPr>
          <w:p>
            <w:r>
              <w:rPr>
                <w:rFonts w:ascii="Calibri" w:hAnsi="Calibri"/>
                <w:b w:val="0"/>
                <w:sz w:val="18"/>
              </w:rPr>
              <w:t>SD-WAN appliances</w:t>
            </w:r>
          </w:p>
        </w:tc>
      </w:tr>
      <w:tr>
        <w:tc>
          <w:tcPr>
            <w:tcW w:type="dxa" w:w="1930"/>
          </w:tcPr>
          <w:p>
            <w:r>
              <w:rPr>
                <w:rFonts w:ascii="Calibri" w:hAnsi="Calibri"/>
                <w:b w:val="0"/>
                <w:sz w:val="18"/>
              </w:rPr>
              <w:t>VMware vCenter</w:t>
            </w:r>
          </w:p>
        </w:tc>
        <w:tc>
          <w:tcPr>
            <w:tcW w:type="dxa" w:w="1930"/>
          </w:tcPr>
          <w:p>
            <w:r>
              <w:rPr>
                <w:rFonts w:ascii="Calibri" w:hAnsi="Calibri"/>
                <w:b w:val="0"/>
                <w:sz w:val="18"/>
              </w:rPr>
              <w:t>261</w:t>
            </w:r>
          </w:p>
        </w:tc>
        <w:tc>
          <w:tcPr>
            <w:tcW w:type="dxa" w:w="1930"/>
          </w:tcPr>
          <w:p>
            <w:r>
              <w:rPr>
                <w:rFonts w:ascii="Calibri" w:hAnsi="Calibri"/>
                <w:b w:val="0"/>
                <w:sz w:val="18"/>
              </w:rPr>
              <w:t>ECR auto-deploy</w:t>
            </w:r>
          </w:p>
        </w:tc>
        <w:tc>
          <w:tcPr>
            <w:tcW w:type="dxa" w:w="1930"/>
          </w:tcPr>
          <w:p>
            <w:r>
              <w:rPr>
                <w:rFonts w:ascii="Calibri" w:hAnsi="Calibri"/>
                <w:b w:val="0"/>
                <w:sz w:val="18"/>
              </w:rPr>
              <w:t>RUNNING</w:t>
            </w:r>
          </w:p>
        </w:tc>
        <w:tc>
          <w:tcPr>
            <w:tcW w:type="dxa" w:w="1930"/>
          </w:tcPr>
          <w:p>
            <w:r>
              <w:rPr>
                <w:rFonts w:ascii="Calibri" w:hAnsi="Calibri"/>
                <w:b w:val="0"/>
                <w:sz w:val="18"/>
              </w:rPr>
              <w:t>VMs; platform linux/amd64 required</w:t>
            </w:r>
          </w:p>
        </w:tc>
      </w:tr>
    </w:tbl>
    <w:p>
      <w:pPr>
        <w:spacing w:before="280" w:after="80"/>
      </w:pPr>
      <w:r>
        <w:rPr>
          <w:rFonts w:ascii="Calibri" w:hAnsi="Calibri"/>
          <w:b/>
          <w:color w:val="005FB5"/>
          <w:sz w:val="28"/>
        </w:rPr>
        <w:t>8. Source of Truth &amp; Ground Rules</w:t>
      </w:r>
    </w:p>
    <w:p>
      <w:pPr>
        <w:spacing w:before="160" w:after="40"/>
      </w:pPr>
      <w:r>
        <w:rPr>
          <w:rFonts w:ascii="Calibri" w:hAnsi="Calibri"/>
          <w:b/>
          <w:color w:val="F76D00"/>
          <w:sz w:val="22"/>
        </w:rPr>
        <w:t>Master Sheet</w:t>
      </w:r>
    </w:p>
    <w:p>
      <w:pPr>
        <w:pStyle w:val="ListBullet"/>
        <w:spacing w:before="0" w:after="40"/>
      </w:pPr>
      <w:r>
        <w:rPr>
          <w:rFonts w:ascii="Calibri" w:hAnsi="Calibri"/>
          <w:color w:val="333333"/>
          <w:sz w:val="20"/>
        </w:rPr>
        <w:t>Path: API/luminary-demo-docs/master-sheet/assets_luminary.xlsx</w:t>
      </w:r>
    </w:p>
    <w:p>
      <w:pPr>
        <w:pStyle w:val="ListBullet"/>
        <w:spacing w:before="0" w:after="40"/>
      </w:pPr>
      <w:r>
        <w:rPr>
          <w:rFonts w:ascii="Calibri" w:hAnsi="Calibri"/>
          <w:color w:val="333333"/>
          <w:sz w:val="20"/>
        </w:rPr>
        <w:t>Version: v9 (July 2026) — 2,390 rows across all asset categories</w:t>
      </w:r>
    </w:p>
    <w:p>
      <w:pPr>
        <w:pStyle w:val="ListBullet"/>
        <w:spacing w:before="0" w:after="40"/>
      </w:pPr>
      <w:r>
        <w:rPr>
          <w:rFonts w:ascii="Calibri" w:hAnsi="Calibri"/>
          <w:color w:val="333333"/>
          <w:sz w:val="20"/>
        </w:rPr>
        <w:t>seen_by column controls which vendor mock APIs include each asset</w:t>
      </w:r>
    </w:p>
    <w:p>
      <w:pPr>
        <w:pStyle w:val="ListBullet"/>
        <w:spacing w:before="0" w:after="40"/>
      </w:pPr>
      <w:r>
        <w:rPr>
          <w:rFonts w:ascii="Calibri" w:hAnsi="Calibri"/>
          <w:color w:val="333333"/>
          <w:sz w:val="20"/>
        </w:rPr>
        <w:t>Repo: github.com/rrepswal/luminary-demo-docs (auto-deploys on push to main)</w:t>
      </w:r>
    </w:p>
    <w:p>
      <w:pPr>
        <w:spacing w:before="160" w:after="40"/>
      </w:pPr>
      <w:r>
        <w:rPr>
          <w:rFonts w:ascii="Calibri" w:hAnsi="Calibri"/>
          <w:b/>
          <w:color w:val="F76D00"/>
          <w:sz w:val="22"/>
        </w:rPr>
        <w:t>How to Update the Dataset</w:t>
      </w:r>
    </w:p>
    <w:p>
      <w:pPr>
        <w:pStyle w:val="ListBullet"/>
        <w:spacing w:before="0" w:after="40"/>
      </w:pPr>
      <w:r>
        <w:rPr>
          <w:rFonts w:ascii="Calibri" w:hAnsi="Calibri"/>
          <w:color w:val="333333"/>
          <w:sz w:val="20"/>
        </w:rPr>
        <w:t>Edit assets_luminary.xlsx, run the vendor generator(s), git commit &amp; push</w:t>
      </w:r>
    </w:p>
    <w:p>
      <w:pPr>
        <w:pStyle w:val="ListBullet"/>
        <w:spacing w:before="0" w:after="40"/>
      </w:pPr>
      <w:r>
        <w:rPr>
          <w:rFonts w:ascii="Calibri" w:hAnsi="Calibri"/>
          <w:color w:val="333333"/>
          <w:sz w:val="20"/>
        </w:rPr>
        <w:t>New computers: use 10.{oct}.180.{n} IPs (reserved gap subnet, no conflicts)</w:t>
      </w:r>
    </w:p>
    <w:p>
      <w:pPr>
        <w:pStyle w:val="ListBullet"/>
        <w:spacing w:before="0" w:after="40"/>
      </w:pPr>
      <w:r>
        <w:rPr>
          <w:rFonts w:ascii="Calibri" w:hAnsi="Calibri"/>
          <w:color w:val="333333"/>
          <w:sz w:val="20"/>
        </w:rPr>
        <w:t>New MAC addresses: use 10:C5:95: OUI prefix (reserved for Luminary demo assets)</w:t>
      </w:r>
    </w:p>
    <w:p>
      <w:pPr>
        <w:pStyle w:val="ListBullet"/>
        <w:spacing w:before="0" w:after="40"/>
      </w:pPr>
      <w:r>
        <w:rPr>
          <w:rFonts w:ascii="Calibri" w:hAnsi="Calibri"/>
          <w:color w:val="333333"/>
          <w:sz w:val="20"/>
        </w:rPr>
        <w:t>Asset IDs: sequential a-NNNN; current max is around a-2390 — check sheet before adding</w:t>
      </w:r>
    </w:p>
    <w:p>
      <w:pPr>
        <w:spacing w:before="160" w:after="40"/>
      </w:pPr>
      <w:r>
        <w:rPr>
          <w:rFonts w:ascii="Calibri" w:hAnsi="Calibri"/>
          <w:b/>
          <w:color w:val="F76D00"/>
          <w:sz w:val="22"/>
        </w:rPr>
        <w:t>Pending Enhancements (v3 Roadmap)</w:t>
      </w:r>
    </w:p>
    <w:p>
      <w:pPr>
        <w:pStyle w:val="ListBullet"/>
        <w:spacing w:before="0" w:after="40"/>
      </w:pPr>
      <w:r>
        <w:rPr>
          <w:rFonts w:ascii="Calibri" w:hAnsi="Calibri"/>
          <w:color w:val="333333"/>
          <w:sz w:val="20"/>
        </w:rPr>
        <w:t>Scenario B (VLAN mismatch): add vlan/expected_vlan fields to Ordr seed data; flag 22 IoT devices — designed, not yet implemented in generator</w:t>
      </w:r>
    </w:p>
    <w:p>
      <w:pPr>
        <w:pStyle w:val="ListBullet"/>
        <w:spacing w:before="0" w:after="40"/>
      </w:pPr>
      <w:r>
        <w:rPr>
          <w:rFonts w:ascii="Calibri" w:hAnsi="Calibri"/>
          <w:color w:val="333333"/>
          <w:sz w:val="20"/>
        </w:rPr>
        <w:t>LON rogue devices: add 12-15 unidentified Meraki client rows for "unknown device" story</w:t>
      </w:r>
    </w:p>
    <w:p>
      <w:pPr>
        <w:pStyle w:val="ListBullet"/>
        <w:spacing w:before="0" w:after="40"/>
      </w:pPr>
      <w:r>
        <w:rPr>
          <w:rFonts w:ascii="Calibri" w:hAnsi="Calibri"/>
          <w:color w:val="333333"/>
          <w:sz w:val="20"/>
        </w:rPr>
        <w:t>Aruba EdgeConnect: review uncommitted code changes in app.py before next deploy</w:t>
      </w:r>
    </w:p>
    <w:p>
      <w:pPr>
        <w:pStyle w:val="ListBullet"/>
        <w:spacing w:before="0" w:after="40"/>
      </w:pPr>
      <w:r>
        <w:rPr>
          <w:rFonts w:ascii="Calibri" w:hAnsi="Calibri"/>
          <w:color w:val="333333"/>
          <w:sz w:val="20"/>
        </w:rPr>
        <w:t>Intune noncompliance: surface noncompliant devices via connector — separate from mock data</w:t>
      </w:r>
    </w:p>
    <w:p>
      <w:pPr>
        <w:spacing w:before="160" w:after="40"/>
      </w:pPr>
      <w:r>
        <w:rPr>
          <w:rFonts w:ascii="Calibri" w:hAnsi="Calibri"/>
          <w:b/>
          <w:color w:val="F76D00"/>
          <w:sz w:val="22"/>
        </w:rPr>
        <w:t>Ground Rule</w:t>
      </w:r>
    </w:p>
    <w:p>
      <w:pPr>
        <w:spacing w:before="20" w:after="80"/>
      </w:pPr>
      <w:r>
        <w:rPr>
          <w:rFonts w:ascii="Calibri" w:hAnsi="Calibri"/>
          <w:color w:val="333333"/>
          <w:sz w:val="20"/>
        </w:rPr>
        <w:t>If any demo script, slide deck, or storyline doc ever disagrees with this reference about what is demoable, THIS document wins. Update the deck — not the data.</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