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1B5E20"/>
          </w:tcPr>
          <w:p w14:paraId="51EC7092" w14:textId="77777777" w:rsidR="002F166C" w:rsidRDefault="00000000">
            <w:r>
              <w:rPr>
                <w:b/>
                <w:color w:val="FFFFFF"/>
                <w:sz w:val="20"/>
              </w:rPr>
              <w:t>SECTION A  —  AVAILABLE TODAY</w:t>
            </w:r>
          </w:p>
        </w:tc>
      </w:tr>
      <w:tr w:rsidR="002F166C" w14:paraId="03B06FEF" w14:textId="77777777">
        <w:tc>
          <w:tcPr>
            <w:tcW w:w="4896" w:type="dxa"/>
            <w:shd w:val="clear" w:color="auto" w:fill="1B5E20"/>
          </w:tcPr>
          <w:p w14:paraId="12B8A903" w14:textId="77777777" w:rsidR="002F166C" w:rsidRDefault="00000000">
            <w:r>
              <w:rPr>
                <w:b/>
                <w:color w:val="FFFFFF"/>
                <w:sz w:val="18"/>
              </w:rPr>
              <w:t>UC-1  ·  MDM Compliance</w:t>
            </w:r>
            <w:r>
              <w:rPr>
                <w:b/>
                <w:color w:val="FFFFFF"/>
                <w:sz w:val="18"/>
              </w:rPr>
              <w:br/>
              <w:t>Visibility</w:t>
            </w:r>
          </w:p>
        </w:tc>
        <w:tc>
          <w:tcPr>
            <w:tcW w:w="4896" w:type="dxa"/>
            <w:shd w:val="clear" w:color="auto" w:fill="E8F5E9"/>
          </w:tcPr>
          <w:p w14:paraId="51389B73" w14:textId="77777777" w:rsidR="002F166C" w:rsidRDefault="00000000">
            <w:r>
              <w:rPr>
                <w:color w:val="000000"/>
                <w:sz w:val="18"/>
              </w:rPr>
              <w:t>PROBLEM: Security teams can't quickly answer how many devices are out of policy, what type, or which site.</w:t>
            </w:r>
            <w:r>
              <w:rPr>
                <w:color w:val="000000"/>
                <w:sz w:val="18"/>
              </w:rPr>
              <w:br/>
              <w:t>WHAT UAI ADDS: Single view of 763 devices with live compliance state. One-click filter: 62 noncompliant (8%), 62 grace period (8%), 639 compliant (84%). Device type and ownership visible.</w:t>
            </w:r>
            <w:r>
              <w:rPr>
                <w:color w:val="000000"/>
                <w:sz w:val="18"/>
              </w:rPr>
              <w:br/>
              <w:t>QUESTION ANSWERED: "How many enrolled devices are actively out of policy right now?"</w:t>
            </w:r>
          </w:p>
        </w:tc>
      </w:tr>
      <w:tr w:rsidR="002F166C" w14:paraId="7F77F14D" w14:textId="77777777">
        <w:tc>
          <w:tcPr>
            <w:tcW w:w="4896" w:type="dxa"/>
            <w:shd w:val="clear" w:color="auto" w:fill="1B5E20"/>
          </w:tcPr>
          <w:p w14:paraId="22C2DF8B" w14:textId="77777777" w:rsidR="002F166C" w:rsidRDefault="00000000">
            <w:r>
              <w:rPr>
                <w:b/>
                <w:color w:val="FFFFFF"/>
                <w:sz w:val="18"/>
              </w:rPr>
              <w:t>UC-2  ·  Grace Period</w:t>
            </w:r>
            <w:r>
              <w:rPr>
                <w:b/>
                <w:color w:val="FFFFFF"/>
                <w:sz w:val="18"/>
              </w:rPr>
              <w:br/>
              <w:t>Deadline Tracking</w:t>
            </w:r>
          </w:p>
        </w:tc>
        <w:tc>
          <w:tcPr>
            <w:tcW w:w="4896" w:type="dxa"/>
            <w:shd w:val="clear" w:color="auto" w:fill="E8F5E9"/>
          </w:tcPr>
          <w:p w14:paraId="2906A86C" w14:textId="77777777" w:rsidR="002F166C" w:rsidRDefault="00000000">
            <w:r>
              <w:rPr>
                <w:color w:val="000000"/>
                <w:sz w:val="18"/>
              </w:rPr>
              <w:t>PROBLEM: IT teams miss grace period expiry — devices silently lose access with no live operational view.</w:t>
            </w:r>
            <w:r>
              <w:rPr>
                <w:color w:val="000000"/>
                <w:sz w:val="18"/>
              </w:rPr>
              <w:br/>
              <w:t>WHAT UAI ADDS: 62 inGracePeriod devices in one filter. 3 expire TODAY (lsys-sgp-lap-0018, lsys-nyc-lap-0360, lsys-sfo-and-1435). Expiry date visible per device.</w:t>
            </w:r>
            <w:r>
              <w:rPr>
                <w:color w:val="000000"/>
                <w:sz w:val="18"/>
              </w:rPr>
              <w:br/>
              <w:t>QUESTION ANSWERED: "Which devices lose compliance in the next 24–72 hours?"</w:t>
            </w:r>
          </w:p>
        </w:tc>
      </w:tr>
      <w:tr w:rsidR="002F166C" w14:paraId="21209300" w14:textId="77777777">
        <w:tc>
          <w:tcPr>
            <w:tcW w:w="4896" w:type="dxa"/>
            <w:shd w:val="clear" w:color="auto" w:fill="1B5E20"/>
          </w:tcPr>
          <w:p w14:paraId="37710E69" w14:textId="77777777" w:rsidR="002F166C" w:rsidRDefault="00000000">
            <w:r>
              <w:rPr>
                <w:b/>
                <w:color w:val="FFFFFF"/>
                <w:sz w:val="18"/>
              </w:rPr>
              <w:t>UC-3  ·  Cross-vendor Correlation</w:t>
            </w:r>
            <w:r>
              <w:rPr>
                <w:b/>
                <w:color w:val="FFFFFF"/>
                <w:sz w:val="18"/>
              </w:rPr>
              <w:br/>
              <w:t>Intune + CrowdStrike</w:t>
            </w:r>
          </w:p>
        </w:tc>
        <w:tc>
          <w:tcPr>
            <w:tcW w:w="4896" w:type="dxa"/>
            <w:shd w:val="clear" w:color="auto" w:fill="E8F5E9"/>
          </w:tcPr>
          <w:p w14:paraId="07429A28" w14:textId="77777777" w:rsidR="002F166C" w:rsidRDefault="00000000">
            <w:r>
              <w:rPr>
                <w:color w:val="000000"/>
                <w:sz w:val="18"/>
              </w:rPr>
              <w:t>PROBLEM: MDM noncompliance and EDR threat posture tracked in separate consoles — manual cross-reference required.</w:t>
            </w:r>
            <w:r>
              <w:rPr>
                <w:color w:val="000000"/>
                <w:sz w:val="18"/>
              </w:rPr>
              <w:br/>
              <w:t>WHAT UAI ADDS: 44 noncompliant Windows devices correlated across Intune + CrowdStrike in one record. partner_reported_threat_state: compliant → 'secure', noncompliant → 'unknown'. Highest-risk cohort immediately visible.</w:t>
            </w:r>
            <w:r>
              <w:rPr>
                <w:color w:val="000000"/>
                <w:sz w:val="18"/>
              </w:rPr>
              <w:br/>
              <w:t>QUESTION ANSWERED: "Which noncompliant devices also have a degraded EDR signal?"</w:t>
            </w:r>
          </w:p>
        </w:tc>
      </w:tr>
      <w:tr w:rsidR="002F166C" w14:paraId="54ECE19C" w14:textId="77777777">
        <w:tc>
          <w:tcPr>
            <w:tcW w:w="4896" w:type="dxa"/>
            <w:shd w:val="clear" w:color="auto" w:fill="1B5E20"/>
          </w:tcPr>
          <w:p w14:paraId="79B42FC1" w14:textId="77777777" w:rsidR="002F166C" w:rsidRDefault="00000000">
            <w:r>
              <w:rPr>
                <w:b/>
                <w:color w:val="FFFFFF"/>
                <w:sz w:val="18"/>
              </w:rPr>
              <w:t>UC-4  ·  VDI Compliance Risk</w:t>
            </w:r>
          </w:p>
        </w:tc>
        <w:tc>
          <w:tcPr>
            <w:tcW w:w="4896" w:type="dxa"/>
            <w:shd w:val="clear" w:color="auto" w:fill="E8F5E9"/>
          </w:tcPr>
          <w:p w14:paraId="1098E744" w14:textId="77777777" w:rsidR="002F166C" w:rsidRDefault="00000000">
            <w:r>
              <w:rPr>
                <w:color w:val="000000"/>
                <w:sz w:val="18"/>
              </w:rPr>
              <w:t>PROBLEM: VDI noncompliance affects every session user — treated identically to a laptop in most tools.</w:t>
            </w:r>
            <w:r>
              <w:rPr>
                <w:color w:val="000000"/>
                <w:sz w:val="18"/>
              </w:rPr>
              <w:br/>
              <w:t>WHAT UAI ADDS: 40 VDI devices filterable separately. Noncompliant VDI flagged: lsys-lon-vdi-0929, lsys-sfo-vdi-0904.</w:t>
            </w:r>
            <w:r>
              <w:rPr>
                <w:color w:val="000000"/>
                <w:sz w:val="18"/>
              </w:rPr>
              <w:br/>
              <w:t>QUESTION ANSWERED: "Are any shared VDI machines out of compliance — and how many users are exposed?"</w:t>
            </w:r>
          </w:p>
        </w:tc>
      </w:tr>
      <w:tr w:rsidR="002F166C" w14:paraId="16E84962" w14:textId="77777777">
        <w:tc>
          <w:tcPr>
            <w:tcW w:w="4896" w:type="dxa"/>
            <w:shd w:val="clear" w:color="auto" w:fill="1B5E20"/>
          </w:tcPr>
          <w:p w14:paraId="1E980992" w14:textId="77777777" w:rsidR="002F166C" w:rsidRDefault="00000000">
            <w:r>
              <w:rPr>
                <w:b/>
                <w:color w:val="FFFFFF"/>
                <w:sz w:val="18"/>
              </w:rPr>
              <w:t>UC-5  ·  BYOD Risk Segmentation</w:t>
            </w:r>
          </w:p>
        </w:tc>
        <w:tc>
          <w:tcPr>
            <w:tcW w:w="4896" w:type="dxa"/>
            <w:shd w:val="clear" w:color="auto" w:fill="E8F5E9"/>
          </w:tcPr>
          <w:p w14:paraId="49B3EF18" w14:textId="77777777" w:rsidR="002F166C" w:rsidRDefault="00000000">
            <w:r>
              <w:rPr>
                <w:color w:val="000000"/>
                <w:sz w:val="18"/>
              </w:rPr>
              <w:t>PROBLEM: BYOD devices treated identically to corporate laptops in most compliance reporting.</w:t>
            </w:r>
            <w:r>
              <w:rPr>
                <w:color w:val="000000"/>
                <w:sz w:val="18"/>
              </w:rPr>
              <w:br/>
              <w:t>WHAT UAI ADDS: managedDeviceOwnerType visible (68 BYOD Android). Noncompliant BYOD threat state = 'unknown' (no CrowdStrike on personal devices). Enrollment type separates BYOD from corp.</w:t>
            </w:r>
            <w:r>
              <w:rPr>
                <w:color w:val="000000"/>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14:paraId="78856DB6"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37474F"/>
          </w:tcPr>
          <w:p w14:paraId="7D14D66A" w14:textId="77777777" w:rsidR="002F166C" w:rsidRDefault="00000000">
            <w:r>
              <w:rPr>
                <w:color w:val="CFD8DC"/>
                <w:sz w:val="20"/>
              </w:rPr>
              <w:t>Network Device Inventory · Switch/AP Compliance</w:t>
            </w:r>
          </w:p>
        </w:tc>
      </w:tr>
      <w:tr w:rsidR="002F166C" w14:paraId="082E5216" w14:textId="77777777">
        <w:tc>
          <w:tcPr>
            <w:tcW w:w="9792" w:type="dxa"/>
            <w:shd w:val="clear" w:color="auto" w:fill="F5F5F5"/>
          </w:tcPr>
          <w:p w14:paraId="7F80B861"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37474F"/>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37474F"/>
          </w:tcPr>
          <w:p w14:paraId="2739DC4F" w14:textId="77777777" w:rsidR="002F166C" w:rsidRDefault="00000000">
            <w:r>
              <w:rPr>
                <w:color w:val="CFD8DC"/>
                <w:sz w:val="20"/>
              </w:rPr>
              <w:t>macOS/iOS Fleet · Software Inventory · MDM Compliance</w:t>
            </w:r>
          </w:p>
        </w:tc>
      </w:tr>
      <w:tr w:rsidR="002F166C" w14:paraId="0BC29171" w14:textId="77777777">
        <w:tc>
          <w:tcPr>
            <w:tcW w:w="9792" w:type="dxa"/>
            <w:shd w:val="clear" w:color="auto" w:fill="F5F5F5"/>
          </w:tcPr>
          <w:p w14:paraId="439D7C9E"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37474F"/>
          </w:tcPr>
          <w:p w14:paraId="687DE825" w14:textId="77777777" w:rsidR="002F166C" w:rsidRDefault="00000000">
            <w:r>
              <w:rPr>
                <w:color w:val="CFD8DC"/>
                <w:sz w:val="20"/>
              </w:rPr>
              <w:t>IoT / OT Device Discovery · Medical/Industrial Device Risk</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