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A339C8" w14:textId="77777777" w:rsidR="00AF2C7E" w:rsidRDefault="00967320">
      <w:pPr>
        <w:pStyle w:val="Title"/>
      </w:pPr>
      <w:r>
        <w:t>Luminary Systems</w:t>
      </w:r>
    </w:p>
    <w:p w14:paraId="3FA339C9" w14:textId="6917B9AB" w:rsidR="00AF2C7E" w:rsidRDefault="00967320">
      <w:pPr>
        <w:pStyle w:val="Subtitle"/>
      </w:pPr>
      <w:r>
        <w:t>UAI Demo Dataset Specification — (Tier 1, 9 Providers)</w:t>
      </w:r>
    </w:p>
    <w:p w14:paraId="3FA339CA" w14:textId="77777777" w:rsidR="00AF2C7E" w:rsidRDefault="00967320">
      <w:pPr>
        <w:spacing w:after="40" w:line="276" w:lineRule="auto"/>
      </w:pPr>
      <w:r>
        <w:rPr>
          <w:b/>
          <w:bCs/>
        </w:rPr>
        <w:t xml:space="preserve">Design principle: </w:t>
      </w:r>
      <w:r>
        <w:t>nine mocked Tier‑1 providers — including two campus-network vendors and a dedicated SD-WAN overlay — each discovering a realistic number of assets that overlap onto one shared inventory.</w:t>
      </w:r>
    </w:p>
    <w:p w14:paraId="3FA339CB" w14:textId="77777777" w:rsidR="00AF2C7E" w:rsidRDefault="00967320">
      <w:pPr>
        <w:spacing w:after="240" w:line="276" w:lineRule="auto"/>
      </w:pPr>
      <w:r>
        <w:rPr>
          <w:b/>
          <w:bCs/>
        </w:rPr>
        <w:t xml:space="preserve">Out of scope: </w:t>
      </w:r>
      <w:r>
        <w:t>Azure, AWS, and VMware are live environments connected separately and are not part of this mock dataset.</w:t>
      </w:r>
    </w:p>
    <w:p w14:paraId="3FA339CC" w14:textId="77777777" w:rsidR="00AF2C7E" w:rsidRDefault="00967320">
      <w:pPr>
        <w:pStyle w:val="Heading1"/>
      </w:pPr>
      <w:bookmarkStart w:id="0" w:name="_Toc233207219"/>
      <w:r>
        <w:t>Contents</w:t>
      </w:r>
      <w:bookmarkEnd w:id="0"/>
    </w:p>
    <w:sdt>
      <w:sdtPr>
        <w:alias w:val="Contents"/>
        <w:id w:val="474645937"/>
      </w:sdtPr>
      <w:sdtEndPr/>
      <w:sdtContent>
        <w:p w14:paraId="34527F67" w14:textId="44D7281E" w:rsidR="004C3375" w:rsidRDefault="0096732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33207219" w:history="1">
            <w:r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  <w:fldChar w:fldCharType="begin"/>
              <w:instrText xml:space="preserve"> PAGEREF _Toc233207219 \h </w:instrText>
              <w:fldChar w:fldCharType="separate"/>
              <w:t>1</w:t>
              <w:fldChar w:fldCharType="end"/>
            </w:r>
          </w:hyperlink>
        </w:p>
        <w:p w14:paraId="5BEE5A46" w14:textId="42249703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0" w:history="1">
            <w:r>
              <w:rPr>
                <w:rStyle w:val="Hyperlink"/>
                <w:noProof/>
              </w:rPr>
              <w:t>1. Purpose &amp; Scope</w:t>
            </w:r>
            <w:r>
              <w:rPr>
                <w:noProof/>
              </w:rPr>
              <w:tab/>
              <w:fldChar w:fldCharType="begin"/>
              <w:instrText xml:space="preserve"> PAGEREF _Toc233207220 \h </w:instrText>
              <w:fldChar w:fldCharType="separate"/>
              <w:t>1</w:t>
              <w:fldChar w:fldCharType="end"/>
            </w:r>
          </w:hyperlink>
        </w:p>
        <w:p w14:paraId="620A10AF" w14:textId="03128C2E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1" w:history="1">
            <w:r>
              <w:rPr>
                <w:rStyle w:val="Hyperlink"/>
                <w:noProof/>
              </w:rPr>
              <w:t>2. Discovery Providers (Tier 1)</w:t>
            </w:r>
            <w:r>
              <w:rPr>
                <w:noProof/>
              </w:rPr>
              <w:tab/>
              <w:fldChar w:fldCharType="begin"/>
              <w:instrText xml:space="preserve"> PAGEREF _Toc233207221 \h </w:instrText>
              <w:fldChar w:fldCharType="separate"/>
              <w:t>1</w:t>
              <w:fldChar w:fldCharType="end"/>
            </w:r>
          </w:hyperlink>
        </w:p>
        <w:p w14:paraId="372F00F0" w14:textId="69B3BB57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2" w:history="1">
            <w:r>
              <w:rPr>
                <w:rStyle w:val="Hyperlink"/>
                <w:noProof/>
              </w:rPr>
              <w:t>3. Corporate Identity &amp; Sites</w:t>
            </w:r>
            <w:r>
              <w:rPr>
                <w:noProof/>
              </w:rPr>
              <w:tab/>
              <w:fldChar w:fldCharType="begin"/>
              <w:instrText xml:space="preserve"> PAGEREF _Toc233207222 \h </w:instrText>
              <w:fldChar w:fldCharType="separate"/>
              <w:t>1</w:t>
              <w:fldChar w:fldCharType="end"/>
            </w:r>
          </w:hyperlink>
        </w:p>
        <w:p w14:paraId="2143B83A" w14:textId="040FFB4A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3" w:history="1">
            <w:r>
              <w:rPr>
                <w:rStyle w:val="Hyperlink"/>
                <w:noProof/>
              </w:rPr>
              <w:t>4. Naming &amp; Identity Standards</w:t>
            </w:r>
            <w:r>
              <w:rPr>
                <w:noProof/>
              </w:rPr>
              <w:tab/>
              <w:fldChar w:fldCharType="begin"/>
              <w:instrText xml:space="preserve"> PAGEREF _Toc233207223 \h </w:instrText>
              <w:fldChar w:fldCharType="separate"/>
              <w:t>1</w:t>
              <w:fldChar w:fldCharType="end"/>
            </w:r>
          </w:hyperlink>
        </w:p>
        <w:p w14:paraId="3DFF5606" w14:textId="3E50BC2E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4" w:history="1">
            <w:r>
              <w:rPr>
                <w:rStyle w:val="Hyperlink"/>
                <w:noProof/>
              </w:rPr>
              <w:t>5. Shared Unique Inventory</w:t>
            </w:r>
            <w:r>
              <w:rPr>
                <w:noProof/>
              </w:rPr>
              <w:tab/>
              <w:fldChar w:fldCharType="begin"/>
              <w:instrText xml:space="preserve"> PAGEREF _Toc233207224 \h </w:instrText>
              <w:fldChar w:fldCharType="separate"/>
              <w:t>1</w:t>
              <w:fldChar w:fldCharType="end"/>
            </w:r>
          </w:hyperlink>
        </w:p>
        <w:p w14:paraId="0793EC90" w14:textId="288139A0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5" w:history="1">
            <w:r>
              <w:rPr>
                <w:rStyle w:val="Hyperlink"/>
                <w:noProof/>
              </w:rPr>
              <w:t>6. Coverage Matrix</w:t>
            </w:r>
            <w:r>
              <w:rPr>
                <w:noProof/>
              </w:rPr>
              <w:tab/>
              <w:fldChar w:fldCharType="begin"/>
              <w:instrText xml:space="preserve"> PAGEREF _Toc233207225 \h </w:instrText>
              <w:fldChar w:fldCharType="separate"/>
              <w:t>1</w:t>
              <w:fldChar w:fldCharType="end"/>
            </w:r>
          </w:hyperlink>
        </w:p>
        <w:p w14:paraId="50E7159F" w14:textId="27899EC5" w:rsidR="004C3375" w:rsidRDefault="004C33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226" w:history="1">
            <w:r>
              <w:rPr>
                <w:rStyle w:val="Hyperlink"/>
                <w:noProof/>
              </w:rPr>
              <w:t>6.1 Endpoints, Servers &amp; Devices</w:t>
            </w:r>
            <w:r>
              <w:rPr>
                <w:noProof/>
              </w:rPr>
              <w:tab/>
              <w:fldChar w:fldCharType="begin"/>
              <w:instrText xml:space="preserve"> PAGEREF _Toc233207226 \h </w:instrText>
              <w:fldChar w:fldCharType="separate"/>
              <w:t>1</w:t>
              <w:fldChar w:fldCharType="end"/>
            </w:r>
          </w:hyperlink>
        </w:p>
        <w:p w14:paraId="4C354F46" w14:textId="4899179D" w:rsidR="004C3375" w:rsidRDefault="004C33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227" w:history="1">
            <w:r>
              <w:rPr>
                <w:rStyle w:val="Hyperlink"/>
                <w:noProof/>
              </w:rPr>
              <w:t>6.2 Network &amp; Access Layer</w:t>
            </w:r>
            <w:r>
              <w:rPr>
                <w:noProof/>
              </w:rPr>
              <w:tab/>
              <w:fldChar w:fldCharType="begin"/>
              <w:instrText xml:space="preserve"> PAGEREF _Toc233207227 \h </w:instrText>
              <w:fldChar w:fldCharType="separate"/>
              <w:t>1</w:t>
              <w:fldChar w:fldCharType="end"/>
            </w:r>
          </w:hyperlink>
        </w:p>
        <w:p w14:paraId="342F1A74" w14:textId="0B18A5F7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8" w:history="1">
            <w:r>
              <w:rPr>
                <w:rStyle w:val="Hyperlink"/>
                <w:noProof/>
              </w:rPr>
              <w:t>7. Correlation, De-duplication &amp; Source Ranking</w:t>
            </w:r>
            <w:r>
              <w:rPr>
                <w:noProof/>
              </w:rPr>
              <w:tab/>
              <w:fldChar w:fldCharType="begin"/>
              <w:instrText xml:space="preserve"> PAGEREF _Toc233207228 \h </w:instrText>
              <w:fldChar w:fldCharType="separate"/>
              <w:t>1</w:t>
              <w:fldChar w:fldCharType="end"/>
            </w:r>
          </w:hyperlink>
        </w:p>
        <w:p w14:paraId="0E16AECF" w14:textId="6386A7BF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9" w:history="1">
            <w:r>
              <w:rPr>
                <w:rStyle w:val="Hyperlink"/>
                <w:noProof/>
              </w:rPr>
              <w:t>8. Assets of Interest</w:t>
            </w:r>
            <w:r>
              <w:rPr>
                <w:noProof/>
              </w:rPr>
              <w:tab/>
              <w:fldChar w:fldCharType="begin"/>
              <w:instrText xml:space="preserve"> PAGEREF _Toc233207229 \h </w:instrText>
              <w:fldChar w:fldCharType="separate"/>
              <w:t>1</w:t>
              <w:fldChar w:fldCharType="end"/>
            </w:r>
          </w:hyperlink>
        </w:p>
        <w:p w14:paraId="173CE670" w14:textId="4C8D23CA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30" w:history="1">
            <w:r>
              <w:rPr>
                <w:rStyle w:val="Hyperlink"/>
                <w:noProof/>
              </w:rPr>
              <w:t>9. ServiceNow Reconciliation</w:t>
            </w:r>
            <w:r>
              <w:rPr>
                <w:noProof/>
              </w:rPr>
              <w:tab/>
              <w:fldChar w:fldCharType="begin"/>
              <w:instrText xml:space="preserve"> PAGEREF _Toc233207230 \h </w:instrText>
              <w:fldChar w:fldCharType="separate"/>
              <w:t>1</w:t>
              <w:fldChar w:fldCharType="end"/>
            </w:r>
          </w:hyperlink>
        </w:p>
        <w:p w14:paraId="166102C0" w14:textId="4912B09F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31" w:history="1">
            <w:r>
              <w:rPr>
                <w:rStyle w:val="Hyperlink"/>
                <w:noProof/>
              </w:rPr>
              <w:t>10. Data Model &amp; Generation</w:t>
            </w:r>
            <w:r>
              <w:rPr>
                <w:noProof/>
              </w:rPr>
              <w:tab/>
              <w:fldChar w:fldCharType="begin"/>
              <w:instrText xml:space="preserve"> PAGEREF _Toc233207231 \h </w:instrText>
              <w:fldChar w:fldCharType="separate"/>
              <w:t>1</w:t>
              <w:fldChar w:fldCharType="end"/>
            </w:r>
          </w:hyperlink>
        </w:p>
        <w:p w14:paraId="3FA339CE" w14:textId="22B32BBC" w:rsidR="00AF2C7E" w:rsidRDefault="00967320">
          <w:r>
            <w:fldChar w:fldCharType="end"/>
          </w:r>
        </w:p>
      </w:sdtContent>
    </w:sdt>
    <w:p w14:paraId="3FA339CF" w14:textId="77777777" w:rsidR="00AF2C7E" w:rsidRDefault="00967320">
      <w:r>
        <w:br w:type="page"/>
      </w:r>
    </w:p>
    <w:p w14:paraId="3FA339D0" w14:textId="77777777" w:rsidR="00AF2C7E" w:rsidRDefault="00967320">
      <w:pPr>
        <w:pStyle w:val="Heading1"/>
      </w:pPr>
      <w:bookmarkStart w:id="1" w:name="_Toc233207220"/>
      <w:r>
        <w:lastRenderedPageBreak/>
        <w:t>1. Purpose &amp; Scope</w:t>
      </w:r>
      <w:bookmarkEnd w:id="1"/>
    </w:p>
    <w:p w14:paraId="3FA339D1" w14:textId="77777777" w:rsidR="00AF2C7E" w:rsidRDefault="00967320">
      <w:pPr>
        <w:spacing w:after="120" w:line="276" w:lineRule="auto"/>
      </w:pPr>
      <w:r>
        <w:t>A realistic enterprise environment for the fictional company Luminary Systems, used to demonstrate Universal Asset Insights and Pluggable Integrations: inventory, correlation, source ranking, ServiceNow reconciliation, and Asset Insights findings.</w:t>
      </w:r>
    </w:p>
    <w:p w14:paraId="3FA339D2" w14:textId="77777777" w:rsidR="00AF2C7E" w:rsidRDefault="00967320">
      <w:pPr>
        <w:spacing w:after="120" w:line="276" w:lineRule="auto"/>
      </w:pPr>
      <w:r>
        <w:rPr>
          <w:b/>
          <w:bCs/>
        </w:rPr>
        <w:t xml:space="preserve">This build: </w:t>
      </w:r>
      <w:r>
        <w:t>nine Tier‑1 providers are mocked, and every one discovers assets. The network layer is multi-vendor — Cisco Meraki and Juniper Mist each manage different sites, with Aruba EdgeConnect as the SD-WAN overlay — which gives a strong “two network vendors, one unified inventory” pluggable-integration story. Azure, AWS, and VMware are excluded from generation because they run as live environments connected directly to the tenant.</w:t>
      </w:r>
    </w:p>
    <w:p w14:paraId="3FA339D3" w14:textId="77777777" w:rsidR="00AF2C7E" w:rsidRDefault="00967320">
      <w:pPr>
        <w:pStyle w:val="Heading1"/>
      </w:pPr>
      <w:bookmarkStart w:id="2" w:name="_Toc233207221"/>
      <w:r>
        <w:t>2. Discovery Providers (Tier 1)</w:t>
      </w:r>
      <w:bookmarkEnd w:id="2"/>
    </w:p>
    <w:p w14:paraId="3FA339D4" w14:textId="77777777" w:rsidR="00AF2C7E" w:rsidRDefault="00967320">
      <w:pPr>
        <w:spacing w:after="120" w:line="276" w:lineRule="auto"/>
      </w:pPr>
      <w:r>
        <w:t>Each provider discovers its own slice of the environment. The counts below are realistic outcomes of coverage applied to the shared inventory — not fixed targets — and vary naturally by provider (a broad vulnerability scanner sees far more than an Apple-only MDM or a single SD-WAN overlay).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560"/>
        <w:gridCol w:w="1800"/>
      </w:tblGrid>
      <w:tr w:rsidR="00AF2C7E" w14:paraId="3FA339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9D5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9D6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Discovers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9D7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Approx.</w:t>
            </w:r>
          </w:p>
        </w:tc>
      </w:tr>
      <w:tr w:rsidR="00AF2C7E" w14:paraId="3FA339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D9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Tenable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D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Vulnerability scanning across endpoints, servers, network infra, and printers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DB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1,580</w:t>
            </w:r>
          </w:p>
        </w:tc>
      </w:tr>
      <w:tr w:rsidR="00AF2C7E" w14:paraId="3FA339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DD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ServiceNow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D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CMDB Discovery — computers, servers, ESX hosts, VM instances, printers, security devices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D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1,415</w:t>
            </w:r>
          </w:p>
        </w:tc>
      </w:tr>
      <w:tr w:rsidR="00AF2C7E" w14:paraId="3FA339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1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Cisco Meraki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— clients &amp; infra at Meraki sites (SFO, NYC, LON)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1,177</w:t>
            </w:r>
          </w:p>
        </w:tc>
      </w:tr>
      <w:tr w:rsidR="00AF2C7E" w14:paraId="3FA339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5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CrowdStrike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EDR on Windows / macOS / Linux endpoints, physical servers, and Windows / Linux VMs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7" w14:textId="77777777" w:rsidR="00AF2C7E" w:rsidRDefault="00967320">
            <w:pPr>
              <w:spacing w:line="250" w:lineRule="auto"/>
            </w:pPr>
            <w:r>
              <w:t>1,051</w:t>
            </w:r>
          </w:p>
        </w:tc>
      </w:tr>
      <w:tr w:rsidR="00AF2C7E" w14:paraId="3FA339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9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Ordr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IoT, clinic / lab, printers, and network-visible endpoints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B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30</w:t>
            </w:r>
          </w:p>
        </w:tc>
      </w:tr>
      <w:tr w:rsidR="00AF2C7E" w14:paraId="3FA339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D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Microsoft Intune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MDM for Windows laptops, VDI, and Android / Windows mobile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819</w:t>
            </w:r>
          </w:p>
        </w:tc>
      </w:tr>
      <w:tr w:rsidR="00AF2C7E" w14:paraId="3FA339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1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Juniper Mist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— clients &amp; infra at Mist sites (AMS, SGP, BLR)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745</w:t>
            </w:r>
          </w:p>
        </w:tc>
      </w:tr>
      <w:tr w:rsidR="00AF2C7E" w14:paraId="3FA339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5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Jamf Pro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Apple MDM for macOS laptops and iOS mobile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595</w:t>
            </w:r>
          </w:p>
        </w:tc>
      </w:tr>
      <w:tr w:rsidR="00AF2C7E" w14:paraId="3FA339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9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Aruba EdgeConnect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SD-WAN overlay — edge appliances across all sites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B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18</w:t>
            </w:r>
          </w:p>
        </w:tc>
      </w:tr>
    </w:tbl>
    <w:p w14:paraId="3FA339FD" w14:textId="77777777" w:rsidR="00AF2C7E" w:rsidRDefault="00AF2C7E">
      <w:pPr>
        <w:spacing w:after="60"/>
      </w:pPr>
    </w:p>
    <w:p w14:paraId="3FA339FE" w14:textId="77777777" w:rsidR="00AF2C7E" w:rsidRDefault="00967320">
      <w:pPr>
        <w:spacing w:after="120" w:line="276" w:lineRule="auto"/>
      </w:pPr>
      <w:r>
        <w:rPr>
          <w:b/>
          <w:bCs/>
        </w:rPr>
        <w:t xml:space="preserve">Note: </w:t>
      </w:r>
      <w:r>
        <w:t>the two campus vendors (Meraki, Mist) are mutually exclusive by site — an asset belongs to one site and is therefore seen by one campus vendor. EdgeConnect spans all sites but only owns SD-WAN appliances. All slices overlap onto 2,403 unique assets (Section 5).</w:t>
      </w:r>
    </w:p>
    <w:p w14:paraId="3FA339FF" w14:textId="77777777" w:rsidR="00AF2C7E" w:rsidRDefault="00967320">
      <w:pPr>
        <w:pStyle w:val="Heading1"/>
      </w:pPr>
      <w:bookmarkStart w:id="3" w:name="_Toc233207222"/>
      <w:r>
        <w:t>3. Corporate Identity &amp; Sites</w:t>
      </w:r>
      <w:bookmarkEnd w:id="3"/>
    </w:p>
    <w:p w14:paraId="3FA33A00" w14:textId="77777777" w:rsidR="00AF2C7E" w:rsidRDefault="00967320">
      <w:pPr>
        <w:spacing w:after="120" w:line="276" w:lineRule="auto"/>
      </w:pPr>
      <w:r>
        <w:rPr>
          <w:b/>
          <w:bCs/>
        </w:rPr>
        <w:t xml:space="preserve">Company: </w:t>
      </w:r>
      <w:r>
        <w:t xml:space="preserve">Luminary Systems    </w:t>
      </w:r>
      <w:r>
        <w:rPr>
          <w:b/>
          <w:bCs/>
        </w:rPr>
        <w:t xml:space="preserve">Domain: </w:t>
      </w:r>
      <w:r>
        <w:t xml:space="preserve">luminarysystems.com    </w:t>
      </w:r>
      <w:r>
        <w:rPr>
          <w:b/>
          <w:bCs/>
        </w:rPr>
        <w:t xml:space="preserve">Contractors: </w:t>
      </w:r>
      <w:r>
        <w:t>ext.luminarysystems.com</w:t>
      </w:r>
    </w:p>
    <w:p w14:paraId="3FA33A01" w14:textId="77777777" w:rsidR="00AF2C7E" w:rsidRDefault="00967320">
      <w:pPr>
        <w:spacing w:after="120" w:line="276" w:lineRule="auto"/>
      </w:pPr>
      <w:r>
        <w:t>Campus network vendor is assigned by site so Meraki and Mist populations don’t collide. Aruba EdgeConnect provides the SD-WAN edge at every site regardless of campus vendor.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0"/>
        <w:gridCol w:w="800"/>
        <w:gridCol w:w="1900"/>
        <w:gridCol w:w="3660"/>
      </w:tblGrid>
      <w:tr w:rsidR="00AF2C7E" w14:paraId="3FA33A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02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Site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03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04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Users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05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Campus network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06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AF2C7E" w14:paraId="3FA33A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0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San Francisco (HQ)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0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sfo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0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0B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Cisco Meraki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0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HQ; primary data center; wellness clinic</w:t>
            </w:r>
          </w:p>
        </w:tc>
      </w:tr>
      <w:tr w:rsidR="00AF2C7E" w14:paraId="3FA33A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0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New York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0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nyc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180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Cisco Meraki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Sales &amp; corporate</w:t>
            </w:r>
          </w:p>
        </w:tc>
      </w:tr>
      <w:tr w:rsidR="00AF2C7E" w14:paraId="3FA33A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London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lon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170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Cisco Meraki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EMEA HQ; wellness clinic</w:t>
            </w:r>
          </w:p>
        </w:tc>
      </w:tr>
      <w:tr w:rsidR="00AF2C7E" w14:paraId="3FA33A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Amsterdam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B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ams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130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Juniper Mist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EMEA engineering</w:t>
            </w:r>
          </w:p>
        </w:tc>
      </w:tr>
      <w:tr w:rsidR="00AF2C7E" w14:paraId="3FA33A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Singapore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sgp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Juniper Mist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APAC hub</w:t>
            </w:r>
          </w:p>
        </w:tc>
      </w:tr>
      <w:tr w:rsidR="00AF2C7E" w14:paraId="3FA33A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Bangalore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blr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220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Juniper Mist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Largest engineering hub</w:t>
            </w:r>
          </w:p>
        </w:tc>
      </w:tr>
      <w:tr w:rsidR="00AF2C7E" w14:paraId="3FA33A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C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D" w14:textId="77777777" w:rsidR="00AF2C7E" w:rsidRDefault="00AF2C7E">
            <w:pPr>
              <w:spacing w:line="250" w:lineRule="auto"/>
            </w:pP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E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1,200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All sites: EdgeConnect SD-WAN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30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+ ~60 contractors</w:t>
            </w:r>
          </w:p>
        </w:tc>
      </w:tr>
    </w:tbl>
    <w:p w14:paraId="3FA33A32" w14:textId="77777777" w:rsidR="00AF2C7E" w:rsidRDefault="00967320">
      <w:pPr>
        <w:pStyle w:val="Heading1"/>
      </w:pPr>
      <w:bookmarkStart w:id="4" w:name="_Toc233207223"/>
      <w:r>
        <w:t>4. Naming &amp; Identity Standards</w:t>
      </w:r>
      <w:bookmarkEnd w:id="4"/>
    </w:p>
    <w:p w14:paraId="3FA33A33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Users: </w:t>
      </w:r>
      <w:r>
        <w:t>[first initial][lastname]@luminarysystems.com. Seed 5–10% collisions (jsmith / jsmith2 / jasmith) for directory realism.</w:t>
      </w:r>
    </w:p>
    <w:p w14:paraId="3FA33A34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Contractors: </w:t>
      </w:r>
      <w:r>
        <w:t>on ext.luminarysystems.com, flagged non-employee — fuels offboarding findings.</w:t>
      </w:r>
    </w:p>
    <w:p w14:paraId="3FA33A35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Service owners: </w:t>
      </w:r>
      <w:r>
        <w:t>facilities / AV / lab accounts own shared assets (conference devices, kiosks, printers).</w:t>
      </w:r>
    </w:p>
    <w:p w14:paraId="3FA33A36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Endpoints: </w:t>
      </w:r>
      <w:r>
        <w:t>lsys-&lt;site&gt;-&lt;type&gt;-&lt;seq&gt;; type = lap | vdi | mob.</w:t>
      </w:r>
    </w:p>
    <w:p w14:paraId="3FA33A37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Network: </w:t>
      </w:r>
      <w:r>
        <w:t>lsys-&lt;site&gt;-&lt;type&gt;-&lt;role&gt;-&lt;seq&gt;; type = sw | rt | lb | vpn | ap | sdwan | fw (e.g., lsys-blr-ap-floor3-04, lsys-lon-sdwan-01, lsys-sfo-fw-edge-01).</w:t>
      </w:r>
    </w:p>
    <w:p w14:paraId="3FA33A38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VMs: </w:t>
      </w:r>
      <w:r>
        <w:t>lsys-&lt;site&gt;-&lt;env&gt;-&lt;workload&gt;-&lt;seq&gt;; env = prd | dev | stg; workload = app | web | sql | dc | file | monitor | k8s. Physical servers and ESX hosts share this pattern (e.g., lsys-sfo-prd-esx-01, lsys-blr-prd-file-02).</w:t>
      </w:r>
    </w:p>
    <w:p w14:paraId="3FA33A39" w14:textId="77777777" w:rsidR="00AF2C7E" w:rsidRDefault="00967320">
      <w:r>
        <w:br w:type="page"/>
      </w:r>
    </w:p>
    <w:p w14:paraId="3FA33A3A" w14:textId="77777777" w:rsidR="00AF2C7E" w:rsidRDefault="00967320">
      <w:pPr>
        <w:pStyle w:val="Heading1"/>
      </w:pPr>
      <w:bookmarkStart w:id="5" w:name="_Toc233207224"/>
      <w:r>
        <w:lastRenderedPageBreak/>
        <w:t>5. Shared Unique Inventory</w:t>
      </w:r>
      <w:bookmarkEnd w:id="5"/>
    </w:p>
    <w:p w14:paraId="3FA33A3B" w14:textId="77777777" w:rsidR="00AF2C7E" w:rsidRDefault="00967320">
      <w:pPr>
        <w:spacing w:after="120" w:line="276" w:lineRule="auto"/>
      </w:pPr>
      <w:r>
        <w:t>The single set of real assets that all provider slices overlap onto — a believable footprint for a 1,200-user, six-site company grown over several years. “Key sources” names the providers that primarily see each type; the campus vendor depends on the asset’s site.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0"/>
        <w:gridCol w:w="1300"/>
        <w:gridCol w:w="4000"/>
      </w:tblGrid>
      <w:tr w:rsidR="00AF2C7E" w14:paraId="3FA33A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3C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Asset type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3D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Unique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3E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Key sources</w:t>
            </w:r>
          </w:p>
        </w:tc>
      </w:tr>
      <w:tr w:rsidR="00AF2C7E" w14:paraId="3FA33A43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laptops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545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CrowdStrike, Intune, campus network, Ordr, ServiceNow, Tenable</w:t>
            </w:r>
          </w:p>
        </w:tc>
      </w:tr>
      <w:tr w:rsidR="00AF2C7E" w14:paraId="3FA33A47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macOS laptops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310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Jamf, campus network, Ordr, ServiceNow, Tenable</w:t>
            </w:r>
          </w:p>
        </w:tc>
      </w:tr>
      <w:tr w:rsidR="00AF2C7E" w14:paraId="3FA33A4B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Linux workstations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 (partial), ServiceNow, Tenable, campus network</w:t>
            </w:r>
          </w:p>
        </w:tc>
      </w:tr>
      <w:tr w:rsidR="00AF2C7E" w14:paraId="3FA33A4F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VDI / virtual desktops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43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CrowdStrike, Intune, ServiceNow, Tenable</w:t>
            </w:r>
          </w:p>
        </w:tc>
      </w:tr>
      <w:tr w:rsidR="00AF2C7E" w14:paraId="3FA33A53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Mobile — iOS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275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Jamf, campus network, Ordr</w:t>
            </w:r>
          </w:p>
        </w:tc>
      </w:tr>
      <w:tr w:rsidR="00AF2C7E" w14:paraId="3FA33A57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Mobile — Android / Windows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230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Intune, campus network, Ordr</w:t>
            </w:r>
          </w:p>
        </w:tc>
      </w:tr>
      <w:tr w:rsidR="00AF2C7E" w14:paraId="3FA33A5B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VMs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130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CrowdStrike, ServiceNow, Tenable (vCenter / AWS / Azure — live, out of mock scope)</w:t>
            </w:r>
          </w:p>
        </w:tc>
      </w:tr>
      <w:tr w:rsidR="00AF2C7E" w14:paraId="3FA33A5F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Linux VMs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115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CrowdStrike, ServiceNow, Tenable (vCenter / AWS / Azure — live, out of mock scope)</w:t>
            </w:r>
          </w:p>
        </w:tc>
      </w:tr>
      <w:tr w:rsidR="00AF2C7E" w14:paraId="3FA33A63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Wireless access points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160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(Meraki / Mist), Tenable</w:t>
            </w:r>
          </w:p>
        </w:tc>
      </w:tr>
      <w:tr w:rsidR="00AF2C7E" w14:paraId="3FA33A67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Switches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(Meraki / Mist), Tenable</w:t>
            </w:r>
          </w:p>
        </w:tc>
      </w:tr>
      <w:tr w:rsidR="00AF2C7E" w14:paraId="3FA33A6B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Routers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(Meraki / Mist), Tenable</w:t>
            </w:r>
          </w:p>
        </w:tc>
      </w:tr>
      <w:tr w:rsidR="00AF2C7E" w14:paraId="3FA33A6F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SD-WAN appliances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Aruba EdgeConnect (exclusive — not seen by Tenable / ServiceNow)</w:t>
            </w:r>
          </w:p>
        </w:tc>
      </w:tr>
      <w:tr w:rsidR="00AF2C7E" w14:paraId="3FA33A73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Printers / MFPs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43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(Meraki / Mist), Ordr, ServiceNow, Tenable</w:t>
            </w:r>
          </w:p>
        </w:tc>
      </w:tr>
      <w:tr w:rsidR="00AF2C7E" w14:paraId="3FA33A77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IoT devices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245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(Meraki / Mist), Ordr, Tenable</w:t>
            </w:r>
          </w:p>
        </w:tc>
      </w:tr>
      <w:tr w:rsidR="00AF2C7E" w14:paraId="3FA33A7B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Clinic / lab devices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(Meraki / Mist), Ordr, Tenable</w:t>
            </w:r>
          </w:p>
        </w:tc>
      </w:tr>
      <w:tr w:rsidR="00AF2C7E" w14:paraId="5FA33B00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0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Servers (physical)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0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0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CrowdStrike, ServiceNow, Tenable</w:t>
            </w:r>
          </w:p>
        </w:tc>
      </w:tr>
      <w:tr w:rsidR="00AF2C7E" w14:paraId="5FA33B04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0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Linux Servers (physical)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0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0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CrowdStrike, ServiceNow, Tenable</w:t>
            </w:r>
          </w:p>
        </w:tc>
      </w:tr>
      <w:tr w:rsidR="00AF2C7E" w14:paraId="5FA33B08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0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ESX Servers (hypervisor hosts)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1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1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ServiceNow, Tenable</w:t>
            </w:r>
          </w:p>
        </w:tc>
      </w:tr>
      <w:tr w:rsidR="00AF2C7E" w14:paraId="5FA33B12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1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Security Devices (firewalls / IPS)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14" w14:textId="77777777" w:rsidR="00AF2C7E" w:rsidRDefault="00967320">
            <w:pPr>
              <w:spacing w:line="250" w:lineRule="auto"/>
            </w:pPr>
            <w:r>
              <w:t>9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1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ServiceNow, Tenable</w:t>
            </w:r>
          </w:p>
        </w:tc>
      </w:tr>
      <w:tr w:rsidR="00AF2C7E" w14:paraId="3FA33A7F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C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Total unique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D" w14:textId="77777777" w:rsidR="00AF2C7E" w:rsidRDefault="00967320">
            <w:pPr>
              <w:spacing w:line="250" w:lineRule="auto"/>
            </w:pPr>
            <w:r>
              <w:t>2,403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E" w14:textId="77777777" w:rsidR="00AF2C7E" w:rsidRDefault="00AF2C7E">
            <w:pPr>
              <w:spacing w:line="250" w:lineRule="auto"/>
            </w:pPr>
          </w:p>
        </w:tc>
      </w:tr>
    </w:tbl>
    <w:p w14:paraId="3FA33A80" w14:textId="77777777" w:rsidR="00AF2C7E" w:rsidRDefault="00967320">
      <w:pPr>
        <w:pStyle w:val="Heading1"/>
      </w:pPr>
      <w:bookmarkStart w:id="6" w:name="_Toc233207225"/>
      <w:r>
        <w:t>6. Coverage Matrix</w:t>
      </w:r>
      <w:bookmarkEnd w:id="6"/>
    </w:p>
    <w:p w14:paraId="3FA33A81" w14:textId="77777777" w:rsidR="00AF2C7E" w:rsidRDefault="00967320">
      <w:pPr>
        <w:spacing w:after="120" w:line="276" w:lineRule="auto"/>
      </w:pPr>
      <w:r>
        <w:t>Coverage = % of that asset type discovered by the provider; “—” means the provider does not see that type. Split into two views for readability: endpoint / device providers, and the network &amp; access layer.</w:t>
      </w:r>
    </w:p>
    <w:p w14:paraId="3FA33A82" w14:textId="77777777" w:rsidR="00AF2C7E" w:rsidRDefault="00967320">
      <w:pPr>
        <w:pStyle w:val="Heading2"/>
      </w:pPr>
      <w:bookmarkStart w:id="7" w:name="_Toc233207226"/>
      <w:r>
        <w:t>6.1 Endpoints, Servers &amp; Devices</w:t>
      </w:r>
      <w:bookmarkEnd w:id="7"/>
    </w:p>
    <w:p w14:paraId="3FA33A83" w14:textId="77777777" w:rsidR="00AF2C7E" w:rsidRDefault="00967320">
      <w:pPr>
        <w:spacing w:after="60" w:line="276" w:lineRule="auto"/>
      </w:pPr>
      <w:r>
        <w:rPr>
          <w:b/>
          <w:bCs/>
        </w:rPr>
        <w:t xml:space="preserve">Legend: </w:t>
      </w:r>
      <w:r>
        <w:t>CS CrowdStrike · IN Intune · JF Jamf · OR Ordr · TN Tenable · SN ServiceNow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1150"/>
        <w:gridCol w:w="1150"/>
        <w:gridCol w:w="1150"/>
        <w:gridCol w:w="1150"/>
        <w:gridCol w:w="1150"/>
        <w:gridCol w:w="1150"/>
      </w:tblGrid>
      <w:tr w:rsidR="00AF2C7E" w14:paraId="3FA33A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84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Asset type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85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CS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86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IN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87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JF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88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OR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89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TN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8A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SN</w:t>
            </w:r>
          </w:p>
        </w:tc>
      </w:tr>
      <w:tr w:rsidR="00AF2C7E" w14:paraId="3FA33A93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8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laptops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8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97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8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94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8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85</w:t>
            </w:r>
          </w:p>
        </w:tc>
      </w:tr>
      <w:tr w:rsidR="00AF2C7E" w14:paraId="3FA33A9B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macOS laptops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97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86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80</w:t>
            </w:r>
          </w:p>
        </w:tc>
      </w:tr>
      <w:tr w:rsidR="00AF2C7E" w14:paraId="3FA33AA3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Linux workstations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55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75</w:t>
            </w:r>
          </w:p>
        </w:tc>
      </w:tr>
      <w:tr w:rsidR="00AF2C7E" w14:paraId="3FA33AAB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VDI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88</w:t>
            </w:r>
          </w:p>
        </w:tc>
      </w:tr>
      <w:tr w:rsidR="00AF2C7E" w14:paraId="3FA33AB3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Mobile — iOS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F2C7E" w14:paraId="3FA33ABB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Mobile — Android/Win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F2C7E" w14:paraId="3FA33AC3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VMs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98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92</w:t>
            </w:r>
          </w:p>
        </w:tc>
      </w:tr>
      <w:tr w:rsidR="00AF2C7E" w14:paraId="3FA33ACB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Linux VMs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90</w:t>
            </w:r>
          </w:p>
        </w:tc>
      </w:tr>
      <w:tr w:rsidR="00AF2C7E" w14:paraId="3FA33AD3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Printers / MFPs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88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78</w:t>
            </w:r>
          </w:p>
        </w:tc>
      </w:tr>
      <w:tr w:rsidR="00AF2C7E" w14:paraId="3FA33ADB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IoT devices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65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F2C7E" w14:paraId="3FA33AE3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Clinic / lab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E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E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E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F2C7E" w14:paraId="3FA33C01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1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Servers (physical)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1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1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1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1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1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1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96</w:t>
            </w:r>
          </w:p>
        </w:tc>
      </w:tr>
      <w:tr w:rsidR="00AF2C7E" w14:paraId="3FA33C02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2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Linux Servers (physical)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2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2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2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2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2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2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95</w:t>
            </w:r>
          </w:p>
        </w:tc>
      </w:tr>
      <w:tr w:rsidR="00AF2C7E" w14:paraId="3FA33C03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3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ESX Servers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3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3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3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3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3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88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3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98</w:t>
            </w:r>
          </w:p>
        </w:tc>
      </w:tr>
      <w:tr w:rsidR="00AF2C7E" w14:paraId="3FA33C04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4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Security Devices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4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4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4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4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4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4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90</w:t>
            </w:r>
          </w:p>
        </w:tc>
      </w:tr>
    </w:tbl>
    <w:p w14:paraId="3FA33AE4" w14:textId="77777777" w:rsidR="00AF2C7E" w:rsidRDefault="00967320">
      <w:pPr>
        <w:pStyle w:val="Heading2"/>
      </w:pPr>
      <w:bookmarkStart w:id="8" w:name="_Toc233207227"/>
      <w:r>
        <w:t>6.2 Network &amp; Access Layer</w:t>
      </w:r>
      <w:bookmarkEnd w:id="8"/>
    </w:p>
    <w:p w14:paraId="3FA33AE5" w14:textId="77777777" w:rsidR="00AF2C7E" w:rsidRDefault="00967320">
      <w:pPr>
        <w:spacing w:after="60" w:line="276" w:lineRule="auto"/>
      </w:pPr>
      <w:r>
        <w:rPr>
          <w:b/>
          <w:bCs/>
        </w:rPr>
        <w:t xml:space="preserve">Legend: </w:t>
      </w:r>
      <w:r>
        <w:t>MR Meraki · MIST Juniper Mist · EDGE Aruba EdgeConnect · TN Tenable · SN ServiceNow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0"/>
        <w:gridCol w:w="1300"/>
        <w:gridCol w:w="1300"/>
        <w:gridCol w:w="1300"/>
        <w:gridCol w:w="1300"/>
        <w:gridCol w:w="1300"/>
      </w:tblGrid>
      <w:tr w:rsidR="00AF2C7E" w14:paraId="3FA33A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E6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Network asset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E7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MR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E8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MIST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E9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EDGE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EA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TN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EB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SN</w:t>
            </w:r>
          </w:p>
        </w:tc>
      </w:tr>
      <w:tr w:rsidR="00AF2C7E" w14:paraId="3FA33AF3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E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Wireless access points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E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E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F2C7E" w14:paraId="3FA33AFA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Switches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F2C7E" w14:paraId="3FA33B01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B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Routers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0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F2C7E" w14:paraId="3FA33B08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0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SD-WAN appliances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0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0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0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0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0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3FA33B09" w14:textId="77777777" w:rsidR="00AF2C7E" w:rsidRDefault="00AF2C7E">
      <w:pPr>
        <w:spacing w:after="60"/>
      </w:pPr>
    </w:p>
    <w:p w14:paraId="3FA33B0A" w14:textId="77777777" w:rsidR="00AF2C7E" w:rsidRDefault="00967320">
      <w:pPr>
        <w:spacing w:after="120" w:line="276" w:lineRule="auto"/>
      </w:pPr>
      <w:r>
        <w:rPr>
          <w:b/>
          <w:bCs/>
        </w:rPr>
        <w:t xml:space="preserve">Campus clients </w:t>
      </w:r>
      <w:r>
        <w:t>(laptops, mobile, IoT, printers) are also discovered by whichever campus vendor owns their site — roughly 63% Meraki, 37% Mist. These percentages are complementary (an asset sits at one site), so they sum to the on-network population rather than overlapping. EdgeConnect is the SD-WAN overlay and only owns SD-WAN appliances.</w:t>
      </w:r>
    </w:p>
    <w:p w14:paraId="3FA33B0B" w14:textId="77777777" w:rsidR="00AF2C7E" w:rsidRDefault="00AF2C7E">
      <w:pPr>
        <w:spacing w:after="60"/>
      </w:pPr>
    </w:p>
    <w:p w14:paraId="3FA33B0C" w14:textId="77777777" w:rsidR="00AF2C7E" w:rsidRDefault="00967320">
      <w:pPr>
        <w:spacing w:after="120" w:line="276" w:lineRule="auto"/>
      </w:pPr>
      <w:r>
        <w:rPr>
          <w:b/>
          <w:bCs/>
        </w:rPr>
        <w:t xml:space="preserve">Multi-source target: </w:t>
      </w:r>
      <w:r>
        <w:t>85–90% of assets are seen by two or more providers. The shortfalls below 100% are deliberate — they are the Assets of Interest in Section 8, not gaps in the model.</w:t>
      </w:r>
    </w:p>
    <w:p w14:paraId="5FA33B16" w14:textId="77777777" w:rsidR="00AF2C7E" w:rsidRDefault="00967320">
      <w:pPr>
        <w:spacing w:after="120" w:line="276" w:lineRule="auto"/>
      </w:pPr>
      <w:r>
        <w:rPr>
          <w:b/>
          <w:bCs/>
        </w:rPr>
        <w:t xml:space="preserve">Visibility distribution: </w:t>
      </w:r>
      <w:r>
        <w:t>~12% single-source, ~23% two-source, ~30% three-source, ~35% four-plus-source — a finer cut of the 85–90% multi-source target above, useful for an executive “how well-instrumented is the fleet” chart.</w:t>
      </w:r>
    </w:p>
    <w:p w14:paraId="3FA33B0D" w14:textId="77777777" w:rsidR="00AF2C7E" w:rsidRDefault="00967320">
      <w:r>
        <w:br w:type="page"/>
      </w:r>
    </w:p>
    <w:p w14:paraId="3FA33B0E" w14:textId="77777777" w:rsidR="00AF2C7E" w:rsidRDefault="00967320">
      <w:pPr>
        <w:pStyle w:val="Heading1"/>
      </w:pPr>
      <w:bookmarkStart w:id="9" w:name="_Toc233207228"/>
      <w:r>
        <w:lastRenderedPageBreak/>
        <w:t>7. Correlation, De-duplication &amp; Source Ranking</w:t>
      </w:r>
      <w:bookmarkEnd w:id="9"/>
    </w:p>
    <w:p w14:paraId="3FA33B0F" w14:textId="77777777" w:rsidR="00AF2C7E" w:rsidRDefault="00967320">
      <w:pPr>
        <w:pStyle w:val="Heading3"/>
      </w:pPr>
      <w:r>
        <w:t>Correlation keys</w:t>
      </w:r>
    </w:p>
    <w:p w14:paraId="3FA33B10" w14:textId="77777777" w:rsidR="00AF2C7E" w:rsidRDefault="00967320">
      <w:pPr>
        <w:spacing w:after="120" w:line="276" w:lineRule="auto"/>
      </w:pPr>
      <w:r>
        <w:t>Every asset carries shared keys so correlation runs on identity, not hostname alone: serial number, MAC address(es), hostname variants (FQDN / NetBIOS / DNS), and IP history.</w:t>
      </w:r>
    </w:p>
    <w:p w14:paraId="3FA33B11" w14:textId="77777777" w:rsidR="00AF2C7E" w:rsidRDefault="00967320">
      <w:pPr>
        <w:pStyle w:val="Heading3"/>
      </w:pPr>
      <w:r>
        <w:t>Engineered de-duplication set</w:t>
      </w:r>
    </w:p>
    <w:p w14:paraId="3FA33B12" w14:textId="77777777" w:rsidR="00AF2C7E" w:rsidRDefault="00967320">
      <w:pPr>
        <w:spacing w:after="120" w:line="276" w:lineRule="auto"/>
      </w:pPr>
      <w:r>
        <w:t>~40 endpoints intentionally appear under two hostnames across providers (CrowdStrike FQDN vs. Intune NetBIOS vs. campus-network MAC-IP) sharing a serial/MAC, plus ~11 duplicate CIs inside ServiceNow. UAI collapses both — the headline engine demo.</w:t>
      </w:r>
    </w:p>
    <w:p w14:paraId="3FA33B13" w14:textId="77777777" w:rsidR="00AF2C7E" w:rsidRDefault="00967320">
      <w:pPr>
        <w:pStyle w:val="Heading3"/>
      </w:pPr>
      <w:r>
        <w:t>Source ranking authority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F2C7E" w14:paraId="3FA33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B14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B15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Authoritative order</w:t>
            </w:r>
          </w:p>
        </w:tc>
      </w:tr>
      <w:tr w:rsidR="00AF2C7E" w14:paraId="3FA33B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1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OS / OS version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1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 → Tenable → ServiceNow</w:t>
            </w:r>
          </w:p>
        </w:tc>
      </w:tr>
      <w:tr w:rsidR="00AF2C7E" w14:paraId="3FA33B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1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Assigned owner / user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1B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Intune / Jamf → ServiceNow</w:t>
            </w:r>
          </w:p>
        </w:tc>
      </w:tr>
      <w:tr w:rsidR="00AF2C7E" w14:paraId="3FA33B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1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Serial number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1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 / Tenable → ServiceNow</w:t>
            </w:r>
          </w:p>
        </w:tc>
      </w:tr>
      <w:tr w:rsidR="00AF2C7E" w14:paraId="3FA33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2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Last seen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2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Most recent timestamp across all providers</w:t>
            </w:r>
          </w:p>
        </w:tc>
      </w:tr>
      <w:tr w:rsidR="00AF2C7E" w14:paraId="3FA33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2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Current location / site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2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(Meraki / Mist) → ServiceNow (assigned). Meraki geocodes device lat/lng; Mist reads floor map name (e.g. 'Bangalore - 4th Floor').</w:t>
            </w:r>
          </w:p>
        </w:tc>
      </w:tr>
      <w:tr w:rsidR="00AF2C7E" w14:paraId="3FA33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2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Hardware model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2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Tenable / CrowdStrike → ServiceNow</w:t>
            </w:r>
          </w:p>
        </w:tc>
      </w:tr>
    </w:tbl>
    <w:p w14:paraId="3FA33B29" w14:textId="77777777" w:rsidR="00AF2C7E" w:rsidRDefault="00967320">
      <w:pPr>
        <w:spacing w:after="80" w:line="276" w:lineRule="auto"/>
      </w:pPr>
      <w:r>
        <w:rPr>
          <w:b/>
          <w:bCs/>
        </w:rPr>
        <w:t xml:space="preserve">Conflict population: </w:t>
      </w:r>
      <w:r>
        <w:t>~32 OS-version and ~22 owner conflicts seeded so ranking visibly changes the resolved value.</w:t>
      </w:r>
    </w:p>
    <w:p w14:paraId="3FA33B2A" w14:textId="77777777" w:rsidR="00AF2C7E" w:rsidRDefault="00967320">
      <w:pPr>
        <w:pStyle w:val="Heading1"/>
      </w:pPr>
      <w:bookmarkStart w:id="10" w:name="_Toc233207229"/>
      <w:r>
        <w:t>8. Assets of Interest</w:t>
      </w:r>
      <w:bookmarkEnd w:id="10"/>
    </w:p>
    <w:p w14:paraId="3FA33B2B" w14:textId="77777777" w:rsidR="00AF2C7E" w:rsidRDefault="00967320">
      <w:pPr>
        <w:spacing w:after="120" w:line="276" w:lineRule="auto"/>
      </w:pPr>
      <w:r>
        <w:t>The interesting findings UAI surfaces in this dataset. Each is engineered into the data so it is reproducible on camera — the middle column names how UAI exposes it, and the right column gives an approximate population (tunable from the coverage map).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560"/>
        <w:gridCol w:w="1600"/>
      </w:tblGrid>
      <w:tr w:rsidR="00AF2C7E" w14:paraId="3FA33B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B2C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Interesting finding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B2D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How UAI surfaces it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B2E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Approx.</w:t>
            </w:r>
          </w:p>
        </w:tc>
      </w:tr>
      <w:tr w:rsidR="00AF2C7E" w14:paraId="3FA33B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assets missing CrowdStrike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Present in Intune / campus network / Tenable / ServiceNow, but no CrowdStrike sighting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~22</w:t>
            </w:r>
          </w:p>
        </w:tc>
      </w:tr>
      <w:tr w:rsidR="00AF2C7E" w14:paraId="3FA33B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Assets missing from ServiceNow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Discovered by another provider but outside a CI in ServiceNow's Discovery Scope (computers, servers, ESX, VMs, printers, security devices)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~190 (15% of in-scope types)</w:t>
            </w:r>
          </w:p>
        </w:tc>
      </w:tr>
      <w:tr w:rsidR="00AF2C7E" w14:paraId="3FA33B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Assets with wrong OS version in ServiceNow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CMDB OS version disagrees with CrowdStrike / Tenable (authoritative)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~32</w:t>
            </w:r>
          </w:p>
        </w:tc>
      </w:tr>
      <w:tr w:rsidR="00AF2C7E" w14:paraId="3FA33B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Assets with wrong install_status in ServiceNow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CMDB install_status (e.g., Retired / In Stock) contradicts active discovery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~18</w:t>
            </w:r>
          </w:p>
        </w:tc>
      </w:tr>
      <w:tr w:rsidR="00AF2C7E" w14:paraId="3FA33B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devices running Windows 10 (EOL)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 / Tenable report Windows 10, now past end-of-support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~30</w:t>
            </w:r>
          </w:p>
        </w:tc>
      </w:tr>
      <w:tr w:rsidR="00AF2C7E" w14:paraId="3FA33B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Mac devices running macOS Ventura 13 (EOL)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Jamf / CrowdStrike report macOS 13, out of support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~18</w:t>
            </w:r>
          </w:p>
        </w:tc>
      </w:tr>
      <w:tr w:rsidR="00AF2C7E" w14:paraId="3FA33B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IoT devices on the wrong subnet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Ordr / campus network show cameras and IoT off the designated IoT VLAN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~13</w:t>
            </w:r>
          </w:p>
        </w:tc>
      </w:tr>
      <w:tr w:rsidR="00AF2C7E" w14:paraId="3FA33B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Missing medical / clinic devices (last seen 6 months ago)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Ordr last sighting 180+ days ago for a critical clinic device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~4</w:t>
            </w:r>
          </w:p>
        </w:tc>
      </w:tr>
      <w:tr w:rsidR="00AF2C7E" w14:paraId="3FA33B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5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Users with multiple laptops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5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One owner holding two or more active laptop assets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5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~9 users</w:t>
            </w:r>
          </w:p>
        </w:tc>
      </w:tr>
    </w:tbl>
    <w:p w14:paraId="3FA33B54" w14:textId="77777777" w:rsidR="00AF2C7E" w:rsidRDefault="00AF2C7E">
      <w:pPr>
        <w:spacing w:after="60"/>
      </w:pPr>
    </w:p>
    <w:p w14:paraId="3FA33B55" w14:textId="77777777" w:rsidR="00AF2C7E" w:rsidRDefault="00967320">
      <w:pPr>
        <w:spacing w:after="40" w:line="276" w:lineRule="auto"/>
      </w:pPr>
      <w:r>
        <w:rPr>
          <w:b/>
          <w:bCs/>
        </w:rPr>
        <w:t>Also engineered in, for additional talk-track:</w:t>
      </w:r>
    </w:p>
    <w:p w14:paraId="3FA33B56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Assets assigned to former employees </w:t>
      </w:r>
      <w:r>
        <w:t>— active devices tied to inactive directory identities (~22).</w:t>
      </w:r>
    </w:p>
    <w:p w14:paraId="3FA33B57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Duplicate device records </w:t>
      </w:r>
      <w:r>
        <w:t>— the same asset under two hostnames across providers, sharing a serial/MAC (~40), plus duplicate CIs inside ServiceNow (~11).</w:t>
      </w:r>
    </w:p>
    <w:p w14:paraId="3FA33B58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Shadow / unmanaged devices </w:t>
      </w:r>
      <w:r>
        <w:t>— seen only by campus network / Ordr with no management agent (~32).</w:t>
      </w:r>
    </w:p>
    <w:p w14:paraId="3FA33B59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Network gear has no CMDB visibility </w:t>
      </w:r>
      <w:r>
        <w:t>— APs / switches / routers sit outside ServiceNow's Discovery Scope entirely (all ~254); a real, common configuration gap, not a sampled anomaly.</w:t>
      </w:r>
    </w:p>
    <w:p w14:paraId="3FA33B5A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Owner mismatch </w:t>
      </w:r>
      <w:r>
        <w:t>— assigned user differs between MDM and CMDB (~25).</w:t>
      </w:r>
    </w:p>
    <w:p w14:paraId="3FA33B5B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Non-compliant posture </w:t>
      </w:r>
      <w:r>
        <w:t>— unencrypted disk or failing MDM compliance policy (~72).</w:t>
      </w:r>
    </w:p>
    <w:p w14:paraId="3FA33B5C" w14:textId="77777777" w:rsidR="00AF2C7E" w:rsidRDefault="00967320">
      <w:pPr>
        <w:pStyle w:val="Heading1"/>
      </w:pPr>
      <w:bookmarkStart w:id="11" w:name="_Toc233207230"/>
      <w:r>
        <w:t>9. ServiceNow Reconciliation</w:t>
      </w:r>
      <w:bookmarkEnd w:id="11"/>
    </w:p>
    <w:p w14:paraId="3FA33B5D" w14:textId="77777777" w:rsidR="00AF2C7E" w:rsidRDefault="0096732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 xml:space="preserve">Inbound: </w:t>
      </w:r>
      <w:r>
        <w:t>~15% of assets within ServiceNow's Discovery Scope have no CI → candidate-CI creation. Mobile, IoT, clinic/lab, and network gear sit outside that scope entirely (Section 1) — not a gap, a configuration boundary.</w:t>
      </w:r>
    </w:p>
    <w:p w14:paraId="3FA33B5E" w14:textId="77777777" w:rsidR="00AF2C7E" w:rsidRDefault="0096732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 xml:space="preserve">Stale / retirement: </w:t>
      </w:r>
      <w:r>
        <w:t>~80 CIs unseen 90+ days → retirement candidates.</w:t>
      </w:r>
    </w:p>
    <w:p w14:paraId="3FA33B5F" w14:textId="77777777" w:rsidR="00AF2C7E" w:rsidRDefault="0096732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 xml:space="preserve">Hygiene: </w:t>
      </w:r>
      <w:r>
        <w:t>missing serials / owners / locations; duplicate CIs collapsed via correlation.</w:t>
      </w:r>
    </w:p>
    <w:p w14:paraId="3FA33B60" w14:textId="77777777" w:rsidR="00AF2C7E" w:rsidRDefault="0096732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 xml:space="preserve">Source ranking: </w:t>
      </w:r>
      <w:r>
        <w:t>CMDB is one input; live discovery outranks it for OS, owner, and last-seen.</w:t>
      </w:r>
    </w:p>
    <w:p w14:paraId="3FA33B61" w14:textId="77777777" w:rsidR="00AF2C7E" w:rsidRDefault="0096732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 xml:space="preserve">Bi-directional sync: </w:t>
      </w:r>
      <w:r>
        <w:t>push discovered owner / last-seen / location into CIs; pull business-service and cost-center back onto assets.</w:t>
      </w:r>
    </w:p>
    <w:p w14:paraId="3FA33B62" w14:textId="77777777" w:rsidR="00AF2C7E" w:rsidRDefault="0096732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 xml:space="preserve">Executive dashboard: </w:t>
      </w:r>
      <w:r>
        <w:t>CMDB coverage %, EDR coverage %, reconciliation backlog, stale-CI count — with cost framing.</w:t>
      </w:r>
    </w:p>
    <w:p w14:paraId="3FA33B63" w14:textId="77777777" w:rsidR="00AF2C7E" w:rsidRDefault="00967320">
      <w:pPr>
        <w:pStyle w:val="Heading1"/>
      </w:pPr>
      <w:bookmarkStart w:id="12" w:name="_Toc233207231"/>
      <w:r>
        <w:t>10. Data Model &amp; Generation</w:t>
      </w:r>
      <w:bookmarkEnd w:id="12"/>
    </w:p>
    <w:p w14:paraId="3FA33B64" w14:textId="77777777" w:rsidR="00AF2C7E" w:rsidRDefault="00967320">
      <w:pPr>
        <w:spacing w:after="120" w:line="276" w:lineRule="auto"/>
      </w:pPr>
      <w:r>
        <w:t>One canonical asset record per real asset, with an append-only sightings array (one entry per provider that sees it). Generate every provider’s mock export from a single master table plus the coverage map, so correlation, de-dup, and findings are deterministic.</w:t>
      </w:r>
    </w:p>
    <w:p w14:paraId="3FA33B65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Canonical record: </w:t>
      </w:r>
      <w:r>
        <w:t>asset_id, canonical_name, asset_type, site, owner { name, email, status }, correlation_keys { serial, mac[], hostnames[], ip_history[] }, attributes { os, os_version, model }, sightings[] { provider, provider_asset_id, source_type, first_seen, last_seen }, cmdb { sys_id, owner, location, install_status }, insights_flags[].</w:t>
      </w:r>
    </w:p>
    <w:p w14:paraId="3FA33B66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Provider registry: </w:t>
      </w:r>
      <w:r>
        <w:t>{ name, source_type, ranking_weight, status }. source_type taxonomy = edr, mdm, network-access, sd-wan, iot-security, vuln, cmdb. Ranking rules are written against source_type, so the two campus vendors share one “network-access” rule and EdgeConnect uses “sd-wan.”</w:t>
      </w:r>
    </w:p>
    <w:p w14:paraId="3FA33B67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Native shapes: </w:t>
      </w:r>
      <w:r>
        <w:t>each mock API emits its provider’s real shape (CrowdStrike device, Jamf computer, Intune managedDevice, Meraki / Mist client &amp; device, EdgeConnect appliance, ServiceNow cmdb_ci). Do not pre-correlate — let UAI do it; that is the demo.</w:t>
      </w:r>
    </w:p>
    <w:p w14:paraId="3FA33B68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lastRenderedPageBreak/>
        <w:t xml:space="preserve">Coverage map = control knob: </w:t>
      </w:r>
      <w:r>
        <w:t>decides which providers see each asset (including which campus vendor, by site) and where attributes conflict, so per-vendor counts and every finding are reproducible.</w:t>
      </w:r>
    </w:p>
    <w:p w14:paraId="3FA33B69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Relative timestamps: </w:t>
      </w:r>
      <w:r>
        <w:t>last_seen computed from demo date (stale = now − 90+ days; missing clinic device = now − 180+ days) so findings stay valid whenever the demo runs.</w:t>
      </w:r>
    </w:p>
    <w:p w14:paraId="3FA33B6A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Extensible later: </w:t>
      </w:r>
      <w:r>
        <w:t>another provider becomes new sightings against existing keys — no record reshaped.</w:t>
      </w:r>
    </w:p>
    <w:p>
      <w:r>
        <w:br w:type="page"/>
      </w:r>
    </w:p>
    <w:p>
      <w:pPr>
        <w:pStyle w:val="Heading1"/>
      </w:pPr>
      <w:r>
        <w:t>4.1  Network IP Addressing &amp; VLAN Segmentation</w:t>
      </w:r>
    </w:p>
    <w:p>
      <w:pPr>
        <w:spacing w:after="160"/>
      </w:pPr>
      <w:r>
        <w:rPr>
          <w:b w:val="0"/>
        </w:rPr>
        <w:t>All assets use a structured IPv4 scheme: 10.{site}.{segment}.{host} — where the site octet identifies the physical location and the segment octet maps to a functional VLAN. Subnet membership is directly readable from any IP address.</w:t>
      </w:r>
    </w:p>
    <w:p>
      <w:pPr>
        <w:spacing w:after="80"/>
      </w:pPr>
      <w:r>
        <w:rPr>
          <w:b/>
        </w:rPr>
        <w:t>IP Address Layer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Layer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Values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always 10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Private RFC1918 space — constant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.{site}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11 = San Francisco (SFO)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Physical site identifier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12 = New York (NYC)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13 = London (LON)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14 = Amsterdam (AMS)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15 = Singapore (SGP)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16 = Bangalore (BLR)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.{segment}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  = Infrastructure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Switches, routers, firewalls, servers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  = User Endpoints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Laptops (Win/macOS), Linux workstations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  = VDI / Overflow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Virtual desktops; SFO overflow from .1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  = Virtual Machines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win_vm, linux_vm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  = Mobile Devices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iOS (Jamf) + Android (Intune)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  = Printers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Office printers and label printers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6  = Wireless APs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Access points (Meraki / Mist)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rPr>
                <w:b/>
                <w:color w:val="C00000"/>
              </w:rPr>
              <w:t>7  = EMPTY — GAP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No assets assigned at any site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8  = IoT / Cameras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Hikvision, Axis, Cisco Meraki cameras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9  = Clinic / Medical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OT/medical devices (Ordr-only; absent in AMS)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255 = SD-WAN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Aruba EdgeConnect appliances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.{host}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 – 254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Individual device within the subnet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</w:rPr>
        <w:t>Example IP Reads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IP Address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Decodes As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10.11.1.45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San Francisco · User Endpoint (laptop) · host 45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10.14.3.12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Amsterdam · Virtual Machine · host 12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10.16.0.25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Bangalore · Infrastructure · host 25 (firewall lsys-blr-fw-edge-2286)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10.13.7.x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London · segment 7 — does not exist in dataset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10.11.255.3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San Francisco · SD-WAN · host 3 (Aruba EdgeConnect)</w:t>
            </w:r>
          </w:p>
        </w:tc>
      </w:tr>
    </w:tbl>
    <w:p>
      <w:pPr>
        <w:spacing w:after="120"/>
      </w:pPr>
    </w:p>
    <w:p>
      <w:pPr>
        <w:pStyle w:val="Heading2"/>
      </w:pPr>
      <w:r>
        <w:t>4.2  VLAN Asset Count Matrix</w:t>
      </w:r>
    </w:p>
    <w:p>
      <w:pPr>
        <w:spacing w:after="120"/>
      </w:pPr>
      <w:r>
        <w:rPr>
          <w:b w:val="0"/>
        </w:rPr>
        <w:t>Asset counts per segment per site, derived from the master sheet. Red cells indicate subnets absent from the dataset.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Segment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Purpose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SFO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NYC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LON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AMS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SGP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BLR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Infrastructure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28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18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26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130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User Endpoints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252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130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133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93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83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156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847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VDI / Overflow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83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Virtual Machines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74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38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26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245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Mobile Devices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151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71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47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92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505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Printers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9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43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.6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Wireless APs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26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27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160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.7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rPr>
                <w:b/>
                <w:color w:val="C00000"/>
              </w:rPr>
              <w:t>EMPTY — GAP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.8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IoT / Cameras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93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39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18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17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245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.9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Clinic / Medical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rPr>
                <w:b/>
                <w:color w:val="C00000"/>
              </w:rPr>
              <w:t>MISSING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17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.255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SD-WAN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18</w:t>
            </w:r>
          </w:p>
        </w:tc>
      </w:tr>
    </w:tbl>
    <w:p>
      <w:pPr>
        <w:spacing w:after="120"/>
      </w:pPr>
    </w:p>
    <w:p>
      <w:pPr>
        <w:pStyle w:val="Heading2"/>
      </w:pPr>
      <w:r>
        <w:t>4.3  Known VLAN Gaps &amp; Anomalies</w:t>
      </w:r>
    </w:p>
    <w:p>
      <w:pPr>
        <w:spacing w:after="40"/>
      </w:pPr>
      <w:r>
        <w:rPr>
          <w:b/>
        </w:rPr>
        <w:t>[HIGH]   GAP 1 — Segment .7 absent at all 6 sites</w:t>
      </w:r>
    </w:p>
    <w:p>
      <w:pPr>
        <w:spacing w:after="200"/>
      </w:pPr>
      <w:r>
        <w:rPr>
          <w:b w:val="0"/>
        </w:rPr>
        <w:t>No asset has a third octet of 7. The slot sits between WAPs (.6) and IoT (.8) — in enterprise networks typically Guest WiFi, VoIP, or a DMZ/quarantine VLAN. Either assign a category and populate it, or document as explicitly reserved.</w:t>
      </w:r>
    </w:p>
    <w:p>
      <w:pPr>
        <w:spacing w:after="40"/>
      </w:pPr>
      <w:r>
        <w:rPr>
          <w:b/>
        </w:rPr>
        <w:t>[MEDIUM] GAP 2 — Segment .9 (Clinic/Medical) missing in Amsterdam</w:t>
      </w:r>
    </w:p>
    <w:p>
      <w:pPr>
        <w:spacing w:after="200"/>
      </w:pPr>
      <w:r>
        <w:rPr>
          <w:b w:val="0"/>
        </w:rPr>
        <w:t>All five other sites carry clinic/medical devices (SFO: 5, NYC: 5, LON: 2, SGP: 3, BLR: 2). Amsterdam has zero — no 10.14.9.x subnet exists. Add 1–2 devices or document the omission.</w:t>
      </w:r>
    </w:p>
    <w:p>
      <w:pPr>
        <w:spacing w:after="40"/>
      </w:pPr>
      <w:r>
        <w:rPr>
          <w:b/>
        </w:rPr>
        <w:t>[MEDIUM] GAP 3 — SFO Segment .1 at capacity; .2 repurposed as overflow</w:t>
      </w:r>
    </w:p>
    <w:p>
      <w:pPr>
        <w:spacing w:after="200"/>
      </w:pPr>
      <w:r>
        <w:rPr>
          <w:b w:val="0"/>
        </w:rPr>
        <w:t>SFO .1 holds 252 assets in a /24 (254 usable — essentially full). 31 macOS laptops and all 9 Linux workstations spill into .2, which is VDI-only at every other site. Root cause of the known 10.11.1.254 duplicate-IP issue. Recommend splitting SFO .1 or documenting the overflow explicitly.</w:t>
      </w:r>
    </w:p>
    <w:p>
      <w:pPr>
        <w:spacing w:after="40"/>
      </w:pPr>
      <w:r>
        <w:rPr>
          <w:b/>
        </w:rPr>
        <w:t>[LOW]    GAP 4 — Singapore has only 2 printers</w:t>
      </w:r>
    </w:p>
    <w:p>
      <w:pPr>
        <w:spacing w:after="200"/>
      </w:pPr>
      <w:r>
        <w:rPr>
          <w:b w:val="0"/>
        </w:rPr>
        <w:t>83 user endpoints but only 2 printers (1:41 ratio). Comparable sites have at least 4. Add 2–3 more.</w:t>
      </w:r>
    </w:p>
    <w:p>
      <w:pPr>
        <w:spacing w:after="40"/>
      </w:pPr>
      <w:r>
        <w:rPr>
          <w:b/>
        </w:rPr>
        <w:t>[LOW]    GAP 5 — SD-WAN imbalanced across European hubs</w:t>
      </w:r>
    </w:p>
    <w:p>
      <w:pPr>
        <w:spacing w:after="200"/>
      </w:pPr>
      <w:r>
        <w:rPr>
          <w:b w:val="0"/>
        </w:rPr>
        <w:t>London (EMEA HQ, 170 users) has 1 SD-WAN device; Amsterdam (130 users) has 6. A single Aruba EdgeConnect does not represent WAN redundancy at an HQ. Add 1–2 devices at London.</w:t>
      </w:r>
    </w:p>
    <w:p>
      <w:r>
        <w:br w:type="page"/>
      </w:r>
    </w:p>
    <w:p>
      <w:pPr>
        <w:pStyle w:val="Heading1"/>
      </w:pPr>
      <w:r>
        <w:t>11.  Dataset Analysis Findings</w:t>
      </w:r>
    </w:p>
    <w:p>
      <w:pPr>
        <w:spacing w:after="160"/>
      </w:pPr>
      <w:r>
        <w:rPr>
          <w:b w:val="0"/>
        </w:rPr>
        <w:t>Findings from analysis of assets_luminary.xlsx (v6 master sheet). HIGH = affects integration correctness. MEDIUM = naming/consistency. LOW/INFO = cosmetic or documentary.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Severity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Finding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Count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HIGH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Duplicate IP 10.11.1.254 on 40 SFO laptops (lsys-sfo-lap-0770 to lsys-sfo-lap-0887, non-contiguous). Gateway address assigned instead of real DHCP lease. IP-based correlation collapses all 40 to one record.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40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MEDIUM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linux_ws all use lap hostname segment (lsys-{site}-lap-{n}), identical to Windows/macOS laptops. Expected: lws or lwks. Low functional impact but misleading for hostname-parsing integrations.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32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MEDIUM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13 Zebra ZT411 industrial label printers mixed into the office printer category. ZT411 is a barcode/shipping printer, not a document printer. Valid if logistics is in scope; otherwise replace with HP/Canon.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13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MEDIUM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rPr>
                <w:b/>
                <w:color w:val="C00000"/>
              </w:rPr>
              <w:t>SFO VLAN .1 at capacity — mac_laptops and linux_ws overflow into .2. See Section 4.3 GAP 3.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40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LOW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win_vm / linux_vm use 4-part hostname (lsys-{site}-prd-app-{n}) vs. 3-part for all other categories. Consistent with esx_server pattern (lsys-{site}-prd-esx-{n}) — appears intentional.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245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LOW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router uses rt abbreviation (non-standard; rtr is more common). Consistent across all 14 records.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14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INFO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Amsterdam and Singapore each have 1 firewall (lsys-ams-fw-edge-2292 FortiGate 600F, lsys-sgp-fw-edge-2293 PA-440). Total security device count is 9 (corrected from 7 in prior documentation).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INFO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mobile_ios (Apple/Jamf) and mobile_droid (Samsung/Intune) share the mob- hostname prefix. OS and MDM platform cannot be inferred from hostname alone.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505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INFO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SD-WAN (Aruba EdgeConnect) is the only single-source category — these 18 devices appear nowhere else (not Tenable, ServiceNow, or any endpoint agent).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18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INFO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IoT fleet is 100% surveillance cameras: Hikvision (83), Cisco Meraki (82), Axis (80). Seen by Ordr, Tenable, campus network. Not in ServiceNow or CrowdStrike.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245</w:t>
            </w:r>
          </w:p>
        </w:tc>
      </w:tr>
    </w:tbl>
    <w:sectPr w:rsidR="00AF2C7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EE86E4" w14:textId="77777777" w:rsidR="00967320" w:rsidRDefault="00967320">
      <w:r>
        <w:separator/>
      </w:r>
    </w:p>
  </w:endnote>
  <w:endnote w:type="continuationSeparator" w:id="0">
    <w:p w14:paraId="15D0D037" w14:textId="77777777" w:rsidR="00967320" w:rsidRDefault="00967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980E64" w14:textId="0D58A35D" w:rsidR="004C3375" w:rsidRDefault="004C33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7FCECD" wp14:editId="1E2C28D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14735255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066623" w14:textId="4B894400" w:rsidR="004C3375" w:rsidRPr="004C3375" w:rsidRDefault="004C3375" w:rsidP="004C337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337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FCEC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Ro9cDwIAABoEAAAOAAAAZHJzL2Uyb0RvYy54bWysU99v2jAQfp+0/8Hy+0hg0LGIULFWTJNQ W4lOfTaOTSLZPss2JOyv39kJsHV9qvbinO8u9+P7Pi9uO63IUTjfgCnpeJRTIgyHqjH7kv58Xn+a U+IDMxVTYERJT8LT2+XHD4vWFmICNahKOIJFjC9aW9I6BFtkmee10MyPwAqDQQlOs4BXt88qx1qs rlU2yfObrAVXWQdceI/e+z5Il6m+lIKHRym9CESVFGcL6XTp3MUzWy5YsXfM1g0fxmDvmEKzxmDT S6l7Fhg5uOafUrrhDjzIMOKgM5Cy4SLtgNuM81fbbGtmRdoFwfH2ApP/f2X5w3FrnxwJ3TfokMAI SGt94dEZ9+mk0/GLkxKMI4SnC2yiC4Sj8+bLfDzHCMfQ5+lsOk2wZtefrfPhuwBNolFSh6wksNhx 4wM2xNRzSuxlYN0olZhR5i8HJkZPdp0wWqHbdcPYO6hOuI2Dnmhv+brBnhvmwxNzyCyOiWoNj3hI BW1JYbAoqcH9essf8xFwjFLSolJKalDKlKgfBomYzKZ5HpWVbmi4s7FLxvhrPotxc9B3gCIc43uw PJkxOaizKR3oFxTzKnbDEDMce5Z0dzbvQq9bfAxcrFYpCUVkWdiYreWxdAQrIvncvTBnB7gD8vQA Zy2x4hXqfW7809vVISD2iZIIbI/mgDcKMDE1PJao8D/vKev6pJe/AQAA//8DAFBLAwQUAAYACAAA ACEALM7aWtwAAAAJAQAADwAAAGRycy9kb3ducmV2LnhtbEyPwW7CMBBE75X4B2uRuBWniEZViIMQ tKjXppXaoxMvcUS8DrGB9O+79NJeRlqNZnZevh5dJy44hNaTgod5AgKp9qalRsHH+8v9E4gQNRnd eUIF3xhgXUzucp0Zf6U3vJSxEVxCIdMKbIx9JmWoLTod5r5HYu/gB6cjn0MjzaCvXO46uUiSVDrd En+wusetxfpYnp2CdLff2P4z/TodFuE1VP4YS/+s1Gw67lYsmxWIiGP8S8CNgfdDwcMqfyYTRKeA aeKv3rwkZZZKweNyCbLI5X+C4gcAAP//AwBQSwECLQAUAAYACAAAACEAtoM4kv4AAADhAQAAEwAA AAAAAAAAAAAAAAAAAAAAW0NvbnRlbnRfVHlwZXNdLnhtbFBLAQItABQABgAIAAAAIQA4/SH/1gAA AJQBAAALAAAAAAAAAAAAAAAAAC8BAABfcmVscy8ucmVsc1BLAQItABQABgAIAAAAIQDvRo9cDwIA ABoEAAAOAAAAAAAAAAAAAAAAAC4CAABkcnMvZTJvRG9jLnhtbFBLAQItABQABgAIAAAAIQAsztpa 3AAAAAkBAAAPAAAAAAAAAAAAAAAAAGkEAABkcnMvZG93bnJldi54bWxQSwUGAAAAAAQABADzAAAA cgUAAAAA " filled="f" stroked="f">
              <v:fill o:detectmouseclick="t"/>
              <v:textbox style="mso-fit-shape-to-text:t" inset="20pt,0,0,15pt">
                <w:txbxContent>
                  <w:p w14:paraId="77066623" w14:textId="4B894400" w:rsidR="004C3375" w:rsidRPr="004C3375" w:rsidRDefault="004C3375" w:rsidP="004C337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C337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A33B6B" w14:textId="27CE9A47" w:rsidR="00AF2C7E" w:rsidRDefault="004C3375">
    <w:pPr>
      <w:tabs>
        <w:tab w:val="right" w:pos="9026"/>
      </w:tabs>
    </w:pPr>
    <w:r>
      <w:rPr>
        <w:noProof/>
        <w:color w:val="595959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015ED9" wp14:editId="1F72F8E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37770155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2ACC58" w14:textId="59EE2D4D" w:rsidR="004C3375" w:rsidRPr="004C3375" w:rsidRDefault="004C3375" w:rsidP="004C337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337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15E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SW6DEQIAACEEAAAOAAAAZHJzL2Uyb0RvYy54bWysU99v2jAQfp+0/8Hy+0hg0LGIULFWTJNQ W4lOfXYcm0SyfZZtSNhfv7MJ0HZ7mvbinO8u9+P7Pi9ue63IQTjfginpeJRTIgyHujW7kv58Xn+a U+IDMzVTYERJj8LT2+XHD4vOFmICDahaOIJFjC86W9ImBFtkmeeN0MyPwAqDQQlOs4BXt8tqxzqs rlU2yfObrANXWwdceI/e+1OQLlN9KQUPj1J6EYgqKc4W0unSWcUzWy5YsXPMNi0fxmD/MIVmrcGm l1L3LDCyd+0fpXTLHXiQYcRBZyBly0XaAbcZ5++22TbMirQLguPtBSb//8ryh8PWPjkS+m/QI4ER kM76wqMz7tNLp+MXJyUYRwiPF9hEHwhH582X+XiOEY6hz9PZdJpgza4/W+fDdwGaRKOkDllJYLHD xgdsiKnnlNjLwLpVKjGjzBsHJkZPdp0wWqGvetLWr6avoD7iUg5OfHvL1y223jAfnphDgnFaFG14 xEMq6EoKg0VJA+7X3/wxH3HHKCUdCqakBhVNifphkI/JbJrnUWDphoY7G1Uyxl/zWYybvb4D1OIY n4XlyYzJQZ1N6UC/oKZXsRuGmOHYs6TV2bwLJ/nim+BitUpJqCXLwsZsLY+lI2YR0Of+hTk7oB6Q rgc4S4oV78A/5cY/vV3tA1KQmIn4ntAcYEcdJsKGNxOF/vqesq4ve/kbAAD//wMAUEsDBBQABgAI AAAAIQAsztpa3AAAAAkBAAAPAAAAZHJzL2Rvd25yZXYueG1sTI/BbsIwEETvlfgHa5G4FaeIRlWI gxC0qNemldqjEy9xRLwOsYH077v00l5GWo1mdl6+Hl0nLjiE1pOCh3kCAqn2pqVGwcf7y/0TiBA1 Gd15QgXfGGBdTO5ynRl/pTe8lLERXEIh0wpsjH0mZagtOh3mvkdi7+AHpyOfQyPNoK9c7jq5SJJU Ot0Sf7C6x63F+lienYJ0t9/Y/jP9Oh0W4TVU/hhL/6zUbDruViybFYiIY/xLwI2B90PBwyp/JhNE p4Bp4q/evCRllkrB43IJssjlf4LiBwAA//8DAFBLAQItABQABgAIAAAAIQC2gziS/gAAAOEBAAAT AAAAAAAAAAAAAAAAAAAAAABbQ29udGVudF9UeXBlc10ueG1sUEsBAi0AFAAGAAgAAAAhADj9If/W AAAAlAEAAAsAAAAAAAAAAAAAAAAALwEAAF9yZWxzLy5yZWxzUEsBAi0AFAAGAAgAAAAhAGBJboMR AgAAIQQAAA4AAAAAAAAAAAAAAAAALgIAAGRycy9lMm9Eb2MueG1sUEsBAi0AFAAGAAgAAAAhACzO 2lrcAAAACQEAAA8AAAAAAAAAAAAAAAAAawQAAGRycy9kb3ducmV2LnhtbFBLBQYAAAAABAAEAPMA AAB0BQAAAAA= " filled="f" stroked="f">
              <v:fill o:detectmouseclick="t"/>
              <v:textbox style="mso-fit-shape-to-text:t" inset="20pt,0,0,15pt">
                <w:txbxContent>
                  <w:p w14:paraId="592ACC58" w14:textId="59EE2D4D" w:rsidR="004C3375" w:rsidRPr="004C3375" w:rsidRDefault="004C3375" w:rsidP="004C337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C337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67320">
      <w:rPr>
        <w:color w:val="595959"/>
        <w:sz w:val="16"/>
        <w:szCs w:val="16"/>
      </w:rPr>
      <w:t>Luminary Systems — UAI Demo Dataset  |  Confidential – Internal / Field Enablement</w:t>
    </w:r>
    <w:r w:rsidR="00967320">
      <w:rPr>
        <w:sz w:val="16"/>
        <w:szCs w:val="16"/>
      </w:rPr>
      <w:tab/>
    </w:r>
    <w:r w:rsidR="00967320">
      <w:rPr>
        <w:color w:val="595959"/>
        <w:sz w:val="16"/>
        <w:szCs w:val="16"/>
      </w:rPr>
      <w:t xml:space="preserve">Page </w:t>
    </w:r>
    <w:r w:rsidR="00967320">
      <w:rPr>
        <w:color w:val="595959"/>
        <w:sz w:val="16"/>
        <w:szCs w:val="16"/>
      </w:rPr>
      <w:fldChar w:fldCharType="begin"/>
    </w:r>
    <w:r w:rsidR="00967320">
      <w:rPr>
        <w:color w:val="595959"/>
        <w:sz w:val="16"/>
        <w:szCs w:val="16"/>
      </w:rPr>
      <w:instrText>PAGE</w:instrText>
    </w:r>
    <w:r w:rsidR="00967320"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3</w:t>
    </w:r>
    <w:r w:rsidR="00967320"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535721" w14:textId="194A751B" w:rsidR="004C3375" w:rsidRDefault="004C33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7B3D49" wp14:editId="5F880B8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71453748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0CFCEA" w14:textId="704F8288" w:rsidR="004C3375" w:rsidRPr="004C3375" w:rsidRDefault="004C3375" w:rsidP="004C337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337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B3D4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353BEwIAACEEAAAOAAAAZHJzL2Uyb0RvYy54bWysU99v2jAQfp+0/8Hy+0hg0LGIULFWTJNQ W4lOfTaOTSLZPss2JOyv39khsHV9qvbinO8u9+P7Pi9uO63IUTjfgCnpeJRTIgyHqjH7kv58Xn+a U+IDMxVTYERJT8LT2+XHD4vWFmICNahKOIJFjC9aW9I6BFtkmee10MyPwAqDQQlOs4BXt88qx1qs rlU2yfObrAVXWQdceI/e+z5Il6m+lIKHRym9CESVFGcL6XTp3MUzWy5YsXfM1g0/j8HeMYVmjcGm l1L3LDBycM0/pXTDHXiQYcRBZyBlw0XaAbcZ56+22dbMirQLguPtBSb//8ryh+PWPjkSum/QIYER kNb6wqMz7tNJp+MXJyUYRwhPF9hEFwhH582X+XiOEY6hz9PZdJpgza4/W+fDdwGaRKOkDllJYLHj xgdsiKlDSuxlYN0olZhR5i8HJkZPdp0wWqHbdaSpSjoZpt9BdcKlHPR8e8vXDbbeMB+emEOCcVoU bXjEQypoSwpni5Ia3K+3/DEfcccoJS0KpqQGFU2J+mGQj8lsmudRYOmGhhuMXTLGX/NZjJuDvgPU 4hifheXJjMlBDaZ0oF9Q06vYDUPMcOxZ0t1g3oVevvgmuFitUhJqybKwMVvLY+mIWQT0uXthzp5R D0jXAwySYsUr8Pvc+Ke3q0NAChIzEd8ezTPsqMNE2PnNRKH/eU9Z15e9/A0AAP//AwBQSwMEFAAG AAgAAAAhACzO2lrcAAAACQEAAA8AAABkcnMvZG93bnJldi54bWxMj8FuwjAQRO+V+AdrkbgVp4hG VYiDELSo16aV2qMTL3FEvA6xgfTvu/TSXkZajWZ2Xr4eXScuOITWk4KHeQICqfampUbBx/vL/ROI EDUZ3XlCBd8YYF1M7nKdGX+lN7yUsRFcQiHTCmyMfSZlqC06Hea+R2Lv4AenI59DI82gr1zuOrlI klQ63RJ/sLrHrcX6WJ6dgnS339j+M/06HRbhNVT+GEv/rNRsOu5WLJsViIhj/EvAjYH3Q8HDKn8m E0SngGnir968JGWWSsHjcgmyyOV/guIHAAD//wMAUEsBAi0AFAAGAAgAAAAhALaDOJL+AAAA4QEA ABMAAAAAAAAAAAAAAAAAAAAAAFtDb250ZW50X1R5cGVzXS54bWxQSwECLQAUAAYACAAAACEAOP0h /9YAAACUAQAACwAAAAAAAAAAAAAAAAAvAQAAX3JlbHMvLnJlbHNQSwECLQAUAAYACAAAACEAMd+d wRMCAAAhBAAADgAAAAAAAAAAAAAAAAAuAgAAZHJzL2Uyb0RvYy54bWxQSwECLQAUAAYACAAAACEA LM7aWtwAAAAJAQAADwAAAAAAAAAAAAAAAABtBAAAZHJzL2Rvd25yZXYueG1sUEsFBgAAAAAEAAQA 8wAAAHYFAAAAAA== " filled="f" stroked="f">
              <v:fill o:detectmouseclick="t"/>
              <v:textbox style="mso-fit-shape-to-text:t" inset="20pt,0,0,15pt">
                <w:txbxContent>
                  <w:p w14:paraId="3F0CFCEA" w14:textId="704F8288" w:rsidR="004C3375" w:rsidRPr="004C3375" w:rsidRDefault="004C3375" w:rsidP="004C337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C337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F98345" w14:textId="77777777" w:rsidR="00967320" w:rsidRDefault="00967320">
      <w:r>
        <w:separator/>
      </w:r>
    </w:p>
  </w:footnote>
  <w:footnote w:type="continuationSeparator" w:id="0">
    <w:p w14:paraId="7C54CA30" w14:textId="77777777" w:rsidR="00967320" w:rsidRDefault="00967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6970EA"/>
    <w:multiLevelType w:val="hybridMultilevel"/>
    <w:tmpl w:val="2B5E2C72"/>
    <w:lvl w:ilvl="0" w:tplc="787C8FAA">
      <w:start w:val="1"/>
      <w:numFmt w:val="bullet"/>
      <w:lvlText w:val="•"/>
      <w:lvlJc w:val="left"/>
      <w:pPr>
        <w:ind w:left="460" w:hanging="260"/>
      </w:pPr>
    </w:lvl>
    <w:lvl w:ilvl="1" w:tplc="FEBE478E">
      <w:start w:val="1"/>
      <w:numFmt w:val="bullet"/>
      <w:lvlText w:val="◦"/>
      <w:lvlJc w:val="left"/>
      <w:pPr>
        <w:ind w:left="920" w:hanging="260"/>
      </w:pPr>
    </w:lvl>
    <w:lvl w:ilvl="2" w:tplc="A4F03910">
      <w:numFmt w:val="decimal"/>
      <w:lvlText w:val=""/>
      <w:lvlJc w:val="left"/>
    </w:lvl>
    <w:lvl w:ilvl="3" w:tplc="93548110">
      <w:numFmt w:val="decimal"/>
      <w:lvlText w:val=""/>
      <w:lvlJc w:val="left"/>
    </w:lvl>
    <w:lvl w:ilvl="4" w:tplc="E6F4B266">
      <w:numFmt w:val="decimal"/>
      <w:lvlText w:val=""/>
      <w:lvlJc w:val="left"/>
    </w:lvl>
    <w:lvl w:ilvl="5" w:tplc="6B480708">
      <w:numFmt w:val="decimal"/>
      <w:lvlText w:val=""/>
      <w:lvlJc w:val="left"/>
    </w:lvl>
    <w:lvl w:ilvl="6" w:tplc="2564E376">
      <w:numFmt w:val="decimal"/>
      <w:lvlText w:val=""/>
      <w:lvlJc w:val="left"/>
    </w:lvl>
    <w:lvl w:ilvl="7" w:tplc="DB004194">
      <w:numFmt w:val="decimal"/>
      <w:lvlText w:val=""/>
      <w:lvlJc w:val="left"/>
    </w:lvl>
    <w:lvl w:ilvl="8" w:tplc="1DF47060">
      <w:numFmt w:val="decimal"/>
      <w:lvlText w:val=""/>
      <w:lvlJc w:val="left"/>
    </w:lvl>
  </w:abstractNum>
  <w:abstractNum w:abstractNumId="1" w15:restartNumberingAfterBreak="0">
    <w:nsid w:val="436A6B6A"/>
    <w:multiLevelType w:val="hybridMultilevel"/>
    <w:tmpl w:val="0E9CC12E"/>
    <w:lvl w:ilvl="0" w:tplc="8B3887AA">
      <w:start w:val="1"/>
      <w:numFmt w:val="decimal"/>
      <w:lvlText w:val="%1."/>
      <w:lvlJc w:val="left"/>
      <w:pPr>
        <w:ind w:left="460" w:hanging="260"/>
      </w:pPr>
    </w:lvl>
    <w:lvl w:ilvl="1" w:tplc="0A105044">
      <w:numFmt w:val="decimal"/>
      <w:lvlText w:val=""/>
      <w:lvlJc w:val="left"/>
    </w:lvl>
    <w:lvl w:ilvl="2" w:tplc="9822D32C">
      <w:numFmt w:val="decimal"/>
      <w:lvlText w:val=""/>
      <w:lvlJc w:val="left"/>
    </w:lvl>
    <w:lvl w:ilvl="3" w:tplc="BB5AEF22">
      <w:numFmt w:val="decimal"/>
      <w:lvlText w:val=""/>
      <w:lvlJc w:val="left"/>
    </w:lvl>
    <w:lvl w:ilvl="4" w:tplc="796227F8">
      <w:numFmt w:val="decimal"/>
      <w:lvlText w:val=""/>
      <w:lvlJc w:val="left"/>
    </w:lvl>
    <w:lvl w:ilvl="5" w:tplc="AB98927C">
      <w:numFmt w:val="decimal"/>
      <w:lvlText w:val=""/>
      <w:lvlJc w:val="left"/>
    </w:lvl>
    <w:lvl w:ilvl="6" w:tplc="0542060A">
      <w:numFmt w:val="decimal"/>
      <w:lvlText w:val=""/>
      <w:lvlJc w:val="left"/>
    </w:lvl>
    <w:lvl w:ilvl="7" w:tplc="066CC6F0">
      <w:numFmt w:val="decimal"/>
      <w:lvlText w:val=""/>
      <w:lvlJc w:val="left"/>
    </w:lvl>
    <w:lvl w:ilvl="8" w:tplc="67D270A6">
      <w:numFmt w:val="decimal"/>
      <w:lvlText w:val=""/>
      <w:lvlJc w:val="left"/>
    </w:lvl>
  </w:abstractNum>
  <w:abstractNum w:abstractNumId="2" w15:restartNumberingAfterBreak="0">
    <w:nsid w:val="73EB5460"/>
    <w:multiLevelType w:val="hybridMultilevel"/>
    <w:tmpl w:val="80F4B626"/>
    <w:lvl w:ilvl="0" w:tplc="65502916">
      <w:start w:val="1"/>
      <w:numFmt w:val="bullet"/>
      <w:lvlText w:val="●"/>
      <w:lvlJc w:val="left"/>
      <w:pPr>
        <w:ind w:left="720" w:hanging="360"/>
      </w:pPr>
    </w:lvl>
    <w:lvl w:ilvl="1" w:tplc="8A32207C">
      <w:start w:val="1"/>
      <w:numFmt w:val="bullet"/>
      <w:lvlText w:val="○"/>
      <w:lvlJc w:val="left"/>
      <w:pPr>
        <w:ind w:left="1440" w:hanging="360"/>
      </w:pPr>
    </w:lvl>
    <w:lvl w:ilvl="2" w:tplc="BB682C2E">
      <w:start w:val="1"/>
      <w:numFmt w:val="bullet"/>
      <w:lvlText w:val="■"/>
      <w:lvlJc w:val="left"/>
      <w:pPr>
        <w:ind w:left="2160" w:hanging="360"/>
      </w:pPr>
    </w:lvl>
    <w:lvl w:ilvl="3" w:tplc="49C68A1E">
      <w:start w:val="1"/>
      <w:numFmt w:val="bullet"/>
      <w:lvlText w:val="●"/>
      <w:lvlJc w:val="left"/>
      <w:pPr>
        <w:ind w:left="2880" w:hanging="360"/>
      </w:pPr>
    </w:lvl>
    <w:lvl w:ilvl="4" w:tplc="09566AA8">
      <w:start w:val="1"/>
      <w:numFmt w:val="bullet"/>
      <w:lvlText w:val="○"/>
      <w:lvlJc w:val="left"/>
      <w:pPr>
        <w:ind w:left="3600" w:hanging="360"/>
      </w:pPr>
    </w:lvl>
    <w:lvl w:ilvl="5" w:tplc="31B2DD8C">
      <w:start w:val="1"/>
      <w:numFmt w:val="bullet"/>
      <w:lvlText w:val="■"/>
      <w:lvlJc w:val="left"/>
      <w:pPr>
        <w:ind w:left="4320" w:hanging="360"/>
      </w:pPr>
    </w:lvl>
    <w:lvl w:ilvl="6" w:tplc="0642818E">
      <w:start w:val="1"/>
      <w:numFmt w:val="bullet"/>
      <w:lvlText w:val="●"/>
      <w:lvlJc w:val="left"/>
      <w:pPr>
        <w:ind w:left="5040" w:hanging="360"/>
      </w:pPr>
    </w:lvl>
    <w:lvl w:ilvl="7" w:tplc="8C4470D4">
      <w:start w:val="1"/>
      <w:numFmt w:val="bullet"/>
      <w:lvlText w:val="●"/>
      <w:lvlJc w:val="left"/>
      <w:pPr>
        <w:ind w:left="5760" w:hanging="360"/>
      </w:pPr>
    </w:lvl>
    <w:lvl w:ilvl="8" w:tplc="14AEDBEC">
      <w:start w:val="1"/>
      <w:numFmt w:val="bullet"/>
      <w:lvlText w:val="●"/>
      <w:lvlJc w:val="left"/>
      <w:pPr>
        <w:ind w:left="6480" w:hanging="360"/>
      </w:pPr>
    </w:lvl>
  </w:abstractNum>
  <w:num w:numId="1" w16cid:durableId="258758558">
    <w:abstractNumId w:val="2"/>
    <w:lvlOverride w:ilvl="0">
      <w:startOverride w:val="1"/>
    </w:lvlOverride>
  </w:num>
  <w:num w:numId="2" w16cid:durableId="1319110005">
    <w:abstractNumId w:val="0"/>
    <w:lvlOverride w:ilvl="0">
      <w:startOverride w:val="1"/>
    </w:lvlOverride>
  </w:num>
  <w:num w:numId="3" w16cid:durableId="13312482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C7E"/>
    <w:rsid w:val="00255E36"/>
    <w:rsid w:val="004C3375"/>
    <w:rsid w:val="00967320"/>
    <w:rsid w:val="00AF2C7E"/>
    <w:rsid w:val="00CE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339C8"/>
  <w15:docId w15:val="{1D3199AA-732E-1A46-93E5-1920EB14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3864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240"/>
    </w:pPr>
    <w:rPr>
      <w:color w:val="595959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C33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3375"/>
    <w:pPr>
      <w:spacing w:after="100"/>
      <w:ind w:left="210"/>
    </w:pPr>
  </w:style>
  <w:style w:type="paragraph" w:styleId="Footer">
    <w:name w:val="footer"/>
    <w:basedOn w:val="Normal"/>
    <w:link w:val="FooterChar"/>
    <w:uiPriority w:val="99"/>
    <w:unhideWhenUsed/>
    <w:rsid w:val="004C33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375"/>
  </w:style>
  <w:style w:type="paragraph" w:styleId="Header">
    <w:name w:val="header"/>
    <w:basedOn w:val="Normal"/>
    <w:link w:val="HeaderChar"/>
    <w:uiPriority w:val="99"/>
    <w:semiHidden/>
    <w:unhideWhenUsed/>
    <w:rsid w:val="00255E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5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c8e135-586f-42d6-8c21-47cdac4a7ae0}" enabled="1" method="Standard" siteId="{ccf6dc4a-9fe9-4c20-85a6-46d2709e84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1944</Words>
  <Characters>11087</Characters>
  <Application>Microsoft Office Word</Application>
  <DocSecurity>0</DocSecurity>
  <Lines>92</Lines>
  <Paragraphs>26</Paragraphs>
  <ScaleCrop>false</ScaleCrop>
  <Company/>
  <LinksUpToDate>false</LinksUpToDate>
  <CharactersWithSpaces>13005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Rajkumar Repswal</cp:lastModifiedBy>
  <cp:revision>3</cp:revision>
  <dcterms:created xsi:type="dcterms:W3CDTF">2026-06-24T09:53:00Z</dcterms:created>
  <dcterms:modified xsi:type="dcterms:W3CDTF">2026-06-24T09:57:00Z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2a96fa0e,8c86be7,168344b7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