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left"/>
      </w:pPr>
      <w:r>
        <w:t>Мышцы и нервы / Ранний взгляд</w:t>
      </w:r>
    </w:p>
    <w:p>
      <w:pPr>
        <w:pStyle w:val="Heading2"/>
        <w:jc w:val="left"/>
      </w:pPr>
      <w:r>
        <w:t>ОТВОЖЕННЫЙ ОТВОЖЕНИЕ Открытый доступ</w:t>
      </w:r>
    </w:p>
    <w:p>
      <w:pPr>
        <w:pStyle w:val="Heading2"/>
        <w:jc w:val="left"/>
      </w:pPr>
      <w:r>
        <w:t>Миофазциальный синдром боли: обновление клинических характеристик,</w:t>
      </w:r>
    </w:p>
    <w:p>
      <w:pPr>
        <w:pStyle w:val="Heading2"/>
        <w:jc w:val="left"/>
      </w:pPr>
      <w:r>
        <w:t>Этиопатогенез, диагностика и лечение</w:t>
      </w:r>
    </w:p>
    <w:p>
      <w:pPr>
        <w:pStyle w:val="Heading2"/>
        <w:jc w:val="left"/>
      </w:pPr>
      <w:r>
        <w:t>Джереми П. Стейн, Кишор С. Джайсвал, Динеш Кумбхаре</w:t>
      </w:r>
    </w:p>
    <w:p>
      <w:pPr>
        <w:pStyle w:val="Heading2"/>
        <w:jc w:val="left"/>
      </w:pPr>
      <w:r>
        <w:t>Впервые опубликовано: 20 марта 2025 https://doi.org/10.1002/mus.28377</w:t>
      </w:r>
    </w:p>
    <w:p>
      <w:pPr>
        <w:jc w:val="both"/>
      </w:pPr>
      <w:r>
        <w:t>Финансирование: Авторы не получили специального финансирования для этой работы. Ответьте на вопросы и заработайте CME https://education.aanem.org/URL/JR140 Целью данной деятельности является: (1) понимание факторов риска развития миофасциального болевого синдрома и учет их при получении анамнеза и проведении обследования; (2) знакомство с дифференциальной диагностикой и современными диагностическими методами для руководства Вашими оценками 3) уметь выбирать между фармакологическими, игольными и нефармакологическими методами лечения и правильно их применять.</w:t>
      </w:r>
    </w:p>
    <w:p>
      <w:pPr>
        <w:jc w:val="both"/>
      </w:pPr>
      <w:r>
        <w:t>AANEM аккредитована Американским советом по непрерывному медицинскому образованию (ACCME) для предоставления непрерывного образования для врачей. AANEM определяет эту деятельность CME, основанную на Журнале, для максимальной кредитной категории 1 AMA PRA.</w:t>
      </w:r>
    </w:p>
    <w:p>
      <w:pPr>
        <w:pStyle w:val="Heading2"/>
        <w:jc w:val="left"/>
      </w:pPr>
      <w:r>
        <w:t>TM</w:t>
      </w:r>
    </w:p>
    <w:p>
      <w:pPr>
        <w:pStyle w:val="Heading2"/>
        <w:jc w:val="left"/>
      </w:pPr>
      <w:r>
        <w:t>ОБРАЖКА</w:t>
      </w:r>
    </w:p>
    <w:p>
      <w:pPr>
        <w:jc w:val="both"/>
      </w:pPr>
      <w:r>
        <w:t>Миофазциальный болевой синдром (МФС) - хроническое региональное болевое состояние, характеризующееся точками-тригерамигиперраздражаемыми пятнами в напряженных группах мышечных волокон, которые вызывают как локализованную, так и направленную боль. Патогенез, диагностические критерии и классификация MPS все еще подвергаются расследованию, что затрудняет разработку стандартизированных протоколов лечения. Хотя диагностические инструменты улучшились, MPS часто остается недостаточно признанным из-за перекрытия симптомов с другими болевыми расстройствами, такими как фибромиалгия, невропатическая боль и заболевания суставов. В этом повествовательном обзоре рассматриваются основные факторы риска, текущие гипотезы о патогенезе, диагностике и дифференциальной диагностике, а также как традиционные, так и новые методы лечения. Некоторые данные показывают, что сухое иглоукалывание, магнитная стимуляция, ультразвуковая терапия, лазерная терапия, внетелная ударная волна волна</w:t>
      </w:r>
    </w:p>
    <w:p>
      <w:pPr>
        <w:jc w:val="both"/>
      </w:pPr>
      <w:r>
        <w:t>лечение, а также ручная терапия могут быть эффективными, особенно по сравнению с фиктивным или плацебо. Тем не менее, нестероидные противовоспалительные препараты, диклофенак, токсин ботулина и транскутная электрическая стимуляция нервов показывают недостаточные доказательства, в то время как эффективность релаксаторов мышц, антидепрессантов, габапентина, опиоидов, местного лидокаина, капсаицина, крема EMLA и клейки к кинезио остается неубедительной. Эффективное управление MPS требует ориентированного на пациента подхода, который объединяет эмпирически поддерживаемые и основанные на доказательствах методы лечения, адаптированные к индивидуальным потребностям.</w:t>
      </w:r>
    </w:p>
    <w:p>
      <w:pPr>
        <w:pStyle w:val="Heading2"/>
        <w:jc w:val="left"/>
      </w:pPr>
      <w:r>
        <w:t>Сокращения</w:t>
      </w:r>
    </w:p>
    <w:p>
      <w:pPr>
        <w:pStyle w:val="Heading2"/>
        <w:jc w:val="left"/>
      </w:pPr>
      <w:r>
        <w:t>ACh ацетилхолин АЛ-ТЕНС</w:t>
      </w:r>
    </w:p>
    <w:p>
      <w:pPr>
        <w:jc w:val="both"/>
      </w:pPr>
      <w:r>
        <w:t>акупунктурная транскотановая электрическая стимуляция нервов BTX-А ботулиновый токсин типа А COX</w:t>
      </w:r>
    </w:p>
    <w:p>
      <w:pPr>
        <w:jc w:val="both"/>
      </w:pPr>
      <w:r>
        <w:t>циклооксигеназ сухое иглоукалывание (DN) сухой игол ESWT</w:t>
      </w:r>
    </w:p>
    <w:p>
      <w:pPr>
        <w:jc w:val="both"/>
      </w:pPr>
      <w:r>
        <w:t>экстракорпоральная терапия ударными волнами FREMS</w:t>
      </w:r>
    </w:p>
    <w:p>
      <w:pPr>
        <w:jc w:val="both"/>
      </w:pPr>
      <w:r>
        <w:t>частотно-модулируемая нейронная стимуляция GABA гамма-аминобутерическая кислота IMMPACT</w:t>
      </w:r>
    </w:p>
    <w:p>
      <w:pPr>
        <w:pStyle w:val="Heading2"/>
        <w:jc w:val="left"/>
      </w:pPr>
      <w:r>
        <w:t>Инициатива по методам, измерению и оценке боли в клинических испытаниях KOA остеоартрит колена KT</w:t>
      </w:r>
    </w:p>
    <w:p>
      <w:pPr>
        <w:jc w:val="both"/>
      </w:pPr>
      <w:r>
        <w:t>кинезионная лента LA местные анестетики LLLT низкоуровневая лазерная терапия MPPS</w:t>
      </w:r>
    </w:p>
    <w:p>
      <w:pPr>
        <w:jc w:val="both"/>
      </w:pPr>
      <w:r>
        <w:t>синдром миофасциальной боли в тазовике MPS синдром миофасальной боли СМ магнитная стимуляция МТРП</w:t>
      </w:r>
    </w:p>
    <w:p>
      <w:pPr>
        <w:pStyle w:val="Heading2"/>
        <w:jc w:val="left"/>
      </w:pPr>
      <w:r>
        <w:t>Миофасциальные триггерные точки NGF нервный фактор роста НПВП</w:t>
      </w:r>
    </w:p>
    <w:p>
      <w:pPr>
        <w:pStyle w:val="Heading2"/>
        <w:jc w:val="left"/>
      </w:pPr>
      <w:r>
        <w:t>Нестероидные противовоспалительные препараты PPT порог давления на боль РКТ</w:t>
      </w:r>
    </w:p>
    <w:p>
      <w:pPr>
        <w:jc w:val="both"/>
      </w:pPr>
      <w:r>
        <w:t>рандомизированное контрольное исследование rMS повторяющаяся магнитная стимуляция ROM диапазон движения SRMA</w:t>
      </w:r>
    </w:p>
    <w:p>
      <w:pPr>
        <w:jc w:val="both"/>
      </w:pPr>
      <w:r>
        <w:t>систематический обзор и метаанализ SSRI</w:t>
      </w:r>
    </w:p>
    <w:p>
      <w:pPr>
        <w:jc w:val="both"/>
      </w:pPr>
      <w:r>
        <w:t>селективные ТКА-ингибиторы повторного восприятия серотонина трициклические антидепрессанты TENS</w:t>
      </w:r>
    </w:p>
    <w:p>
      <w:pPr>
        <w:pStyle w:val="Heading2"/>
        <w:jc w:val="left"/>
      </w:pPr>
      <w:r>
        <w:t>Транскотановая электрическая стимуляция нервов ТМДД</w:t>
      </w:r>
    </w:p>
    <w:p>
      <w:pPr>
        <w:pStyle w:val="Heading2"/>
        <w:jc w:val="left"/>
      </w:pPr>
      <w:r>
        <w:t>Временно-мандибулярное расстройство суставов ТПИ инъекция в точке триггера США</w:t>
      </w:r>
    </w:p>
    <w:p>
      <w:pPr>
        <w:pStyle w:val="Heading2"/>
        <w:jc w:val="left"/>
      </w:pPr>
      <w:r>
        <w:t>Ультразвук</w:t>
      </w:r>
    </w:p>
    <w:p>
      <w:pPr>
        <w:pStyle w:val="Heading2"/>
        <w:jc w:val="left"/>
      </w:pPr>
      <w:r>
        <w:t>1 Введение</w:t>
      </w:r>
    </w:p>
    <w:p>
      <w:pPr>
        <w:pStyle w:val="Heading2"/>
        <w:jc w:val="left"/>
      </w:pPr>
      <w:r>
        <w:t>Термин миофазциальный относится к сочетанию мышц (мио) и окружающих</w:t>
      </w:r>
    </w:p>
    <w:p>
      <w:pPr>
        <w:jc w:val="both"/>
      </w:pPr>
      <w:r>
        <w:t>соединительная ткань. Миофазциальный болевой синдром (MPS) - это рецидивирующее или хроническое мышечно-скелетное заболевание, характеризующееся локализованной болью и нежностью в определенных областях мышцы и фассии, часто связанное с наличием гиперраздражительных узлов, известных как миофазциальные триггерные точки (MTrPs) [1]. Эти МТРП являются локализованными, гиперчувствительными узлами в мышечной ткани и классифицируются как активные или латентные [2]. Активные МТРП вызывают спонтанную боль, в то время как латентные МТРП клинически молчат и становятся болезненными только при соответствующей стимуляции, такой как прямая пальпация или игла [3]. Независимо от их классификации, MTrPs могут вызывать ограниченный диапазон движения (ROM) и мышечную слабость и могут иметь характерные локальные и указанные болевые модели, моторную дисфункцию и автономные симптомы [4].</w:t>
      </w:r>
    </w:p>
    <w:p>
      <w:pPr>
        <w:jc w:val="both"/>
      </w:pPr>
      <w:r>
        <w:t>MPS часто недостаточно диагностируется или неверно диагностируется из-за неполного понимания его характера, отсутствия международно подтвержденных диагностических критериев и частого перекрытия</w:t>
      </w:r>
    </w:p>
    <w:p>
      <w:pPr>
        <w:jc w:val="both"/>
      </w:pPr>
      <w:r>
        <w:t>его симптомы с симптомами других болевых расстройств мышечной и скелетной системы [5]. Следовательно, лечение MPS часто неуместно или затягивается, что приводит к значительному страданию и инвалидности у пострадавших пациентов [6]. В этом обзоре мы предоставляем всеобъемлющий обзор распространенности, факторов риска, патогенеза, диагностики и лечения MPS, включая последние исследования, рекомендации и клинический опыт.</w:t>
      </w:r>
    </w:p>
    <w:p>
      <w:pPr>
        <w:jc w:val="both"/>
      </w:pPr>
      <w:r>
        <w:t>2 распространенность</w:t>
      </w:r>
    </w:p>
    <w:p>
      <w:pPr>
        <w:jc w:val="both"/>
      </w:pPr>
      <w:r>
        <w:t>Оценки распространенности MPS сильно варьируются из-за различий в диагностических критериях, методологиях исследования и исследованных популяциях. Среди взрослых в среднем возрасте (30 - 60 лет) средняя распространенность составляет 37% у мужчин и 65% у женщин [7], а среди взрослых старше 65 лет оценки достигают 85% [8]. В профессиональных условиях исследование, в котором участвовали 243 женщины-операторы швейных машин (средний возраст: 38 лет), показало распространенность MPS на уровне 15,2% в шее и плечевых мышцах, по сравнению с 9,0% у 357 контролируемых субъектов [9].</w:t>
      </w:r>
    </w:p>
    <w:p>
      <w:pPr>
        <w:jc w:val="both"/>
      </w:pPr>
      <w:r>
        <w:t>В клинических условиях распространенность MPS представляется особенно высокой. В общей практике внутренней медицины одно исследование показало, что среди пациентов, страдающих от боли, у 29,6% были MPS, что делает его наиболее распространенной причиной боли [10]. Исследования, проведенные в клиниках хронической боли, сообщили о еще более высоких показателях распространенности. В одном центре реабилитации больных у 85% пациентов был диагностирован MPS [11]. Программа реферальной терапии боли, известная своей фокусировкой на MPS, сообщила, что у 93% людей с мышечной и скелетной болью были MTrPs, а в 74% случаев MTrPs считались основной причиной боли [12].</w:t>
      </w:r>
    </w:p>
    <w:p>
      <w:pPr>
        <w:jc w:val="both"/>
      </w:pPr>
      <w:r>
        <w:t>Помимо этих условий, несколько исследований изучили распространенность MPS в конкретных популяциях. Одно ретроспективное исследование распространенности показало, что MPS был обнаружен у 61% людей с сложным региональным болевым синдромом [13]. В недавнем перспективном кросс- секционном исследовании было изучено 224 пациента, у которых ранее был диагностирован неспецифический боль в шее, и было установлено, что у 100% из них также были МТРП [14].</w:t>
      </w:r>
    </w:p>
    <w:p>
      <w:pPr>
        <w:jc w:val="both"/>
      </w:pPr>
      <w:r>
        <w:t>Среди онкологических групп, в одном исследовании сообщалось, что 45% выживших от рака молочной железы развили MPS через 1 год после операции, причем активные MTrP встречаются преимущественно в мышцах плечевого пояса [15]. Другое исследование показало, что у 11,9% пациентов с раком головы и шеи развилась MPS, особенно после хирургических вмешательств или лучевого лечения [16].</w:t>
      </w:r>
    </w:p>
    <w:p>
      <w:pPr>
        <w:pStyle w:val="Heading2"/>
        <w:jc w:val="left"/>
      </w:pPr>
      <w:r>
        <w:t>3 Факторы риска</w:t>
      </w:r>
    </w:p>
    <w:p>
      <w:pPr>
        <w:jc w:val="both"/>
      </w:pPr>
      <w:r>
        <w:t>MPS - это мультифакторное состояние, на которое влияет ряд внутренних и внешних факторов, что усложняет его диагностику и управление [17]. Эти факторы риска могут быть широко классифицированы как физические, системные, психологические и связанные с образом жизни факторы, многие из которых взаимодействуют синергически, что в дальнейшем способствует появлению и устойчивости MPS.</w:t>
      </w:r>
    </w:p>
    <w:p>
      <w:pPr>
        <w:pStyle w:val="Heading2"/>
        <w:jc w:val="left"/>
      </w:pPr>
      <w:r>
        <w:t>3.1 Физические и механические факторы</w:t>
      </w:r>
    </w:p>
    <w:p>
      <w:pPr>
        <w:jc w:val="both"/>
      </w:pPr>
      <w:r>
        <w:t>Излишнее использование мышц является одним из наиболее хорошо зарегистрированных факторов риска MPS, особенно у людей, чьи профессии или образ жизни требуют повторных или длительных сокращений мышц [18]. Такое повторяющееся напряжение может возникать в различных условиях, включая ручный труд, спорт и длительные периоды плохого положения, например, во время работы на столе или вождения автомобиля. Кроме того, острые травмы мышц, такие как напряжения или слезы, могут инициировать образование MTrP, вызывая каскад боли и дисфункции, которые могут сохраняться долго после исцеления первоначальной травмы [20].</w:t>
      </w:r>
    </w:p>
    <w:p>
      <w:pPr>
        <w:jc w:val="both"/>
      </w:pPr>
      <w:r>
        <w:t>Еще одним существенным фактором MPS является дисбаланс положения, особенно когда неправильное положение сохраняется в течение длительных периодов [21]. Например, положение головы вперед, обычно связанное с длительным использованием компьютера, может привести к увеличению напряжения на шее матки и плечевых мышц, способствуя развитию MTrP. Постульные дисфункции также могут возникать из-за мышечно-скелетных аномалий, таких как сколиоз, где неравномерное напряжение мышц подвергает определенные группы мышц постоянному напряжению, повышая их восприимчивость к образованию MTrP [22, 23]. Аналогичным образом, такие заболевания, как остеоартрит, особенно в позвоночнике и основных суставах, могут изменять образцы набора мышц, вызывая компенсационное чрезмерное использование в смежных группах мышц, что может способствовать хронической боли [17, 24].</w:t>
      </w:r>
    </w:p>
    <w:p>
      <w:pPr>
        <w:pStyle w:val="Heading2"/>
        <w:jc w:val="left"/>
      </w:pPr>
      <w:r>
        <w:t>3.2 Системные и метаболические состояния</w:t>
      </w:r>
    </w:p>
    <w:p>
      <w:pPr>
        <w:jc w:val="both"/>
      </w:pPr>
      <w:r>
        <w:t>Систематические факторы, включая дефицит витаминов и расстройства обмена веществ, также были вовлечены в развитие MPS [25]. Например, дефицит витамина D стал заметным фактором риска. Недавнее перекрестное исследование показало, что около трети пациентов с MPS имели дефицит витамина D [26]. Этот дефицит может нарушить мышечную функцию и способствовать устойчивости МТРП [27]. Точно так же гипотиреоидизм связан с обобщенной мышечной слабостью и усталостью, которые предрасполагают людей к развитию МТРП, уменьшая способность мышц восстанавливаться от ежедневного стресса [28].</w:t>
      </w:r>
    </w:p>
    <w:p>
      <w:pPr>
        <w:jc w:val="both"/>
      </w:pPr>
      <w:r>
        <w:t>Дефицит железа, особенно у женщин в предменопаузе, был связан с увеличением мышечной усталости и снижением мышечной кислороды, оба из которых могут способствовать формированию МТРП [29]. Мышечная ткань требует достаточного количества кислорода и питательных веществ для нормальной работы, а дефицит таких важных элементов, как железо, магний и кальций, может привести к нарушениям сокращения и расслабления мышц, что повышает вероятность развития МТРП [2]. Эти системные факторы риска подчеркивают важность поддержания питательного и эндокринного здоровья при профилактике и лечении МПС.</w:t>
      </w:r>
    </w:p>
    <w:p>
      <w:pPr>
        <w:pStyle w:val="Heading2"/>
        <w:jc w:val="left"/>
      </w:pPr>
      <w:r>
        <w:t>3.3 Психологические и эмоциональные факторы</w:t>
      </w:r>
    </w:p>
    <w:p>
      <w:pPr>
        <w:jc w:val="both"/>
      </w:pPr>
      <w:r>
        <w:t>Психологический стресс играет центральную роль в развитии и обострении MPS. Хронический стресс, беспокойство и напряжение могут привести к длительному сокращению мышц, особенно в</w:t>
      </w:r>
    </w:p>
    <w:p>
      <w:pPr>
        <w:jc w:val="both"/>
      </w:pPr>
      <w:r>
        <w:t>Это устойчивое активирование мышц может создать цикл боли и дисфункции, поскольку MTrPs чаще формируются в мышцах, которые постоянно находятся под напряжением. Стресс также увеличивает чувствительность тела к боли, что может ухудшить симптомы MPS [32].</w:t>
      </w:r>
    </w:p>
    <w:p>
      <w:pPr>
        <w:jc w:val="both"/>
      </w:pPr>
      <w:r>
        <w:t>Депрессия была связана с более высокой распространенностью MPS, причем у пациентов с хронической болью часто проявляются симптомы депрессии, которые могут усугубить их состояние [33]. Связь между депрессией и MPS может быть двусторонней; люди, страдающие хронической болью, чаще развивают симптомы депрессии, в то время как депрессия может повысить восприятие боли [34, 35].</w:t>
      </w:r>
    </w:p>
    <w:p>
      <w:pPr>
        <w:pStyle w:val="Heading2"/>
        <w:jc w:val="left"/>
      </w:pPr>
      <w:r>
        <w:t>3.4 Факторы образа жизни и поведения</w:t>
      </w:r>
    </w:p>
    <w:p>
      <w:pPr>
        <w:jc w:val="both"/>
      </w:pPr>
      <w:r>
        <w:t>Сидячий образ жизни значительно увеличивает риск развития MPS, поскольку длительное бездействие способствует жесткости мышц и снижению гибкости [36]. С другой стороны, регулярные упражнения помогают поддерживать здоровье мышц, улучшая гибкость, силу и выносливость.</w:t>
      </w:r>
    </w:p>
    <w:p>
      <w:pPr>
        <w:jc w:val="both"/>
      </w:pPr>
      <w:r>
        <w:t>Таким образом, уменьшается вероятность MPS [37, 38].</w:t>
      </w:r>
    </w:p>
    <w:p>
      <w:pPr>
        <w:jc w:val="both"/>
      </w:pPr>
      <w:r>
        <w:t>Оральные парафункциональные поведения, такие как измельчение зубов (бруксизм) и сжимание челюсти, особенно распространены у пациентов с временными мандибулярными заболеваниями суставов (TMJD) и, как известно, способствуют MPS, особенно в зоне лица и шеи [31, 39]. Бруксизм создает хроническое напряжение в жевательных мышцах, что приводит к активации МТРП в челюсти и лице.</w:t>
      </w:r>
    </w:p>
    <w:p>
      <w:pPr>
        <w:jc w:val="both"/>
      </w:pPr>
      <w:r>
        <w:t>Расстройства сна, особенно бессонница, являются еще одним критическим фактором риска MPS. Плохое качество сна связано с повышенной чувствительностью к боли и снижением восстановления мышц, оба из которых способствуют устойчивости MTrP [41]. Продолжительное исследование на основе населения показало, что люди с бессонницей имели значительно более высокий риск развития MPS, чем те, у кого были здоровые модели сна, что подчеркивает важность соблюдения гигиены сна при лечении хронической боли [42].</w:t>
      </w:r>
    </w:p>
    <w:p>
      <w:pPr>
        <w:pStyle w:val="Heading2"/>
        <w:jc w:val="left"/>
      </w:pPr>
      <w:r>
        <w:t>4 Гипотетические патогенные механизмы</w:t>
      </w:r>
    </w:p>
    <w:p>
      <w:pPr>
        <w:jc w:val="both"/>
      </w:pPr>
      <w:r>
        <w:t>Патофизиология MPS сложна и еще не полностью понята. Однако было предложено несколько гипотез, теорий и механизмов для объяснения развития MTrP. Эти предложенные механизмы описывают периферические и центральные эффекты, наблюдаемые в MPS. Концепция боли, происходящей из мышц и / или фассии, ощущаемая локально и на отдаленном месте (referred pain), была впервые введена Келленом [43] и позже расширена Хокдей и Уитти [44] и Mense et al. [45-47].</w:t>
      </w:r>
    </w:p>
    <w:p>
      <w:pPr>
        <w:jc w:val="both"/>
      </w:pPr>
      <w:r>
        <w:t>Он продемонстрировал, что эта стимуляция приводит к реферальной боли после сегментальной схемы позвоночника и обнаружил, что реферальная боль от мышц была связана с реферальной нежностью в глубоких структурах [43]. Основываясь на этих наблюдениях, Келльгрен постулировал, что механизм передачи боли может включать в себя общий путь, разделенный мышечными и глубокими соматическими структурами. Хокдей и Уитти воспроизвели результаты Келльгрена, демонстрируя, что гипертонические впрыски соляной воды в межмышечные связки обычно вызывают указанную боль [44]. использовала модель крыс, чтобы показать, что местное увеличение ацетилхолина может создать аномально сокращенные мышечные волокна [47].</w:t>
      </w:r>
    </w:p>
    <w:p>
      <w:pPr>
        <w:pStyle w:val="Heading2"/>
        <w:jc w:val="left"/>
      </w:pPr>
      <w:r>
        <w:t>4.1 Гипотеза о пепельнице</w:t>
      </w:r>
    </w:p>
    <w:p>
      <w:pPr>
        <w:jc w:val="both"/>
      </w:pPr>
      <w:r>
        <w:t>Гипотеза о песочнице описывает, как симптомы мышечно-скелетного расстройства могут возникать из-за моделей набора мышц во время подмаксимальных упражнений, включающих умеренную или низкую физическую нагрузку [48, 49]. Согласно принципу size Хеннемана, меньшие мышечные волокна I типа активируются до больших и деактивируются после них [49]. Следовательно, эти более мелкие мышечные волокна постоянно задействованы во время длительных двигательных задач. Это приводит к метаболической перегрузке этих меньших двигательных единиц, что делает их восприимчивыми к потере клеточного кальция (Ca) гомеостаза, активации аутогенных разрушительных процессов и возникновению мышечной боли. Поэтому гипотеза называется гипотезой Пепельницы, потому что эти более мелкие мышечные волокна постоянно активируются во время длительных задач (always working) без достаточного отдыха, подобно персонажу из сказки Пепельница [52].</w:t>
      </w:r>
    </w:p>
    <w:p>
      <w:pPr>
        <w:jc w:val="both"/>
      </w:pPr>
      <w:r>
        <w:t>Растущие доказательства подтверждают идею о том, что низкоуровневые статические мышечные нагрузки могут вызвать дегенерацию мышечных волокон [53]. Исследования показали, что такие усилия увеличивают высвобождение Ca в клетках скелетных мышц, приводят к повреждению мышечных мембран из-за утечки внутриклеточных ферментов, таких как лактат-дегидрогеназа, приводят к структурному повреждению и истощению энергии, а также к миалгии [54, 55]. Кроме того, было установлено, что низкий уровень стимуляции мышц вызывает высвобождение интерлейкина-6 и других цитокинов [56, 57].</w:t>
      </w:r>
    </w:p>
    <w:p>
      <w:pPr>
        <w:jc w:val="both"/>
      </w:pPr>
      <w:r>
        <w:t>Несколько исследований применяли гипотезу о Пепельнице к развитию МТРП. Два исследования показали, что длительные низкоуровневые сокращения мышц, такие как непрерывное печатать или играть на фортепиано, часто приводят к образованию МТРП [58, 59]. Другие исследования показали, что МТРП распространены среди профессиональных групп, которые подвергаются длительным мышечным упражнениям на низком уровне, включая офисных работников, стоматологов и музыкантов [60].</w:t>
      </w:r>
    </w:p>
    <w:p>
      <w:pPr>
        <w:pStyle w:val="Heading2"/>
        <w:jc w:val="left"/>
      </w:pPr>
      <w:r>
        <w:t>4.2 Нейромускулярная дисфункция соединения 2+ 2+</w:t>
      </w:r>
    </w:p>
    <w:p>
      <w:pPr>
        <w:jc w:val="both"/>
      </w:pPr>
      <w:r>
        <w:t>Предполагается, что МТРП возникают из-за физиологических дисфункций на нейромышечном узле и внутри окружающей соединительной ткани. Электромиографические исследования продемонстрировали спонтанную электрическую активность в виде шума конечных пластин и пиков на участках MTrP, отсутствующих в соседних тканях [61-63]. Первоначально эта чрезмерная электрическая активность была связана с дисфункциональными мышечными пуговицами; однако позже она была определена как повышенный потенциал миниатюрной конечной пластины в результате чрезмерного высвобождения ацетилхолина (ACh) [64, 65]. Наличие дисфункциональных моторных конечных пластин в ткани MTrP может объяснить феномен напряженной полосы, характерный для этих точек запуска [32].</w:t>
      </w:r>
    </w:p>
    <w:p>
      <w:pPr>
        <w:pStyle w:val="Heading2"/>
        <w:jc w:val="left"/>
      </w:pPr>
      <w:r>
        <w:t>4.3 Интегрированная гипотеза о триггерном пункте</w:t>
      </w:r>
    </w:p>
    <w:p>
      <w:pPr>
        <w:jc w:val="both"/>
      </w:pPr>
      <w:r>
        <w:t>Гипотеза Simons' Integrated Trigger Point предлагает аналогичное объяснение патофизиологии, лежащей в основе MTrPs [66]. Согласно этой гипотезе, повторяющиеся микротравмы мышечных волокон приводят к чрезмерному высвобождению АХ, что приводит к увеличению активности двигательной конечной пластины (шум и пики), что посредничает в проявлении локализованного, ощутимого, гиперраздражительного места внутри периферической мышцы [32]. Это постоянное сокращение приводит к каскаде биохимических реакций, включая повышение концентрации протонов (H+) и высвобождение вазоактивных компонентов и воспалительных медиаторов, таких как гистамин и брадикинин [67, 68]. Снижение рН и накопление этих биохимических веществ в активных МТРП способствуют выражению локализованной мышечной боли [69].</w:t>
      </w:r>
    </w:p>
    <w:p>
      <w:pPr>
        <w:pStyle w:val="Heading2"/>
        <w:jc w:val="left"/>
      </w:pPr>
      <w:r>
        <w:t>4.4 Центральная чувствительность</w:t>
      </w:r>
    </w:p>
    <w:p>
      <w:pPr>
        <w:jc w:val="both"/>
      </w:pPr>
      <w:r>
        <w:t>Центральная чувствительность относится к повышенной реакции нейронов в центральной нервной системе, особенно в заднем роге спинного мозга, на ноцицептивный вход из периферии [70]. Центральная чувствительность развивается из-за постоянного периферического ноцицептивного ввода от МТРП и способствует сохранению и распространению боли за пределами первоначального места травмы [32]. Исследования показали, что повторная активация периферических ноцицепторов МТРП высвобождает вещество П в спинный рог, что вызывает нейропластические изменения (повышенную возбудимость) в центральной нервной системе [71, 72]. В результате эти нейроны более интенсивно реагируют на ноцицептивные сигналы, что еще больше повышает чувствительность пациента к боли и способствует ее хроническому характеру.</w:t>
      </w:r>
    </w:p>
    <w:p>
      <w:pPr>
        <w:pStyle w:val="Heading2"/>
        <w:jc w:val="left"/>
      </w:pPr>
      <w:r>
        <w:t>4.5 Неврогенное воспаление</w:t>
      </w:r>
    </w:p>
    <w:p>
      <w:pPr>
        <w:jc w:val="both"/>
      </w:pPr>
      <w:r>
        <w:t>Нейрогенное воспаление было предложено как значительный вклад в патофизиологию MPS, особенно путем поощрения чувствительности позвоночных цепей [73] и двигательных нейронов после центральной чувствительности [74].</w:t>
      </w:r>
    </w:p>
    <w:p>
      <w:pPr>
        <w:jc w:val="both"/>
      </w:pPr>
      <w:r>
        <w:t>ответственные за передачу сигналов боливыпускают воспалительные медиаторы, такие как гистамини, вещество Р и пептид, связанный с генами кальцитонина [75]. Эти медиаторы вызывают вазодилатацию, повышают сосудистую проницаемость и способствуют дальнейшему высвобождению провоспалительных цитокинов в окружающей мышечной ткани [32]. Этот воспалительный ответ усиливает чувствительность ноцицепторов, делая пораженную область более восприимчивой к боли от стимулов, которые обычно не болезненны. Нейрогенное воспаление также способствует периферической чувствительности, снижая порог активации ноцицепторов, что приводит к преувеличенным реакциям на боль [64]. Постоянное высвобождение воспалительных медиаторов и их влияние на местные мышечные ткани могут еще раз объяснить, почему MPS часто становится хроническим заболеванием. Исследования показали, что неврогенное воспаление, после центральной чувствительности, может инициировать и облегчить образование локализованных МТРП даже при отсутствии локальной повреждения периферических мышц [77].</w:t>
      </w:r>
    </w:p>
    <w:p>
      <w:pPr>
        <w:pStyle w:val="ListBullet"/>
        <w:jc w:val="left"/>
      </w:pPr>
      <w:r>
        <w:rPr>
          <w:b w:val="0"/>
        </w:rPr>
        <w:t>4. 6 Оглотнение фасции</w:t>
      </w:r>
    </w:p>
    <w:p>
      <w:pPr>
        <w:jc w:val="both"/>
      </w:pPr>
      <w:r>
        <w:t>Еще один предложенный механизм в патофизиологии МПС включает в себя патологические изменения в мышечной фассии - соединительной ткани, которая окружает мышцы. Стекко и др. предположили, что при условиях перегрузки и повреждения, фассия может подвергаться уплотнению, что приводит к изменениям в биомеханических свойствах мышечной ткани [78]. Эта уплотнение приводит к снижению силы сокращения мышц и снижению гибкости [79]. Считается, что эти изменения мышечной фассии связаны с аномальными изменениями миофибрил, фибробластов и внеклеточной матрицы [78, 81]. Для обобщения этих механизмов см. таблицу 1 и рисунок 1 для иллюстрации взаимодействия между центральным и периферийным вкладом в MPS.</w:t>
      </w:r>
    </w:p>
    <w:p>
      <w:pPr>
        <w:jc w:val="both"/>
      </w:pPr>
      <w:r>
        <w:t>ТАБЛИКА 1. Резюме гипотетических патогенных механизмов синдрома миофасциальной боли.</w:t>
      </w:r>
    </w:p>
    <w:p>
      <w:pPr>
        <w:pStyle w:val="Heading2"/>
        <w:jc w:val="left"/>
      </w:pPr>
      <w:r>
        <w:t>Механизм</w:t>
      </w:r>
    </w:p>
    <w:p>
      <w:pPr>
        <w:pStyle w:val="Heading2"/>
        <w:jc w:val="left"/>
      </w:pPr>
      <w:r>
        <w:t>Центральный или гипотеза периферийные механизм</w:t>
      </w:r>
    </w:p>
    <w:p>
      <w:pPr>
        <w:pStyle w:val="Heading2"/>
        <w:jc w:val="left"/>
      </w:pPr>
      <w:r>
        <w:t>Попелушка</w:t>
      </w:r>
    </w:p>
    <w:p>
      <w:pPr>
        <w:pStyle w:val="Heading2"/>
        <w:jc w:val="left"/>
      </w:pPr>
      <w:r>
        <w:t>Периферический Поддерживаемый низкий уровень</w:t>
      </w:r>
    </w:p>
    <w:p>
      <w:pPr>
        <w:pStyle w:val="ListBullet"/>
        <w:jc w:val="left"/>
      </w:pPr>
      <w:r>
        <w:rPr>
          <w:b w:val="0"/>
        </w:rPr>
        <w:t>– гипотеза [48-60]</w:t>
      </w:r>
    </w:p>
    <w:p>
      <w:pPr>
        <w:pStyle w:val="ListBullet"/>
        <w:jc w:val="left"/>
      </w:pPr>
      <w:r>
        <w:rPr>
          <w:b w:val="0"/>
        </w:rPr>
        <w:t>– мелких мышц I типа</w:t>
      </w:r>
    </w:p>
    <w:p>
      <w:pPr>
        <w:pStyle w:val="Heading2"/>
        <w:jc w:val="left"/>
      </w:pPr>
      <w:r>
        <w:t>Ключевые особенности Предлагаемые патофизиологический процесс</w:t>
      </w:r>
    </w:p>
    <w:p>
      <w:pPr>
        <w:pStyle w:val="ListBullet"/>
        <w:jc w:val="left"/>
      </w:pPr>
      <w:r>
        <w:rPr>
          <w:b w:val="0"/>
        </w:rPr>
        <w:t>–</w:t>
      </w:r>
    </w:p>
    <w:p>
      <w:pPr>
        <w:pStyle w:val="Heading2"/>
        <w:jc w:val="left"/>
      </w:pPr>
      <w:r>
        <w:t>Перегрузка метаболизма в организме мышечные сокращения более мелкие двигательные агрегаты</w:t>
      </w:r>
    </w:p>
    <w:p>
      <w:pPr>
        <w:pStyle w:val="ListBullet"/>
        <w:jc w:val="left"/>
      </w:pPr>
      <w:r>
        <w:rPr>
          <w:b w:val="0"/>
        </w:rPr>
        <w:t>–</w:t>
      </w:r>
    </w:p>
    <w:p>
      <w:pPr>
        <w:pStyle w:val="Heading2"/>
        <w:jc w:val="left"/>
      </w:pPr>
      <w:r>
        <w:t>Постоянная активация</w:t>
      </w:r>
    </w:p>
    <w:p>
      <w:pPr>
        <w:pStyle w:val="Heading2"/>
        <w:jc w:val="left"/>
      </w:pPr>
      <w:r>
        <w:t>Расстройство сотовой связи гомеостаз кальция волокна</w:t>
      </w:r>
    </w:p>
    <w:p>
      <w:pPr>
        <w:pStyle w:val="ListBullet"/>
        <w:jc w:val="left"/>
      </w:pPr>
      <w:r>
        <w:rPr>
          <w:b w:val="0"/>
        </w:rPr>
        <w:t>–</w:t>
      </w:r>
    </w:p>
    <w:p>
      <w:pPr>
        <w:pStyle w:val="Heading2"/>
        <w:jc w:val="left"/>
      </w:pPr>
      <w:r>
        <w:t>Освобождение цитокинов (например, интерлейкин-6)</w:t>
      </w:r>
    </w:p>
    <w:p>
      <w:pPr>
        <w:pStyle w:val="Heading2"/>
        <w:jc w:val="left"/>
      </w:pPr>
      <w:r>
        <w:t>Механизм</w:t>
      </w:r>
    </w:p>
    <w:p>
      <w:pPr>
        <w:pStyle w:val="Heading2"/>
        <w:jc w:val="left"/>
      </w:pPr>
      <w:r>
        <w:t>Центральный или гипотеза периферийные механизм</w:t>
      </w:r>
    </w:p>
    <w:p>
      <w:pPr>
        <w:pStyle w:val="Heading2"/>
        <w:jc w:val="left"/>
      </w:pPr>
      <w:r>
        <w:t>Нейромышечная</w:t>
      </w:r>
    </w:p>
    <w:p>
      <w:pPr>
        <w:pStyle w:val="Heading2"/>
        <w:jc w:val="left"/>
      </w:pPr>
      <w:r>
        <w:t>Периферическая аномальная активность при</w:t>
      </w:r>
    </w:p>
    <w:p>
      <w:pPr>
        <w:pStyle w:val="ListBullet"/>
        <w:jc w:val="left"/>
      </w:pPr>
      <w:r>
        <w:rPr>
          <w:b w:val="0"/>
        </w:rPr>
        <w:t>– дисфункция соединения [32, 61-65]</w:t>
      </w:r>
    </w:p>
    <w:p>
      <w:pPr>
        <w:pStyle w:val="ListBullet"/>
        <w:jc w:val="left"/>
      </w:pPr>
      <w:r>
        <w:rPr>
          <w:b w:val="0"/>
        </w:rPr>
        <w:t>–</w:t>
      </w:r>
    </w:p>
    <w:p>
      <w:pPr>
        <w:jc w:val="both"/>
      </w:pPr>
      <w:r>
        <w:t>Сокращения: ACh, ацетилхолин; ЦНС, центральная нервная система; MTrP, миофазциальная точка триггера.</w:t>
      </w:r>
    </w:p>
    <w:p>
      <w:pPr>
        <w:jc w:val="center"/>
      </w:pPr>
      <w:r>
        <w:rPr>
          <w:i/>
        </w:rPr>
        <w:t>Рисунок 1 Открыть в просмотре рисунков PowerPoint</w:t>
      </w:r>
    </w:p>
    <w:p>
      <w:pPr>
        <w:jc w:val="both"/>
      </w:pPr>
      <w:r>
        <w:t>Диаграмма Венна, иллюстрирующая взаимодействие между центральными и периферическими механизмами, способствующими</w:t>
      </w:r>
    </w:p>
    <w:p>
      <w:pPr>
        <w:jc w:val="both"/>
      </w:pPr>
      <w:r>
        <w:t>синдром миофасциальной боли.</w:t>
      </w:r>
    </w:p>
    <w:p>
      <w:pPr>
        <w:pStyle w:val="Heading2"/>
        <w:jc w:val="left"/>
      </w:pPr>
      <w:r>
        <w:t>5 Нынешний метод диагностики</w:t>
      </w:r>
    </w:p>
    <w:p>
      <w:pPr>
        <w:jc w:val="both"/>
      </w:pPr>
      <w:r>
        <w:t>Диагностика MPS остается сложной из-за отсутствия широко принятых, объективных и стандартизированных критериев.</w:t>
      </w:r>
    </w:p>
    <w:p>
      <w:pPr>
        <w:pStyle w:val="Heading2"/>
        <w:jc w:val="left"/>
      </w:pPr>
      <w:r>
        <w:t>Ключевые особенности Предлагаемые патофизиологический процесс</w:t>
      </w:r>
    </w:p>
    <w:p>
      <w:pPr>
        <w:pStyle w:val="ListBullet"/>
        <w:jc w:val="left"/>
      </w:pPr>
      <w:r>
        <w:rPr>
          <w:b w:val="0"/>
        </w:rPr>
        <w:t>–</w:t>
      </w:r>
    </w:p>
    <w:p>
      <w:pPr>
        <w:pStyle w:val="Heading2"/>
        <w:jc w:val="left"/>
      </w:pPr>
      <w:r>
        <w:t>Начало мышечной боли</w:t>
      </w:r>
    </w:p>
    <w:p>
      <w:pPr>
        <w:pStyle w:val="ListBullet"/>
        <w:jc w:val="left"/>
      </w:pPr>
      <w:r>
        <w:rPr>
          <w:b w:val="0"/>
        </w:rPr>
        <w:t>–</w:t>
      </w:r>
    </w:p>
    <w:p>
      <w:pPr>
        <w:pStyle w:val="Heading2"/>
        <w:jc w:val="left"/>
      </w:pPr>
      <w:r>
        <w:t>Чрезмерное высвобождение АХ конечные панели двигателя</w:t>
      </w:r>
    </w:p>
    <w:p>
      <w:pPr>
        <w:pStyle w:val="ListBullet"/>
        <w:jc w:val="left"/>
      </w:pPr>
      <w:r>
        <w:rPr>
          <w:b w:val="0"/>
        </w:rPr>
        <w:t>–</w:t>
      </w:r>
    </w:p>
    <w:p>
      <w:pPr>
        <w:pStyle w:val="Heading2"/>
        <w:jc w:val="left"/>
      </w:pPr>
      <w:r>
        <w:t>Увеличенная миниатюра</w:t>
      </w:r>
    </w:p>
    <w:p>
      <w:pPr>
        <w:pStyle w:val="Heading2"/>
        <w:jc w:val="left"/>
      </w:pPr>
      <w:r>
        <w:t>Спонтанные электрические устройства потенциалы конечных пластин деятельность на площадках МТРП</w:t>
      </w:r>
    </w:p>
    <w:p>
      <w:pPr>
        <w:pStyle w:val="ListBullet"/>
        <w:jc w:val="left"/>
      </w:pPr>
      <w:r>
        <w:rPr>
          <w:b w:val="0"/>
        </w:rPr>
        <w:t>–</w:t>
      </w:r>
    </w:p>
    <w:p>
      <w:pPr>
        <w:pStyle w:val="Heading2"/>
        <w:jc w:val="left"/>
      </w:pPr>
      <w:r>
        <w:t>Феномен таут-банда характеристика МТРП</w:t>
      </w:r>
    </w:p>
    <w:p>
      <w:pPr>
        <w:jc w:val="both"/>
      </w:pPr>
      <w:r>
        <w:t>[82]. Однако эти критерии не стандартизированы, что приводит к изменчивости в диагностике МПС среди клиников.</w:t>
      </w:r>
    </w:p>
    <w:p>
      <w:pPr>
        <w:jc w:val="both"/>
      </w:pPr>
      <w:r>
        <w:t>Наиболее часто используемые диагностические критерии для MPS были предложены Дэвидом Симонсом в 1999 году, требуя наличия пяти основных и по крайней мере одного незначительного критерия [17]. Незначительные критерии включают воспроизведение боли при давлении на МТРП, возбуждение локальной реакции на сдерживание и облегчение боли после растяжения мышц или инъекции МТРП [83]. Хотя эти критерии были важны в клинической практике, показано, что физическое обследование варьируется между практикующими, что приводит к несоответствиям в диагностике [84-86].</w:t>
      </w:r>
    </w:p>
    <w:p>
      <w:pPr>
        <w:jc w:val="both"/>
      </w:pPr>
      <w:r>
        <w:t>Поскольку субъективный характер этих критериев ставит под сомнение надежность и последовательность диагностики MPS, последние усилия были сосредоточены на разработке более объективных мер для диагностики MPS [87]. Такие методы, как количественное сенсорное тестирование, алгометрия и обусловленная модуляция боли, оценивают чувствительность к боли и центральную обработку через контролируемые стимулы и реакции на боль, предлагая представления о сенсорных аномалиях, связанных с MPS [88-98]. Методы визуализации, включая магнитно-резонансную визуализацию, магнитно-резонансную эластографию, ультразвук (США) и инфракрасную тепловую визуализацию, изучаются для визуализации структурных и функциональных изменений в мышечной ткани и оценки различий в кровотоке и жесткости, связанных с MPS [99-108]. Вибрационная эластография обеспечивает неинвазивный метод измерения различий в жесткости в напряженных полосах, помогая отличить их от окружающей здоровой ткани [109]. Электромиография идентифицирует спонтанную электрическую активность в точках запуска, потенциально отражающую аномальное высвобождение АХ в нейромышечном узле у пациентов с МПС [32, 110]. Несмотря на свой потенциал, эти диагностические средства все еще находятся на ранних стадиях разработки и еще не широко применены в клинической практике.</w:t>
      </w:r>
    </w:p>
    <w:p>
      <w:pPr>
        <w:jc w:val="both"/>
      </w:pPr>
      <w:r>
        <w:t>ТАБЛИКА 2. Общие диагностические средства для синдрома миофасциальной боли.</w:t>
      </w:r>
    </w:p>
    <w:p>
      <w:pPr>
        <w:pStyle w:val="Heading2"/>
        <w:jc w:val="left"/>
      </w:pPr>
      <w:r>
        <w:t>Модальность Диагностическая стратегия Основные преимущества Основные недостатки</w:t>
      </w:r>
    </w:p>
    <w:p>
      <w:pPr>
        <w:pStyle w:val="Heading2"/>
        <w:jc w:val="left"/>
      </w:pPr>
      <w:r>
        <w:t>Количественная</w:t>
      </w:r>
    </w:p>
    <w:p>
      <w:pPr>
        <w:pStyle w:val="Heading2"/>
        <w:jc w:val="left"/>
      </w:pPr>
      <w:r>
        <w:t>Применяется неоднократно, сенсорные испытания [88, контролируемые стимулы (например, 91, 96, 97]</w:t>
      </w:r>
    </w:p>
    <w:p>
      <w:pPr>
        <w:jc w:val="both"/>
      </w:pPr>
      <w:r>
        <w:t>давление, тепло или вибрации) и оценить измененная сенсорная система</w:t>
      </w:r>
    </w:p>
    <w:p>
      <w:pPr>
        <w:pStyle w:val="Heading2"/>
        <w:jc w:val="left"/>
      </w:pPr>
      <w:r>
        <w:t>Алгометрия [90, 93,</w:t>
      </w:r>
    </w:p>
    <w:p>
      <w:pPr>
        <w:pStyle w:val="Heading2"/>
        <w:jc w:val="left"/>
      </w:pPr>
      <w:r>
        <w:t>Применяется увеличение 94] давление с использованием</w:t>
      </w:r>
    </w:p>
    <w:p>
      <w:pPr>
        <w:pStyle w:val="Heading2"/>
        <w:jc w:val="left"/>
      </w:pPr>
      <w:r>
        <w:t>Клиническое измерение</w:t>
      </w:r>
    </w:p>
    <w:p>
      <w:pPr>
        <w:pStyle w:val="Heading2"/>
        <w:jc w:val="left"/>
      </w:pPr>
      <w:r>
        <w:t>Методологические различия центральная обработка в рамках исследований; опирается на самоотчет пациента; отсутствует</w:t>
      </w:r>
    </w:p>
    <w:p>
      <w:pPr>
        <w:jc w:val="both"/>
      </w:pPr>
      <w:r>
        <w:t>подробное описание</w:t>
      </w:r>
    </w:p>
    <w:p>
      <w:pPr>
        <w:pStyle w:val="Heading2"/>
        <w:jc w:val="left"/>
      </w:pPr>
      <w:r>
        <w:t>МТРП опыт</w:t>
      </w:r>
    </w:p>
    <w:p>
      <w:pPr>
        <w:pStyle w:val="Heading2"/>
        <w:jc w:val="left"/>
      </w:pPr>
      <w:r>
        <w:t>Квалифицирует боль</w:t>
      </w:r>
    </w:p>
    <w:p>
      <w:pPr>
        <w:pStyle w:val="Heading2"/>
        <w:jc w:val="left"/>
      </w:pPr>
      <w:r>
        <w:t>Методологические различия относительно применяемого в рамках исследований; опирается на алгометр и</w:t>
      </w:r>
    </w:p>
    <w:p>
      <w:pPr>
        <w:jc w:val="both"/>
      </w:pPr>
      <w:r>
        <w:t>давление самоотчет пациента;</w:t>
      </w:r>
    </w:p>
    <w:p>
      <w:pPr>
        <w:pStyle w:val="Heading2"/>
        <w:jc w:val="left"/>
      </w:pPr>
      <w:r>
        <w:t>Модальность Диагностическая стратегия Основные преимущества Основные недостатки соотносится с болью</w:t>
      </w:r>
    </w:p>
    <w:p>
      <w:pPr>
        <w:pStyle w:val="Heading2"/>
        <w:jc w:val="left"/>
      </w:pPr>
      <w:r>
        <w:t>Ответ с чтение</w:t>
      </w:r>
    </w:p>
    <w:p>
      <w:pPr>
        <w:pStyle w:val="Heading2"/>
        <w:jc w:val="left"/>
      </w:pPr>
      <w:r>
        <w:t>МТРП УЗИ [103-</w:t>
      </w:r>
    </w:p>
    <w:p>
      <w:pPr>
        <w:pStyle w:val="Heading2"/>
        <w:jc w:val="left"/>
      </w:pPr>
      <w:r>
        <w:t>Выявляет гипоэхоизм 105] регионы, напряженные полосы, и снижение вибрации амплитуда в мышцах</w:t>
      </w:r>
    </w:p>
    <w:p>
      <w:pPr>
        <w:jc w:val="both"/>
      </w:pPr>
      <w:r>
        <w:t>Вибрационные меры жесткости Неинвазивная Ограниченная клиническая доступность;</w:t>
      </w:r>
    </w:p>
    <w:p>
      <w:pPr>
        <w:jc w:val="both"/>
      </w:pPr>
      <w:r>
        <w:t>Сокращение: МТРП, миофазциальные триггерные точки.</w:t>
      </w:r>
    </w:p>
    <w:p>
      <w:pPr>
        <w:pStyle w:val="Heading2"/>
        <w:jc w:val="left"/>
      </w:pPr>
      <w:r>
        <w:t>6 Дифференциальный диагноз</w:t>
      </w:r>
    </w:p>
    <w:p>
      <w:pPr>
        <w:jc w:val="both"/>
      </w:pPr>
      <w:r>
        <w:t>Диагностика MPS также сложна, поскольку ее клиническое представление может перекрываться с несколькими другими хроническими болевыми состояниями, включая фибромиалгию, невропатические болевые состояния и расстройства суставов.</w:t>
      </w:r>
    </w:p>
    <w:p>
      <w:pPr>
        <w:pStyle w:val="Heading2"/>
        <w:jc w:val="left"/>
      </w:pPr>
      <w:r>
        <w:t>Алгометрия может быть более болезненная, чем пальпация и является менее конкретным; отсутствует</w:t>
      </w:r>
    </w:p>
    <w:p>
      <w:pPr>
        <w:jc w:val="both"/>
      </w:pPr>
      <w:r>
        <w:t>подробное описание</w:t>
      </w:r>
    </w:p>
    <w:p>
      <w:pPr>
        <w:pStyle w:val="Heading2"/>
        <w:jc w:val="left"/>
      </w:pPr>
      <w:r>
        <w:t>Идентифицирует не-</w:t>
      </w:r>
    </w:p>
    <w:p>
      <w:pPr>
        <w:pStyle w:val="Heading2"/>
        <w:jc w:val="left"/>
      </w:pPr>
      <w:r>
        <w:t>Точность диагностики не ощутимый триггер полностью подтвержденный; требует точки; визуализирует</w:t>
      </w:r>
    </w:p>
    <w:p>
      <w:pPr>
        <w:jc w:val="both"/>
      </w:pPr>
      <w:r>
        <w:t>обучение оператора структурные изменения ткани в мышечной ткани</w:t>
      </w:r>
    </w:p>
    <w:p>
      <w:pPr>
        <w:jc w:val="center"/>
      </w:pPr>
      <w:r>
        <w:rPr>
          <w:i/>
        </w:rPr>
        <w:t>Рисунок 2 Открыть в просмотре рисунков PowerPoint</w:t>
      </w:r>
    </w:p>
    <w:p>
      <w:pPr>
        <w:jc w:val="both"/>
      </w:pPr>
      <w:r>
        <w:t>Диаграмма потока, изображающая предлагаемый диагностический путь оценки для пациентов с подозрением на миофасальную боль</w:t>
      </w:r>
    </w:p>
    <w:p>
      <w:pPr>
        <w:jc w:val="both"/>
      </w:pPr>
      <w:r>
        <w:t>синдром. CWP, хроническая широко распространенная боль; EMG, электромиография; MPS, миофазциальный болевой синдром; MRE,</w:t>
      </w:r>
    </w:p>
    <w:p>
      <w:pPr>
        <w:jc w:val="both"/>
      </w:pPr>
      <w:r>
        <w:t>магнитно-резонансная эластография; МРТ, магнитно-резонансная визуализация; МТРП, точка триггера миофасциала; QST,</w:t>
      </w:r>
    </w:p>
    <w:p>
      <w:pPr>
        <w:jc w:val="both"/>
      </w:pPr>
      <w:r>
        <w:t>количественное сенсорное тестирование.</w:t>
      </w:r>
    </w:p>
    <w:p>
      <w:pPr>
        <w:pStyle w:val="Heading2"/>
        <w:jc w:val="left"/>
      </w:pPr>
      <w:r>
        <w:t>6.1 MPS против фибромиалгии</w:t>
      </w:r>
    </w:p>
    <w:p>
      <w:pPr>
        <w:jc w:val="both"/>
      </w:pPr>
      <w:r>
        <w:t>MPS и фибромиалгия являются двумя распространенными болевыми синдромами, которые часто имеют перекрывающиеся симптомы, что делает дифференциальную диагностику сложной из-за отсутствия подтвержденных критериев золотого стандарта [3, 82, 111]. Клиническое различие между ними в настоящее время зависит от тщательной истории пациента и физического обследования [112].</w:t>
      </w:r>
    </w:p>
    <w:p>
      <w:pPr>
        <w:jc w:val="both"/>
      </w:pPr>
      <w:r>
        <w:t>Ключевым фактором различения MPS от фибромиалгии является характер тонких регионов и закономерность представления боли [112]. MPS обычно характеризуется регионально распределенной болью, связанной с дискретными MTrPs [111]. Эти МТРП расположены в напряженных полосах мышечных волокон и при сжатии производят стереотипные образы боли. Они могут вызвать локальную реакцию на сжатие пальпации (т. е. быстрое сжатие через мышечные волокиты) и часто реагируют на местные методы лечения [113].</w:t>
      </w:r>
    </w:p>
    <w:p>
      <w:pPr>
        <w:jc w:val="both"/>
      </w:pPr>
      <w:r>
        <w:t>Напротив, у пациентов с фибромиалгией наблюдается широко распространенная боль, длительность которой превышает 3 месяца, без четкой локализации в конкретных мышцах и с симметрично распределенными тонкими областями в мягких тканях [114-116]. Эти мягкие регионы являются местами изысканной нежности, но отличаются от МТРП несколькими способами: они не расположены в напряженных полосах мышечных волокон, не вызывают локальной реакции на сцепление пальпации, не вызывают боли в отдаленных местах при локальной стимуляции и, как правило, не реагируют на локальные методы лечения, направленные на конкретные пункты [112, 117]. Это говорит о том, что ненадлежащая центральная обработка может быть важным основным механизмом, приводящим к клиническим особенностям фибромиалгии.</w:t>
      </w:r>
    </w:p>
    <w:p>
      <w:pPr>
        <w:jc w:val="both"/>
      </w:pPr>
      <w:r>
        <w:t>Основная патофизиология далее отличает два условия. MPS включает локализованные изменения периферической ткани, включая повышенные уровни воспалительных медиаторов в MTrPs [69]. И наоборот, неблагоприятные регионы при фибромиалгии обычно не проявляют этих воспалительных изменений, что подтверждает понятие центральной чувствительности, а не патологии периферических тканей [118].</w:t>
      </w:r>
    </w:p>
    <w:p>
      <w:pPr>
        <w:jc w:val="both"/>
      </w:pPr>
      <w:r>
        <w:t>Разница между MPS и фибромиалгией осложняется несколькими факторами. Кроме того, MPS, хотя в первую очередь является региональным болевым синдромом, может распространяться и сохраняться более 3 месяцев, отражая хроничность фибромиалгии [119].</w:t>
      </w:r>
    </w:p>
    <w:p>
      <w:pPr>
        <w:jc w:val="both"/>
      </w:pPr>
      <w:r>
        <w:t>региональная боль без центральной чувствительности, региональная боль с центральной чувствительностью и широко распространенная боль (которая имеет центральную чувствительность) [115, 116, 120].</w:t>
      </w:r>
    </w:p>
    <w:p>
      <w:pPr>
        <w:pStyle w:val="ListBullet"/>
        <w:jc w:val="left"/>
      </w:pPr>
      <w:r>
        <w:rPr>
          <w:b w:val="0"/>
        </w:rPr>
        <w:t>6. 2 MPS по сравнению с невропатическими болевыми состояниями</w:t>
      </w:r>
    </w:p>
    <w:p>
      <w:pPr>
        <w:jc w:val="both"/>
      </w:pPr>
      <w:r>
        <w:t>Невропатические болевые состояния, включая радикулопатию и периферическую невропатию, часто имитируют MPS из-за перекрытия симптомов, таких как излучение или передаваемые образцы боли [121, 122]. Радикулопатия включает сжатие или раздражение нервных корней, в результате чего возникают боль, онемение и слабость вдоль распределения пораженного нервного корня [123].</w:t>
      </w:r>
    </w:p>
    <w:p>
      <w:pPr>
        <w:jc w:val="both"/>
      </w:pPr>
      <w:r>
        <w:t>Несмотря на сходство, есть отличительные различия. Невропатическая боль характеризуется специфическими неврологическими признаками, включая сенсорные дефициты и, когда в ней участвуют двигательные нервные волокна, мышечная слабость и измененные рефлексы - особенности, которые отсутствуют в MPS [125]. Кроме того, в то время как невропатические боли совпадают с дерматомальными распределениями, соответствующими пораженным нервным путям [125], указанные боли в MPS возникают из триггерных точек в конкретных мышцах и не следуют дерматомальной схеме [30]. Крайне важно провести тщательное неврологическое обследование, поскольку оно может помочь выявить сенсорные аномалии, мышечную слабость и рефлексные изменения, которые являются признаками невропатических заболеваний.</w:t>
      </w:r>
    </w:p>
    <w:p>
      <w:pPr>
        <w:pStyle w:val="ListBullet"/>
        <w:jc w:val="left"/>
      </w:pPr>
      <w:r>
        <w:rPr>
          <w:b w:val="0"/>
        </w:rPr>
        <w:t>6. 3 MPS против заболеваний суставов</w:t>
      </w:r>
    </w:p>
    <w:p>
      <w:pPr>
        <w:jc w:val="both"/>
      </w:pPr>
      <w:r>
        <w:t>MPS часто пересекается с заболеваниями, связанными с суставами, такими как остеоартрит, бурсит, тендинопатии и ТМЖД, поскольку эти заболевания присутствуют с локализованной мышечно-скелетной болью [126, 127]. Тем не менее, MPS в первую очередь характеризуется наличием дискретных MTrPs, которые производят направленную боль, которая может не соответствовать непосредственно вмешательству суставов [2, 129]. Например, боль в плече при MPS может возникать от MTrPs в трапезных или инфраспинатовых мышцах, а не от самого гленохумерного сустава. Аналогичным образом, TMJD и MPS могут вызвать боль в челюсти, шее и мышцах лица [130]. В отличие от этого, боль, связанная с MPS, излучающаяся в челюсть и лицо, часто прослеживается до MTrPs в мышцах, таких как массетер, temporalis или стерноклеидомастоид [2]. В литературе TMJD была разработана модель для изучения хронической боли, которая использует повторные внутримышечные инъекции фактора роста нервов (NGF), чтобы вызвать постепенное ухудшение мышечной боли, механическую гипералгезию и функциональные ограничения. NGF способствует этим эффектам путем сенсибилизации периферических ноцицептивных терминалов, изменения транскрипции ноцицепторов и поощрения зарождения ноцицепторов [132, 133].</w:t>
      </w:r>
    </w:p>
    <w:p>
      <w:pPr>
        <w:jc w:val="both"/>
      </w:pPr>
      <w:r>
        <w:t>Подробное клиническое обследование имеет важное значение для различения MPS от заболеваний суставов, включая TMJD [126]. При MPS пальпация MTrPs воспроизводит характерные узоры боли пациента [2], в то время как при заболеваниях суставов боль более тесно связана с движением и нагрузкой суставов [134]. Кроме того, рентгенографические данные о дегенерации или воспалении суставов чаще встречаются при нарушениях суставов [135], в то время как MPS ассоциируется с активизацией мышц и наличием напряженных полос [2].</w:t>
      </w:r>
    </w:p>
    <w:p>
      <w:pPr>
        <w:jc w:val="both"/>
      </w:pPr>
      <w:r>
        <w:t>В случаях, когда сосуществуют как MPS, так и патология суставов, эффективное лечение боли требует борьбы как с дисфункцией суставов, так и с миофазными компонентами [136]. Например, TMJD может сосуществовать с MTrP в жевательных мышцах, требуя целенаправленного лечения как с дисфункцией суставов, так и с миофазными болями для достижения оптимальных результатов. Для обобщения ключевых характеристик и различий, используемых при дифференциальной диагностике MPS, см. таблицу 3.</w:t>
      </w:r>
    </w:p>
    <w:p>
      <w:pPr>
        <w:jc w:val="both"/>
      </w:pPr>
      <w:r>
        <w:t>Таблица 3. Дифференциальная диагностика синдрома миофасальной боли: ключевые характеристики и</w:t>
      </w:r>
    </w:p>
    <w:p>
      <w:pPr>
        <w:jc w:val="both"/>
      </w:pPr>
      <w:r>
        <w:t>различия.</w:t>
      </w:r>
    </w:p>
    <w:p>
      <w:pPr>
        <w:pStyle w:val="Heading2"/>
        <w:jc w:val="left"/>
      </w:pPr>
      <w:r>
        <w:t>Характеристики MPS [1-4, 30, 69,</w:t>
      </w:r>
    </w:p>
    <w:p>
      <w:pPr>
        <w:pStyle w:val="Heading2"/>
        <w:jc w:val="left"/>
      </w:pPr>
      <w:r>
        <w:t>Фибромиалгия 111-113, 119, [112, 114-118] 129)</w:t>
      </w:r>
    </w:p>
    <w:p>
      <w:pPr>
        <w:pStyle w:val="Heading2"/>
        <w:jc w:val="left"/>
      </w:pPr>
      <w:r>
        <w:t>Распределение боли Регионально</w:t>
      </w:r>
    </w:p>
    <w:p>
      <w:pPr>
        <w:pStyle w:val="Heading2"/>
        <w:jc w:val="left"/>
      </w:pPr>
      <w:r>
        <w:t>Распространенная боль распределенная боль длительность связанные с более 3 месяцев; дискретные МТРП</w:t>
      </w:r>
    </w:p>
    <w:p>
      <w:pPr>
        <w:jc w:val="both"/>
      </w:pPr>
      <w:r>
        <w:t>симметрично в напряженном состоянии распределенные полосы тендерные регионы</w:t>
      </w:r>
    </w:p>
    <w:p>
      <w:pPr>
        <w:pStyle w:val="Heading2"/>
        <w:jc w:val="left"/>
      </w:pPr>
      <w:r>
        <w:t>Стриггер</w:t>
      </w:r>
    </w:p>
    <w:p>
      <w:pPr>
        <w:pStyle w:val="Heading2"/>
        <w:jc w:val="left"/>
      </w:pPr>
      <w:r>
        <w:t>Триггерные точки</w:t>
      </w:r>
    </w:p>
    <w:p>
      <w:pPr>
        <w:pStyle w:val="Heading2"/>
        <w:jc w:val="left"/>
      </w:pPr>
      <w:r>
        <w:t>Регионы тендеров точки/мягкость вызвать местный не расположены реакция на толчок, в напряженных полосах, делать</w:t>
      </w:r>
    </w:p>
    <w:p>
      <w:pPr>
        <w:jc w:val="both"/>
      </w:pPr>
      <w:r>
        <w:t>указанная боль, не вызвать местные и воспроизводить характеристики ответы, или паттерны боли</w:t>
      </w:r>
    </w:p>
    <w:p>
      <w:pPr>
        <w:jc w:val="both"/>
      </w:pPr>
      <w:r>
        <w:t>при пальпации указанная боль</w:t>
      </w:r>
    </w:p>
    <w:p>
      <w:pPr>
        <w:pStyle w:val="Heading2"/>
        <w:jc w:val="left"/>
      </w:pPr>
      <w:r>
        <w:t>Патофизиология локализована воспалительные чувствительность посредников в</w:t>
      </w:r>
    </w:p>
    <w:p>
      <w:pPr>
        <w:pStyle w:val="Heading2"/>
        <w:jc w:val="left"/>
      </w:pPr>
      <w:r>
        <w:t>МТРП; механизм; периферийные отсутствие</w:t>
      </w:r>
    </w:p>
    <w:p>
      <w:pPr>
        <w:pStyle w:val="Heading2"/>
        <w:jc w:val="left"/>
      </w:pPr>
      <w:r>
        <w:t>Невропатия</w:t>
      </w:r>
    </w:p>
    <w:p>
      <w:pPr>
        <w:pStyle w:val="Heading2"/>
        <w:jc w:val="left"/>
      </w:pPr>
      <w:r>
        <w:t>Остеоартрит</w:t>
      </w:r>
    </w:p>
    <w:p>
      <w:pPr>
        <w:pStyle w:val="Heading2"/>
        <w:jc w:val="left"/>
      </w:pPr>
      <w:r>
        <w:t>Боль [123-125] (представитель) расстройство суставов) [130- 135]</w:t>
      </w:r>
    </w:p>
    <w:p>
      <w:pPr>
        <w:pStyle w:val="Heading2"/>
        <w:jc w:val="left"/>
      </w:pPr>
      <w:r>
        <w:t>Радиоактивная боль</w:t>
      </w:r>
    </w:p>
    <w:p>
      <w:pPr>
        <w:pStyle w:val="Heading2"/>
        <w:jc w:val="left"/>
      </w:pPr>
      <w:r>
        <w:t>Местная боль вдоль связанные с соединением дерматомальные движение и распределение дисфункции; МТРП</w:t>
      </w:r>
    </w:p>
    <w:p>
      <w:pPr>
        <w:jc w:val="both"/>
      </w:pPr>
      <w:r>
        <w:t>может вызвать боль Последует боль.</w:t>
      </w:r>
    </w:p>
    <w:p>
      <w:pPr>
        <w:pStyle w:val="Heading2"/>
        <w:jc w:val="left"/>
      </w:pPr>
      <w:r>
        <w:t>Дискретные МТРП нервный корень могут присутствовать, пути, болезнь возникает</w:t>
      </w:r>
    </w:p>
    <w:p>
      <w:pPr>
        <w:pStyle w:val="Heading2"/>
        <w:jc w:val="left"/>
      </w:pPr>
      <w:r>
        <w:t>Часто из соединения сжимание сопровождаемые дисфункции сжиганием или продукты ощущение покалывания</w:t>
      </w:r>
    </w:p>
    <w:p>
      <w:pPr>
        <w:jc w:val="both"/>
      </w:pPr>
      <w:r>
        <w:t>ощущения</w:t>
      </w:r>
    </w:p>
    <w:p>
      <w:pPr>
        <w:pStyle w:val="Heading2"/>
        <w:jc w:val="left"/>
      </w:pPr>
      <w:r>
        <w:t>Центральный нервный корень или</w:t>
      </w:r>
    </w:p>
    <w:p>
      <w:pPr>
        <w:pStyle w:val="Heading2"/>
        <w:jc w:val="left"/>
      </w:pPr>
      <w:r>
        <w:t>Совместная специфика периферийные патологии, такие как главный нервное раздражение дегенерация или</w:t>
      </w:r>
    </w:p>
    <w:p>
      <w:pPr>
        <w:jc w:val="both"/>
      </w:pPr>
      <w:r>
        <w:t>или повреждения; воспаление; измененная сенсорная система ноцицептивная боль</w:t>
      </w:r>
    </w:p>
    <w:p>
      <w:pPr>
        <w:jc w:val="both"/>
      </w:pPr>
      <w:r>
        <w:t>Сокращения: MPS, миофазциальный болевой синдром; MTrP, миофазциальная точка триггера; ROM, диапазон движения.</w:t>
      </w:r>
    </w:p>
    <w:p>
      <w:pPr>
        <w:pStyle w:val="Heading2"/>
        <w:jc w:val="left"/>
      </w:pPr>
      <w:r>
        <w:t>7 Лечение</w:t>
      </w:r>
    </w:p>
    <w:p>
      <w:pPr>
        <w:pStyle w:val="Heading2"/>
        <w:jc w:val="left"/>
      </w:pPr>
      <w:r>
        <w:t>7.1 Фармакологическое лечение</w:t>
      </w:r>
    </w:p>
    <w:p>
      <w:pPr>
        <w:pStyle w:val="Heading2"/>
        <w:jc w:val="left"/>
      </w:pPr>
      <w:r>
        <w:t>7.1.1 Расслабляющие мышцы</w:t>
      </w:r>
    </w:p>
    <w:p>
      <w:pPr>
        <w:jc w:val="both"/>
      </w:pPr>
      <w:r>
        <w:t>Было исследовано эффективность нескольких релаксаторов мышц при лечении MPS, включая циклобензаприн, тизанидин, баклофен и тиоколхикосид. Эти препараты воздействуют на центральную нервную систему, чтобы уменьшить мышечный тонус и нарушить рефлексы, которые способствуют сокращению мышц, тем самым облегчая боль и улучшая функциональную мобильность [137]. Хотя мышечные релаксаторы хорошо изучены у людей с общей мышечной и скелетной болью [138], конкретные доказательства их использования у пациентов с МПС ограничены.</w:t>
      </w:r>
    </w:p>
    <w:p>
      <w:pPr>
        <w:pStyle w:val="Heading2"/>
        <w:jc w:val="left"/>
      </w:pPr>
      <w:r>
        <w:t>7.1.1.1 Циклобензаприн</w:t>
      </w:r>
    </w:p>
    <w:p>
      <w:pPr>
        <w:jc w:val="both"/>
      </w:pPr>
      <w:r>
        <w:t>Циклобензаприн является центрально действующим расслабляющим средством для расслабления мышц, структурно связанным с трициклическими антидепрессантами, и используется для облегчения спазмов скелетных мышц без нарушения мышечной функции [139]. Один обзор Cochrane обнаружил недостаточные доказательства для поддержки использования циклобензаприна для лечения MPS [140]. В одном рандомизированном контролируемом исследовании (RCT) на орофациальном MPS, включенном в данный обзор, сообщалось, что циклобензаприн значительно улучшил кратковременную боль по сравнению с клоназепамом и плацебо, но не улучшил качество сна [141]. И наоборот, более недавнее исследование РКТ на орофациальном MPS не обнаружило существенных различий между циклобензаприном и плацебо как для боли, так и для качества сна [142]. Циклобензаприн может обеспечить потенциальные преимущества для краткосрочной боли, связанной с MPS; однако, доказательства недостаточны по сравнению с плацебо и альтернативными методами лечения.</w:t>
      </w:r>
    </w:p>
    <w:p>
      <w:pPr>
        <w:pStyle w:val="Heading2"/>
        <w:jc w:val="left"/>
      </w:pPr>
      <w:r>
        <w:t>7.1.1.2 Тизанидин</w:t>
      </w:r>
    </w:p>
    <w:p>
      <w:pPr>
        <w:jc w:val="both"/>
      </w:pPr>
      <w:r>
        <w:t>Тизанидин - центрально действующий агонист алфа-2-адренаргических рецепторов с антиспастическими и антиспасмодическими свойствами [143]. В отличие от этого, кохортное исследование, в котором участвовали женщины с MPS, показало, что 5 недель лечения тизанидином улучшают интенсивность боли, инвалидность, порог давления на боль (PPT) и качество сна [144]. Другое кохортное исследование у пациентов с миофасциальной болью в жевательных мышцах сообщало о незначительных улучшениях боли после 2 недель лечения тизанидином, при этом многие болевые участки продолжались [145]. Хотя тизанидин может принести потенциальные преимущества для боли, инвалидности и качества сна, связанных с MPS, доказательства остаются недостаточными для определения его эффективности по сравнению с плацебо, поскольку выводы были сделаны только из одного РКТ и смешанных выводов из наблюдательных исследований.</w:t>
      </w:r>
    </w:p>
    <w:p>
      <w:pPr>
        <w:pStyle w:val="Heading2"/>
        <w:jc w:val="left"/>
      </w:pPr>
      <w:r>
        <w:t>7.1.1.3 Баклофен</w:t>
      </w:r>
    </w:p>
    <w:p>
      <w:pPr>
        <w:jc w:val="both"/>
      </w:pPr>
      <w:r>
        <w:t>Баклофен - гамма-аминобутерическая кислота (GABA) - Агонист рецепторов В, который ингибирует высвобождение возбудительных нейротрансмиттеров, что приводит к снижению спастичности [146]. В одном исследовании, в котором участвовали пациенты с MPS, было отмечено незначительное улучшение боли и функции в течение 3-недельного периода наблюдения; однако эти результаты не значительно отличались от результатов, наблюдаемых у пациентов, принимавших другие мышечные релаксаторы (хлорзоксазон, фенпробамат, мефеноксалон) или в контрольной группе [147]. Хотя баклофен может принести потенциальные преимущества для боли и функции, связанных с MPS, доказательства недостаточны для определения его эффективности по сравнению с плацебо или альтернативными методами лечения, исходя из результатов только одного РКТ.</w:t>
      </w:r>
    </w:p>
    <w:p>
      <w:pPr>
        <w:pStyle w:val="Heading2"/>
        <w:jc w:val="left"/>
      </w:pPr>
      <w:r>
        <w:t>7.1.1.4 Тиоколхикосид</w:t>
      </w:r>
    </w:p>
    <w:p>
      <w:pPr>
        <w:jc w:val="both"/>
      </w:pPr>
      <w:r>
        <w:t>Тиокольчикосид является конкурентоспособным антирецепторным антагонистом GABA-А, обеспечивающим противовоспалительные, анальгетические и мышечные расслабляющие эффекты [148]. Один РКТ оценил эффективность комбинации тиокольчикосида и ацеклофенака в фиксированной дозе по сравнению с хлорзоксазоном, ацеклофенаком и парацетамолом у пациентов с MPS [149]. В группе, получавшей тиоколчицид и ацеклофенак, после 1 недели наблюдалось значительно большее улучшение боли по сравнению с другой группой [149]. Другой РКТ показал, что американская терапия в сочетании с гелем, содержащим диклофенак и тиоколчицид, улучшала боль и открытие рта больше, чем только американская терапия у пациентов с мастикаторным MPS [150]. В случае-контрольном исследовании сообщалось о значительных улучшениях боли и качества жизни у пациентов с MPS при комбинировании мезотерапии с тиоколхикозидом, хотя эти улучшения были менее выражены, чем те, которые были достигнуты при экстракорпоральной терапии ударными волнами (ESWT) [151]. В то время как тиокольхикозид может принести преимущества для боли, качества жизни и РОМ в MPS при использовании в сочетании с другими методами лечения, доказательства остаются недостаточными для определения его эффективности.</w:t>
      </w:r>
    </w:p>
    <w:p>
      <w:pPr>
        <w:pStyle w:val="Heading2"/>
        <w:jc w:val="left"/>
      </w:pPr>
      <w:r>
        <w:t>7.1.2 Антидепрессанты</w:t>
      </w:r>
    </w:p>
    <w:p>
      <w:pPr>
        <w:pStyle w:val="Heading2"/>
        <w:jc w:val="left"/>
      </w:pPr>
      <w:r>
        <w:t>7.1.2.1 Трициклические антидепрессанты (ТЦА)</w:t>
      </w:r>
    </w:p>
    <w:p>
      <w:pPr>
        <w:jc w:val="both"/>
      </w:pPr>
      <w:r>
        <w:t>Амитриптилин и нотриптилин являются трициклическими антидепрессантами (ТЦА), обычно используемыми в лечении хронической боли для их анальгетических эффектов, достигаемых путем ингибирования повторного восприятия норепинефрина и серотонина, что улучшает нисходящие пути модуляции боли [152, 153]. В одном РКТ сообщалось о значительном улучшении миофасциальной нежности и интенсивности головных болей при приеме амитриптилина по сравнению с плацебо у пациентов с хроническими головными болями напряженного типа [154]. В другом клиническом испытании на MPS и TMJD было обнаружено значительное снижение боли на 6 недель и 1 год при применении амитриптилина, хотя эффект со временем уменьшился, и улучшения в показателях депрессии не наблюдалось [155]. В наблюдаемом исследовании сообщалось о клинически значимых снижениях боли как при амитриптилине, так и при нотриптилине у пациентов с миофасциальной болью при мастикации, при этом нотриптилин показал незначительно большую эффективность [156]. Хотя амитриптилин и нотриптилин показали кратковременные и среднесрочные преимущества в уменьшении боли у пациентов с MPS, для определения их долгосрочной эффективности нет достаточных доказательств.</w:t>
      </w:r>
    </w:p>
    <w:p>
      <w:pPr>
        <w:pStyle w:val="Heading2"/>
        <w:jc w:val="left"/>
      </w:pPr>
      <w:r>
        <w:t>7.1.2.2 Серотонергические модуляторы</w:t>
      </w:r>
    </w:p>
    <w:p>
      <w:pPr>
        <w:jc w:val="both"/>
      </w:pPr>
      <w:r>
        <w:t>Циталопрам, селективный ингибитор восприятия серотонина (SSRI), увеличивает доступность серотонина, блокируя его восприятие, потенциально модулируя восприятие боли благодаря его воздействию на нейротрансмиссию в центральной нервной системе [157, 158]. Тем не менее, РКТ у пациентов с хроническими напряженными головными болями не обнаружила существенных различий между циталопрамом и плацебо в снижении миофасциальной нежности, интенсивности головных болей или ППТ [154].</w:t>
      </w:r>
    </w:p>
    <w:p>
      <w:pPr>
        <w:jc w:val="both"/>
      </w:pPr>
      <w:r>
        <w:t>Sumatriptan, агонист рецепторов 5-HT1B/1D, используемый в связи с его вазоконстриктивными и болеутоляющими эффектами [159], показал ограниченную эффективность в кроссоверном пилотном исследовании на MPS мышц temporalis, без существенных различий по сравнению с плацебо [160].</w:t>
      </w:r>
    </w:p>
    <w:p>
      <w:pPr>
        <w:jc w:val="both"/>
      </w:pPr>
      <w:r>
        <w:t>Тропицетрон, традиционно используемый для лечения каймотерапевтически вызванных тошноты, продемонстрировал потенциальные анальгетические эффекты при мышечно-скелетной боли путем ингибирования высвобождения вещества Р и нейропептидов от ноцицепторов [161]. В результате исследования RCT было установлено, что местные инъекции тропицетрона в пункте триггера значительно снижают интенсивность боли по сравнению с исходным показателем в 7 дней после инъекции [161].</w:t>
      </w:r>
    </w:p>
    <w:p>
      <w:pPr>
        <w:jc w:val="both"/>
      </w:pPr>
      <w:r>
        <w:t>Не существует достаточных доказательств для определения эффективности циталопрама, суматриптана или тропицетрона при лечении MPS, поскольку ограниченные РКТ не показывают значительного улучшения результатов по сравнению с плацебо.</w:t>
      </w:r>
    </w:p>
    <w:p>
      <w:pPr>
        <w:pStyle w:val="Heading2"/>
        <w:jc w:val="left"/>
      </w:pPr>
      <w:r>
        <w:t>7.1.3 Антиконсультанты</w:t>
      </w:r>
    </w:p>
    <w:p>
      <w:pPr>
        <w:pStyle w:val="Heading2"/>
        <w:jc w:val="left"/>
      </w:pPr>
      <w:r>
        <w:t>7.1.3.1 Габапентин</w:t>
      </w:r>
    </w:p>
    <w:p>
      <w:pPr>
        <w:jc w:val="both"/>
      </w:pPr>
      <w:r>
        <w:t>Габапентин, обычно назначаемый для невропатической боли, уменьшает нервную возбудимость путем привязки к α2-δ1 подразделению кальциевых каналов с напряжением [162]. В то время как никакие РКТ не оценивали габапентин специально для MPS, наблюдаемые данные от открытых исследований предполагают некоторые улучшения боли внутри группы [163]. Однако, по сравнению с ТКА, габапентин был менее эффективным, и у меньшего количества пациентов наблюдалось значительное облегчение боли [164].</w:t>
      </w:r>
    </w:p>
    <w:p>
      <w:pPr>
        <w:pStyle w:val="Heading2"/>
        <w:jc w:val="left"/>
      </w:pPr>
      <w:r>
        <w:t>7.1.4 Анальгетики</w:t>
      </w:r>
    </w:p>
    <w:p>
      <w:pPr>
        <w:pStyle w:val="Heading2"/>
        <w:jc w:val="left"/>
      </w:pPr>
      <w:r>
        <w:t>7.1.4.1 Нестероидные противовоспалительные препараты</w:t>
      </w:r>
    </w:p>
    <w:p>
      <w:pPr>
        <w:jc w:val="both"/>
      </w:pPr>
      <w:r>
        <w:t>Флурбипрофен, неселективный ингибитор циклооксигеназы (COX), оказывает противовоспалительные и анальгетические эффекты [165]. Одно исследование, проведенное у пациентов с MPS, показало, что пероральный флорбипрофен значительно улучшил тяжесть боли, нежность, РОМ и качество жизни в группе лечения; однако, эти результаты не были лучше, чем те, которые были достигнуты при применении сухой иглы (сухое иглоукалывание (DN)) или лидокаиновых инъекций [166].</w:t>
      </w:r>
    </w:p>
    <w:p>
      <w:pPr>
        <w:jc w:val="both"/>
      </w:pPr>
      <w:r>
        <w:t>Ибупрофен, другой неселективный ингибитор COX, также обладает противовоспалительными и анальгетическими преимуществами [167]. Другой РКТ на миогенную фасциальную боль сообщила о значительных улучшениях боли при диазепаме и комбинации диазепама и ибупрофена, но не только при ибупрофене [169].</w:t>
      </w:r>
    </w:p>
    <w:p>
      <w:pPr>
        <w:jc w:val="both"/>
      </w:pPr>
      <w:r>
        <w:t>Нимезулид является селективным ингибитором COX-2, обладающим противовоспалительными и анальгетическими свойствами [170]. РКТ у пациентов с MPS и односторонней болезнью в часовых мандибулярных суставах показало, что комбинирование окклюзального прибора с нимесулидом значительно улучшило орофазциальную боль и качество сна по сравнению с использованием прибора в одиночку или в сочетании с сухое иглоукалывание (DN) [171].</w:t>
      </w:r>
    </w:p>
    <w:p>
      <w:pPr>
        <w:jc w:val="both"/>
      </w:pPr>
      <w:r>
        <w:t>Доказательства недостаточны для подтверждения эффективности НПВП при MPS, поскольку исследования не показали значительных преимуществ по сравнению с альтернативными методами лечения.</w:t>
      </w:r>
    </w:p>
    <w:p>
      <w:pPr>
        <w:pStyle w:val="Heading2"/>
        <w:jc w:val="left"/>
      </w:pPr>
      <w:r>
        <w:t>7.1.4.2 Диклофенак</w:t>
      </w:r>
    </w:p>
    <w:p>
      <w:pPr>
        <w:jc w:val="both"/>
      </w:pPr>
      <w:r>
        <w:t>Диклофенак, неспецифический ингибитор COX, обладает противовоспалительными и анальгетическими свойствами.</w:t>
      </w:r>
    </w:p>
    <w:p>
      <w:pPr>
        <w:jc w:val="both"/>
      </w:pPr>
      <w:r>
        <w:t>Топический диклофенак, вводимый через пласт для локализованного облегчения боли, показал умеренную эффективность при РКТ для MPS в верхней части трапеза, демонстрируя значительное улучшение интенсивности боли, инвалидности и РОМ шейки матки по сравнению с плацебо, хотя он не улучшил ППТ [172]. Дополнительные исследования показали, что традиционный тайский массаж и горячие травяные компрессы более эффективны, чем местный гель диклофенак, в улучшении боли и качества жизни [173, 174]. Другой РКТ, в котором участвовали пациенты с остеоартритом колена (KOA) и связанными с коленным МТРП, сообщил, что пероральный диклофенак в сочетании с растяжкой улучшает интенсивность боли, функцию и РОМ колена с до-после вмешательства [175]. Однако сухое иглоукалывание (DN) в сочетании с растяжкой показал значительно большие и более длительные преимущества [175]. Доказательства недостаточны для подтверждения эффективности диклофенака при MPS по сравнению с плацебо и альтернативной терапией.</w:t>
      </w:r>
    </w:p>
    <w:p>
      <w:pPr>
        <w:pStyle w:val="Heading2"/>
        <w:jc w:val="left"/>
      </w:pPr>
      <w:r>
        <w:t>7.1.4.3 Лидокаин (топический)</w:t>
      </w:r>
    </w:p>
    <w:p>
      <w:pPr>
        <w:jc w:val="both"/>
      </w:pPr>
      <w:r>
        <w:t>Топический лидокаин, поставленный с помощью пластинок для блокирования передачи сигналов боли, продемонстрировал значительное улучшение интенсивности боли, нарушения боли и инвалидности шеи в РТК, включающих пациентов с МТРП [176, 177]. Тем не менее, его влияние на ППТ и РОМ было несовместимым в различных исследованиях, а некоторые сообщали о отсутствии значительных преимуществ [176-178]. Например, в одном исследовании не было обнаружено значительной разницы в интенсивности боли между пластинами лидокаина и инъекциями бупивакаина, хотя бупивакаин продемонстрировал большее улучшение PPT [176].</w:t>
      </w:r>
    </w:p>
    <w:p>
      <w:pPr>
        <w:jc w:val="both"/>
      </w:pPr>
      <w:r>
        <w:t>Лидокаин может принести преимущества для боли, инвалидности и РОМ. Однако нет достаточных доказательств для определения его эффективности по сравнению с альтернативными методами лечения.</w:t>
      </w:r>
    </w:p>
    <w:p>
      <w:pPr>
        <w:pStyle w:val="Heading2"/>
        <w:jc w:val="left"/>
      </w:pPr>
      <w:r>
        <w:t>7.1.4.4 Другие местные анальгетики</w:t>
      </w:r>
    </w:p>
    <w:p>
      <w:pPr>
        <w:jc w:val="both"/>
      </w:pPr>
      <w:r>
        <w:t>Другие местные анальгетики, включая капсаицин и Крем EMLA, показали различные эффекты при лечении MPS. Крем капсаицином, который дефункционирует волокна ноцицепторов [180], продемонстрировал значительное улучшение боли при РКТ, хотя временная гиперемия и ожоги были распространенными побочными эффектами [181]. Добавление капсаицина к пластинке НСПИД не обеспечивало дальнейшего улучшения боли, инвалидности или РОМ по сравнению с одной пластинкой НСПИД [182]. EMLA Cream, содержащий лидокаин и прилокаин, оказался более эффективным, чем ультразвуковая терапия, в улучшении боли, РОМ шейки матки и уменьшении количества МТРП у пациентов с МПС [183]. В то время как капсаицин и крем EMLA могут принести преимущества для боли и РОМ, доказательств для определения их эффективности по сравнению с альтернативными методами лечения остаются недостаточными, результаты которых основаны только на одном РКТ для каждого.</w:t>
      </w:r>
    </w:p>
    <w:p>
      <w:pPr>
        <w:pStyle w:val="Heading2"/>
        <w:jc w:val="left"/>
      </w:pPr>
      <w:r>
        <w:t>7.1.4.5 Опиоиды</w:t>
      </w:r>
    </w:p>
    <w:p>
      <w:pPr>
        <w:jc w:val="both"/>
      </w:pPr>
      <w:r>
        <w:t>Опиоиды обеспечивают облегчение боли, связываясь с му, дельта и каппа-опиоидными рецепторами [184]. Однако доказательства недостаточны для определения их эффективности в управлении MPS из-за отсутствия данных РТК.</w:t>
      </w:r>
    </w:p>
    <w:p>
      <w:pPr>
        <w:pStyle w:val="Heading2"/>
        <w:jc w:val="left"/>
      </w:pPr>
      <w:r>
        <w:t>7.1.5 Терапия иглами: инъекции вызывающих точек (ТПИ)</w:t>
      </w:r>
    </w:p>
    <w:p>
      <w:pPr>
        <w:pStyle w:val="Heading2"/>
        <w:jc w:val="left"/>
      </w:pPr>
      <w:r>
        <w:t>7.1.5.1 Местные анестетики (ЛА)</w:t>
      </w:r>
    </w:p>
    <w:p>
      <w:pPr>
        <w:jc w:val="both"/>
      </w:pPr>
      <w:r>
        <w:t>Инъекции ЛА облегчают боль, связываясь с натриевыми каналами на мембране нервов, ингибируя проводимость сигналов боли. Инъекции ЛА последовательно обеспечивают значительное краткосрочное уменьшение боли по сравнению с ДН в систематических обзорах и метаанализах на шее, голове и плече [187, 188]. Однако эти преимущества были менее выражены в двойных слепых исследованиях и не распространялись на функциональные результаты, такие как мобильность шейки матки или психологические факторы [187, 188]. Другой систематический обзор и метаанализ показали, что инъекции ЛА значительно более эффективны для облегчения боли в MPS, чем инъекции Botulinum Toxic Type А (BTX-А), причем ЛА обеспечивает последовательные преимущества до 16 недель после лечения [190]. Инъекции ЛА обеспечивают последовательное краткосрочное облегчение боли и улучшение максимального открытия рта (для мастикаторного MPS), что подтверждает их эффективность по сравнению с плацебо, сухое иглоукалывание (DN) и BTX- А.</w:t>
      </w:r>
    </w:p>
    <w:p>
      <w:pPr>
        <w:pStyle w:val="Heading2"/>
        <w:jc w:val="left"/>
      </w:pPr>
      <w:r>
        <w:t>7.1.5.2 Ботулиновый токсин типа А (BTX-А)</w:t>
      </w:r>
    </w:p>
    <w:p>
      <w:pPr>
        <w:jc w:val="both"/>
      </w:pPr>
      <w:r>
        <w:t>BTX-А облегчает боль, блокируя ACh в нейромышечных соединениях, способствуя расслаблению мышц и уменьшая высвобождение невротрансмиттеров, чувствительных к боли, таких как вещество Р и пептид, связанный с генами кальцитонина [191]. В систематическом обзоре и метаанализе MPS тазового пола сообщалось о значительном облегчении боли, продолжающемся за 12 недель после инъекции [192]. В обзоре также обнаружено значительное улучшение диспареунии и эмоционального функционирования (психического SF-12) на 4 - 11 неделях, при этом улучшение диспареунии сохранялось за 12 недель [192]. Для сравнения, два систематических обзора BTX-А и LA показали, что ЛА обеспечивает более последовательное облегчение боли, с большими эффектами, наблюдаемыми в течение нескольких периодов наблюдения [190, 193]. В то время как BTX- А достиг значительного снижения боли по сравнению с плацебо в 2 - 6 месяцев, его эффекты были менее последовательны в более короткие интервалы, такие как 4 - 6 недель [190, 193]. В обзоре Cochrane, который оценивал эффективность и безопасность BTX-А для MPS, были обнаружены смешанные результаты, только 1 из 4 РКТ показал статистически значительное улучшение боли по сравнению с плацебо [194]. Однако доказательства его эффективности по сравнению с плацебо или альтернативными методами лечения остаются недостаточными.</w:t>
      </w:r>
    </w:p>
    <w:p>
      <w:pPr>
        <w:pStyle w:val="Heading2"/>
        <w:jc w:val="left"/>
      </w:pPr>
      <w:r>
        <w:t>7.1.6 Терапия иглами: Нефармакологические методы иглами</w:t>
      </w:r>
    </w:p>
    <w:p>
      <w:pPr>
        <w:pStyle w:val="Heading2"/>
        <w:jc w:val="left"/>
      </w:pPr>
      <w:r>
        <w:t>7.1.6.1 Сухая игла (сухое иглоукалывание (DN))</w:t>
      </w:r>
    </w:p>
    <w:p>
      <w:pPr>
        <w:jc w:val="both"/>
      </w:pPr>
      <w:r>
        <w:t>сухое иглоукалывание (DN) - это минимально инвазивная техника, которая включает в себя введение тонкой филиформой иглы в MTrP без использования растворов или фармакологических агентов [195]. Это часто сопровождается реакцией twitch, нежелательным сокращением мышц на месте MTrP, что, как полагают, указывает на эффективное лечение и деактивацию MTrP [196].</w:t>
      </w:r>
    </w:p>
    <w:p>
      <w:pPr>
        <w:jc w:val="both"/>
      </w:pPr>
      <w:r>
        <w:t>Несколько систематических обзоров и метаанализов оценили эффективность сухое иглоукалывание (DN) по сравнению с фиктивным или плацебо у пациентов с MPS. Систематический обзор MPS верхнего квартала показал, что сухое иглоукалывание (DN) значительно уменьшил боль сразу после лечения и через 4 недели после вмешательства по сравнению с фиктивным или плацебо [197]. В другом обзоре сообщалось, что сухое иглоукалывание (DN) снижает интенсивность боли в краткосрочной перспективе (от 1 до 12 недель после вмешательства) по сравнению с фальшивым/плацебовым/без вмешательства, подтвержденным доказательствами низкого до умеренного качества [199]. Аналогичным образом, систематическое обследование, ориентированное на MPS шеи и плеча, показало, что сухое иглоукалывание (DN) эффективно уменьшает боль в краткосрочной перспективе (немедленно до 3 дней) и среднесрочной перспективе (9 - 28 дней) по сравнению с контрольной или фиктивной [198].</w:t>
      </w:r>
    </w:p>
    <w:p>
      <w:pPr>
        <w:jc w:val="both"/>
      </w:pPr>
      <w:r>
        <w:t>В то время как сухое иглоукалывание (DN) обеспечивает краткосрочное облегчение боли, доказательства показывают, что инъекции вызывающей точки (ТПИ) и альтернативные методы лечения, такие как физиотерапия, могут дать превосходные результаты для уменьшения боли и улучшения функциональности. Например, один обзор показал, что ТПИ лидокаина более эффективны, чем сухое иглоукалывание (DN), в уменьшении боли.</w:t>
      </w:r>
    </w:p>
    <w:p>
      <w:pPr>
        <w:jc w:val="both"/>
      </w:pPr>
      <w:r>
        <w:t>У пациентов с MTrPs в мышцах лица [200]. Другой обзор показал, что ТПИ превосходили сухое иглоукалывание (DN) в уменьшении боли в миофассах в среднесрочной перспективе (9-28 дней), а другие методы лечения, включая физиотерапию, также превзошли сухое иглоукалывание (DN) в течение этого периода времени [198]. Кроме того, исследования показывают, что, хотя сухое иглоукалывание (DN) может улучшить РОМ по сравнению с плацебо, другие методы лечения достигают лучших результатов в увеличении РОМ и уменьшении боли через 3-4 недели [201].</w:t>
      </w:r>
    </w:p>
    <w:p>
      <w:pPr>
        <w:jc w:val="both"/>
      </w:pPr>
      <w:r>
        <w:t>Эти результаты свидетельствуют о том, что есть некоторые доказательства, подтверждающие использование сухое иглоукалывание (DN) для краткосрочного облегчения боли при MPS. Тем не менее, врачам следует рассмотреть альтернативные методы лечения, такие как LA или физиотерапия, которые могут обеспечить более устойчивое снижение боли и улучшение функциональности.</w:t>
      </w:r>
    </w:p>
    <w:p>
      <w:pPr>
        <w:pStyle w:val="Heading2"/>
        <w:jc w:val="left"/>
      </w:pPr>
      <w:r>
        <w:t>7.1.6.2 Иглоукалывание</w:t>
      </w:r>
    </w:p>
    <w:p>
      <w:pPr>
        <w:jc w:val="both"/>
      </w:pPr>
      <w:r>
        <w:t>Акупунктура, основанная на традиционной китайской медицине, включает в себя введение и манипулирование иглами в конкретных точках тела, причем игла обычно остаются на месте в течение определенного времени [202]. В систематическом обзоре и метаанализе поясничного МПС было установлено, что иглоукалывание более эффективно, чем НПВП, лидокаин и низкочастотная электрическая стимуляция для облегчения боли [203]. В MPS, связанных с KOA, иглоукалывание продемонстрировало значительное улучшение показателей боли и функциональности (показатели WOMAC и Lysholm) по сравнению с контрольными показателями [204]. Аналогичным образом, два систематических обзора [205, 206] MPS на голове, шее или спине сообщили о значительном улучшении боли, причем один обзор [206] отметил, что преимущества наблюдались только при применении акупунктуры непосредственно к MTRPs, а не к традиционным пунктам. В другом систематическом обзоре MPS, связанного с TMJD, было установлено, что иглоукалывание обеспечивало аналогичное облегчение боли к окклюзальным шлинам и превосходило плацебо [207].</w:t>
      </w:r>
    </w:p>
    <w:p>
      <w:pPr>
        <w:jc w:val="both"/>
      </w:pPr>
      <w:r>
        <w:t>Однако эти результаты следует интерпретировать с осторожностью из-за изменчивости методов иглоукалывания, включая традиционную, точку запуска и лазерную иглоукалывание. см. рисунок 3 для обобщения механизмов действия, лежащих в основе иглоукалывания в MPS.</w:t>
      </w:r>
    </w:p>
    <w:p>
      <w:pPr>
        <w:jc w:val="center"/>
      </w:pPr>
      <w:r>
        <w:rPr>
          <w:i/>
        </w:rPr>
        <w:t>Рисунок 3 Открыть в просмотре рисунков PowerPoint</w:t>
      </w:r>
    </w:p>
    <w:p>
      <w:pPr>
        <w:jc w:val="both"/>
      </w:pPr>
      <w:r>
        <w:t>Механизмы действия, лечащие в основе терапии иглами для миофасциальных триггерных точек. Постарайтесь.</w:t>
      </w:r>
    </w:p>
    <w:p>
      <w:pPr>
        <w:pStyle w:val="Heading2"/>
        <w:jc w:val="left"/>
      </w:pPr>
      <w:r>
        <w:t>7.2 Нефармакологическое лечение</w:t>
      </w:r>
    </w:p>
    <w:p>
      <w:pPr>
        <w:pStyle w:val="Heading2"/>
        <w:jc w:val="left"/>
      </w:pPr>
      <w:r>
        <w:t>7.2.1 Терапевтические физические способы</w:t>
      </w:r>
    </w:p>
    <w:p>
      <w:pPr>
        <w:pStyle w:val="Heading2"/>
        <w:jc w:val="left"/>
      </w:pPr>
      <w:r>
        <w:t>7.2.1.1 Транскутанная электрическая нервная стимуляция (TENS)</w:t>
      </w:r>
    </w:p>
    <w:p>
      <w:pPr>
        <w:jc w:val="both"/>
      </w:pPr>
      <w:r>
        <w:t>TENS широко используется для облегчения боли в миофасциальном состоянии, ориентируясь на крупные неблагоприятные афференты для снижения активности ноцицепторов в центральной нервной системе [208]. Высокоинтенсивные, низкочастотные ТЭНС были идентифицированы как наиболее эффективные для чувствительности к боли и РОМ, в то время как и акупунктурные ТЭНС (AL-TENS) и обычные ТЭНС улучшили функциональные результаты, причем AL-TENS конкретно улучшают сгибание шеи [209]. Разрыв TENS превосходил частоту, модулируемую амплитудой для PPT и ROM, и TENS показал улучшение боли и функциональности по сравнению с интерференционной терапией; однако, никаких значительных различий не наблюдалось по сравнению с кинезионной лентой (KT) [209]. Другой мета-анализ показал, что TENS значительно эффективнее в улучшении боли по сравнению с физическими упражнениями, но не по сравнению с фиктивными [210]. фиктивными [210].</w:t>
      </w:r>
    </w:p>
    <w:p>
      <w:pPr>
        <w:jc w:val="both"/>
      </w:pPr>
      <w:r>
        <w:t>Одно исследование показало, что частотно-модулируемая нейронная стимуляция (FREMS) продемонстрировала превосходное улучшение характеристик боли, РОМ шейки матки и МТРП при трехмесячном наблюдении по сравнению с ТЕНС [211]. Другие исследования не обнаружили значительного преимущества ТЭНС по сравнению с лидокаином или инъекциями БТКС-А для MPS [212], и в одном исследовании сообщалось, что ТЭНС, улучшенное биофейдбек расслабление и стоматологическая физиотерапия привели к аналогичным результатам в лечении жвательной MPS [213]. Однако доказательств его эффективности по сравнению с плацебо или альтернативными методами лечения недостаточно.</w:t>
      </w:r>
    </w:p>
    <w:p>
      <w:pPr>
        <w:pStyle w:val="Heading2"/>
        <w:jc w:val="left"/>
      </w:pPr>
      <w:r>
        <w:t>7.2.1.2 Магнитная стимуляция (МС)</w:t>
      </w:r>
    </w:p>
    <w:p>
      <w:pPr>
        <w:jc w:val="both"/>
      </w:pPr>
      <w:r>
        <w:t>Магнитная стимуляция (МС) - это терапевтический метод, используемый для облегчения боли в миофасциале путем нацеления на мышцы и снижения чувствительности к точке запуска [214]. Два РКТ с участием пациентов с MPS верхней трапезии сообщили о значительных улучшениях боли и РОМ шейки матки при повторяющейся МС (rMS) по сравнению с плацебо, причем преимущества сохранялись не менее 1 месяца в одном исследовании [215] и не менее 3 месяцев [216] в другом. РКТ при синдроме миофасциальной боли в тазовике (MPPS) показал значительное улучшение боли и функции тазовика, причем комбинированный полу тазовика и СМ сакрального нервного корня демонстрируют наиболее выраженные эффекты [217]. Дополнительные исследования MPPS показали сопоставимое облегчение боли между СМ и терапией миофасциального освобождения или комбинированными методами лечения [218]. Некоторые</w:t>
      </w:r>
    </w:p>
    <w:p>
      <w:pPr>
        <w:jc w:val="both"/>
      </w:pPr>
      <w:r>
        <w:t>В сравнении с плацебо доказательства поддерживают эффективность МС в улучшении боли и РОМ. Однако она не всегда эффективнее альтернативных методов лечения, таких как миофазциальное высвобождение или комбинированные методы лечения.</w:t>
      </w:r>
    </w:p>
    <w:p>
      <w:pPr>
        <w:pStyle w:val="Heading2"/>
        <w:jc w:val="left"/>
      </w:pPr>
      <w:r>
        <w:t>7.2.1.3 Ультразвуковая терапия (США)</w:t>
      </w:r>
    </w:p>
    <w:p>
      <w:pPr>
        <w:jc w:val="both"/>
      </w:pPr>
      <w:r>
        <w:t>Американская терапия лечит MPS путем преобразования электрической энергии в глубокопроникающие звуковые волны для уменьшения боли и воспаления [219]. Три РКТ на низкой интенсивности США продемонстрировали значительное улучшение боли и ППТ по сравнению с фальсификацией, при этом постоянные США демонстрируют особенно сильные эффекты в уменьшении боли во время отдыха по сравнению с фальсификацией и пульсом США [220-222]. В MPS, связанных с TMJD, RCT, сравнивающий US, стабилизационные шлины и упражнения по ущельнению, сообщил, что US обеспечивал наиболее быстрое облегчение боли и функциональное повышение в течение 5-месячного периода [224]. Низкая интенсивность может улучшить боль, качество жизни и функциональность, причем некоторые доказательства подтверждают ее эффективность по сравнению с фальшивыми и альтернативными методами лечения.</w:t>
      </w:r>
    </w:p>
    <w:p>
      <w:pPr>
        <w:pStyle w:val="Heading2"/>
        <w:jc w:val="left"/>
      </w:pPr>
      <w:r>
        <w:t>7.2.1.4 Лазерная терапия</w:t>
      </w:r>
    </w:p>
    <w:p>
      <w:pPr>
        <w:jc w:val="both"/>
      </w:pPr>
      <w:r>
        <w:t>Лазерная терапия использует концентрированный свет для стимулирования клеточного восстановления и стимулирования восстановления, что показывает потенциальные преимущества в управлении MPS [225]. Систематический обзор подчеркнул, что лазерная терапия низкого уровня (LLLT) превосходит фальшивые методы лечения при улучшении боли и РОМ, причем применение высокой интенсивности также улучшает индекс инвалидности шеи и оценки SF-36 [209]. В другом систематическом обзоре и метаанализе LLLT для MPS шеи было обнаружено значительное улучшение боли и ППТ, но никакого влияния на инвалидность [226]. Некоторые другие систематические обзоры LLLT для temporomandibular MPS [227] и общего MPS [228, 229] сообщили о значительных улучшениях боли, PPT, инвалидности и физического функционирования по сравнению с плацебо. LLLT может улучшить боль, ROM, инвалидность и физическое функционирование, с некоторыми доказательствами, подтверждающими его эффективность по сравнению с фиктивным / плацебо. Тем не менее, изменчивость частоты и продолжительности лечения, а также несоответствия в устойчивости преимуществ, подчеркивают необходимость более строгих испытаний для установления окончательных рекомендаций.</w:t>
      </w:r>
    </w:p>
    <w:p>
      <w:pPr>
        <w:pStyle w:val="Heading2"/>
        <w:jc w:val="left"/>
      </w:pPr>
      <w:r>
        <w:t>7.2.1.5 Экстракорпоральная терапия шоковыми волнами (ESWT)</w:t>
      </w:r>
    </w:p>
    <w:p>
      <w:pPr>
        <w:jc w:val="both"/>
      </w:pPr>
      <w:r>
        <w:t>ESWT может облегчить боль и улучшить физическую функцию в MPS, стимулируя регенерацию тканей, заживление ран, ангиогенез и ремоделирование костей, а также уменьшая воспаление посредством механической трансдукции [230]. Систематический обзор и метаанализ пациентов с MPS показал, что ESWT значительно улучшает боль, ППТ и функциональные результаты по сравнению с фальсификацией; однако, он не показал значительных преимуществ по сравнению с другими методами лечения, такими как ДН, физические упражнения, ТПИ или лазерная терапия [231]. Два систематических обзора MPS на шее, плече и трапезе сообщили, что ESWT более эффективно улучшает интенсивность краткосрочной боли по сравнению с другими методами лечения [232, 233].</w:t>
      </w:r>
    </w:p>
    <w:p>
      <w:pPr>
        <w:jc w:val="both"/>
      </w:pPr>
      <w:r>
        <w:t>Еще один систематический обзор трапезиуса MPS пришел к выводу, что ESWT превосходил фальшивые и US для улучшения интенсивности боли, но не показал значительных различий в интенсивности боли или инвалидности шеи по сравнению с сухое иглоукалывание (DN), лазерной терапией, TPI или TENS [234]. ESWT может принести преимущества для боли и функциональности, причем некоторые доказательства подтверждают его эффективность по сравнению с фальшивой и в качестве дополнительной терапии. Тем не менее, его сравнительная эффективность по сравнению с альтернативными методами лечения остается неясной, подчеркивая необходимость дальнейших исследований для определения его клинической роли в управлении MPS.</w:t>
      </w:r>
    </w:p>
    <w:p>
      <w:pPr>
        <w:pStyle w:val="Heading2"/>
        <w:jc w:val="left"/>
      </w:pPr>
      <w:r>
        <w:t>7.2.1.6 Ручная терапия</w:t>
      </w:r>
    </w:p>
    <w:p>
      <w:pPr>
        <w:jc w:val="both"/>
      </w:pPr>
      <w:r>
        <w:t>Ручная терапия - это практический подход, предназначенный для деактивации МТРП, устранения дисфункции мягких тканей и улучшения ограничений движения [235]. Мета-анализ сети, сравнивающий различные методы ручной терапии для MPS, показал, что комбинированные вмешательства достигли наибольшего эффекта для снижения интенсивности боли, в то время как афферентные методы снижения имели наибольший эффект на PPT [236]. Кроме того, в систематическом обзоре и метаанализе сообщалось о значительных улучшениях РОМ с помощью ручной терапии [237], а в другом обзоре были выявлены немедленные и краткосрочные преимущества как при боли, так и при РОМ, в частности, при использовании ишемического сжатия для MPS плеча [238].</w:t>
      </w:r>
    </w:p>
    <w:p>
      <w:pPr>
        <w:jc w:val="both"/>
      </w:pPr>
      <w:r>
        <w:t>Эффективность ручной терапии по сравнению с альтернативными методами лечения варьируется в зависимости от региона MPS. Для MPS шеи и верхней части спины систематическое обследование не обнаружило существенных различий в результатах боли, ППТ или инвалидности между сухое иглоукалывание (DN) и ручной терапией с триггерной точкой, хотя оба показали аналогичную эффективность в улучшении боли и функции в краткосрочной и среднесрочной перспективе [239]. Для MPS, связанных с TMJD, ручная терапия обеспечивала эффективное облегчение боли, но не превосходила консультирование или BTX-А [240].</w:t>
      </w:r>
    </w:p>
    <w:p>
      <w:pPr>
        <w:jc w:val="both"/>
      </w:pPr>
      <w:r>
        <w:t>Существуют некоторые доказательства, подтверждающие эффективность ручной терапии для улучшения боли и ППТ по сравнению с отсутствием лечения. Однако исследования показывают, что ручная терапия не обеспечивает дополнительных преимуществ при боли, ППТ или инвалидности по сравнению с альтернативными методами лечения.</w:t>
      </w:r>
    </w:p>
    <w:p>
      <w:pPr>
        <w:pStyle w:val="Heading2"/>
        <w:jc w:val="left"/>
      </w:pPr>
      <w:r>
        <w:t>7.2.1.7 Кинезионная лента (KT)</w:t>
      </w:r>
    </w:p>
    <w:p>
      <w:pPr>
        <w:jc w:val="both"/>
      </w:pPr>
      <w:r>
        <w:t>КТ все чаще используется клиницистами в качестве вспомогательного лечения MPS. Систематический обзор и метаанализ на пациентах с MPS показал, что KT более эффективен, чем другие методы лечения, в улучшении интенсивности боли и РОМ сразу после лечения; однако эти преимущества не сохранились при последующем наблюдении [241]. Кроме того, никаких значительных улучшений не наблюдалось в ППТ, мышечной силе или функциональной недостаточности [241]. Другой систематический обзор, ориентированный на верхний трапез MPS, сообщил, что КТ значительно улучшил боль по сравнению с контрольными группами, включая фальсификацию, высвобождение миофасциального давления или физические упражнения [242]. Хотя KT может обеспечить краткосрочное улучшение интенсивности боли и РОМ для пациентов с MPS, его эффективность за пределами непосредственного периода после лечения остается неопределенной.</w:t>
      </w:r>
    </w:p>
    <w:p>
      <w:pPr>
        <w:jc w:val="both"/>
      </w:pPr>
      <w:r>
        <w:t>Таблица S1 для обобщения методов MPS, включая подтверждающие доказательства, ключевые выводы и распространенные неблагоприятные эффекты.</w:t>
      </w:r>
    </w:p>
    <w:p>
      <w:pPr>
        <w:pStyle w:val="Heading2"/>
        <w:jc w:val="left"/>
      </w:pPr>
      <w:r>
        <w:t>8 Заключения</w:t>
      </w:r>
    </w:p>
    <w:p>
      <w:pPr>
        <w:jc w:val="both"/>
      </w:pPr>
      <w:r>
        <w:t>MPS - это сложное биопсихосоциальное состояние, характеризующееся MTrP, которое вызывает боль, мышечную дисфункцию и ограниченную мобильность. Диагностика остается сложной из-за отсутствия стандартизированных критериев и перекрытия симптомов с другими хроническими болевыми состояниями. Идентификация МТРП в настоящее время является основным методом диагностики, хотя достижения в области технологии визуализации обещают более объективные подходы.</w:t>
      </w:r>
    </w:p>
    <w:p>
      <w:pPr>
        <w:jc w:val="both"/>
      </w:pPr>
      <w:r>
        <w:t>Эффективное лечение МПС, как правило, требует мультимодального подхода, который объединяет фармакологические и нефармакологические методы лечения. Некоторые данные подтверждают использование сухой иглы, иглоукалывания, магнитной стимуляции, ультразвуковой терапии, лазерной терапии и ручной терапии для улучшения боли и/или РОМ, особенно по сравнению с фиктивным или плацебо; однако их эффективность относительно альтернативных методов лечения остается несовместимой. В экстракорпоральной терапии ударных волн есть некоторые доказательства, подтверждающие ее использование в качестве дополнительной терапии. Кроме того, эффективность баклофена, габапентина, тизанидина и триптанов остается недостаточной для определения, поскольку существующие данные ограничены или не являются убедительными.</w:t>
      </w:r>
    </w:p>
    <w:p>
      <w:pPr>
        <w:jc w:val="both"/>
      </w:pPr>
      <w:r>
        <w:t>Для эффективного управления MPS необходим ориентированный на пациента подход, который сочетает в себе лечение, основанное на доказательствах, с общими целями между пациентом и клиником. В будущем исследования должны быть направлены на усовершенствование диагностических методов и оценку долгосрочных результатов интегрированных стратегий лечения с целью улучшения качества жизни пациентов и снижения медицинской нагрузки на MPS.</w:t>
      </w:r>
    </w:p>
    <w:p>
      <w:pPr>
        <w:pStyle w:val="Heading2"/>
        <w:jc w:val="left"/>
      </w:pPr>
      <w:r>
        <w:t>Вклад автора</w:t>
      </w:r>
    </w:p>
    <w:p>
      <w:pPr>
        <w:jc w:val="both"/>
      </w:pPr>
      <w:r>
        <w:t>Джереми П. Штин: концептуализация, методология, расследование, написание обзора и редактирование, написание оригинального проекта, формальный анализ, администрация проекта, курация данных. Кишор С. Джайсвал: расследование, написание оригинального проекта, методология, написание обзора и редактирование, формальный анализ, курация данных. Динеш Кумбхаре: концептуализация, расследование, методология, надзор, написание обзор и редактирование, управление проектами.</w:t>
      </w:r>
    </w:p>
    <w:p>
      <w:pPr>
        <w:pStyle w:val="Heading2"/>
        <w:jc w:val="left"/>
      </w:pPr>
      <w:r>
        <w:t>Признания</w:t>
      </w:r>
    </w:p>
    <w:p>
      <w:pPr>
        <w:jc w:val="both"/>
      </w:pPr>
      <w:r>
        <w:t>J.Р.S. была поддержана канадской стипендией для выпускников из канадских институтов исследований здравоохранения (CIHR) и стипендией для выпускников Онтарио.</w:t>
      </w:r>
    </w:p>
    <w:p>
      <w:pPr>
        <w:pStyle w:val="Heading2"/>
        <w:jc w:val="left"/>
      </w:pPr>
      <w:r>
        <w:t>Этическое заявление</w:t>
      </w:r>
    </w:p>
    <w:p>
      <w:pPr>
        <w:jc w:val="both"/>
      </w:pPr>
      <w:r>
        <w:t>Мы подтверждаем, что мы прочитали позицию журнала по вопросам, связанным с этической публикацией, и подтверждаем, что данный доклад соответствует этим рекомендациям.</w:t>
      </w:r>
    </w:p>
    <w:p>
      <w:pPr>
        <w:pStyle w:val="Heading2"/>
        <w:jc w:val="left"/>
      </w:pPr>
      <w:r>
        <w:t>Конфликт интересов</w:t>
      </w:r>
    </w:p>
    <w:p>
      <w:pPr>
        <w:jc w:val="both"/>
      </w:pPr>
      <w:r>
        <w:t>Авторы не заявляют о конфликтах интересов.</w:t>
      </w:r>
    </w:p>
    <w:p>
      <w:pPr>
        <w:pStyle w:val="Heading2"/>
        <w:jc w:val="left"/>
      </w:pPr>
      <w:r>
        <w:t>Заявление о доступности данных</w:t>
      </w:r>
    </w:p>
    <w:p>
      <w:pPr>
        <w:jc w:val="both"/>
      </w:pPr>
      <w:r>
        <w:t>Обмен данными не применяется к настоящей статье, поскольку в данном исследовании не были созданы или проанализированы новые данные.</w:t>
      </w:r>
    </w:p>
    <w:p>
      <w:pPr>
        <w:jc w:val="both"/>
      </w:pPr>
      <w:r>
        <w:t>Пожалуйста, обратите внимание: издатель не несет ответственности за содержание или функциональность любой дополнительной информации, предоставленной авторами.</w:t>
      </w:r>
    </w:p>
    <w:p>
      <w:pPr>
        <w:jc w:val="both"/>
      </w:pPr>
      <w:r>
        <w:t>1 Д. Г. Симонс,  Клиническое и этиологическое обновление миофазциальной боли от триггерных точек,  Журнал мышечно-скелетной боли 4, No 12 (1996): 93122, https://doi.org/10.1300/J094v04n01_07.</w:t>
      </w:r>
    </w:p>
    <w:p>
      <w:pPr>
        <w:pStyle w:val="Heading2"/>
        <w:jc w:val="left"/>
      </w:pPr>
      <w:r>
        <w:t>Наименование файла Описание mus28377-sup-0001- Таблица S1.docx</w:t>
      </w:r>
    </w:p>
    <w:p>
      <w:pPr>
        <w:pStyle w:val="Heading2"/>
        <w:jc w:val="left"/>
      </w:pPr>
      <w:r>
        <w:t>Таблица S1. Резюме методов лечения миофазциальной боли</w:t>
      </w:r>
    </w:p>
    <w:p>
      <w:pPr>
        <w:pStyle w:val="Heading2"/>
        <w:jc w:val="left"/>
      </w:pPr>
      <w:r>
        <w:t>Документ Word 2007 , 64.6 КБ</w:t>
      </w:r>
    </w:p>
    <w:p>
      <w:pPr>
        <w:jc w:val="both"/>
      </w:pPr>
      <w:r>
        <w:t>синдром и доказательства, подтверждающие их использование. mus28377-sup-0002- Таблица S2.docx</w:t>
      </w:r>
    </w:p>
    <w:p>
      <w:pPr>
        <w:jc w:val="both"/>
      </w:pPr>
      <w:r>
        <w:t>Таблица S2. Стандартизированные показатели эффективности.</w:t>
      </w:r>
    </w:p>
    <w:p>
      <w:pPr>
        <w:pStyle w:val="Heading2"/>
        <w:jc w:val="left"/>
      </w:pPr>
      <w:r>
        <w:t>Документ Word 2007 , 16,7 КБ</w:t>
      </w:r>
    </w:p>
    <w:p>
      <w:pPr>
        <w:pStyle w:val="Heading2"/>
        <w:jc w:val="left"/>
      </w:pPr>
      <w:r>
        <w:t>Ученый в Google</w:t>
      </w:r>
    </w:p>
    <w:p>
      <w:pPr>
        <w:jc w:val="both"/>
      </w:pPr>
      <w:r>
        <w:t>2 J. Donnelly, Travell, Simons &amp; Simons' Myofascial Pain and Dysfunction Trigger Point Manual, 3-е издание (Lippincott Williams &amp; Wilkins, 2018).</w:t>
      </w:r>
    </w:p>
    <w:p>
      <w:pPr>
        <w:pStyle w:val="Heading2"/>
        <w:jc w:val="left"/>
      </w:pPr>
      <w:r>
        <w:t>Ученый в Google</w:t>
      </w:r>
    </w:p>
    <w:p>
      <w:pPr>
        <w:pStyle w:val="Heading2"/>
        <w:jc w:val="left"/>
      </w:pPr>
      <w:r>
        <w:t>3 С. Fernandez-de-Las-Penas и J. Dommerholt, International Consensus on Diagnostic Criteria and Clinical Considerations of</w:t>
      </w:r>
    </w:p>
    <w:p>
      <w:pPr>
        <w:pStyle w:val="Heading2"/>
        <w:jc w:val="left"/>
      </w:pPr>
      <w:r>
        <w:t>PubMed Web of Science® Google Scholar</w:t>
      </w:r>
    </w:p>
    <w:p>
      <w:pPr>
        <w:jc w:val="both"/>
      </w:pPr>
      <w:r>
        <w:t>4 Р. Д. Гервин,  Диагностика синдрома миофасциальной боли,  Физическая медицина и реабилитационные клиники Северной Америки 25, No 2 (2014): 341355, https://doi.org/10.1016/j.pmr.2014.01.011.</w:t>
      </w:r>
    </w:p>
    <w:p>
      <w:pPr>
        <w:pStyle w:val="Heading2"/>
        <w:jc w:val="left"/>
      </w:pPr>
      <w:r>
        <w:t>PubMed Web of Science® Google Scholar</w:t>
      </w:r>
    </w:p>
    <w:p>
      <w:pPr>
        <w:jc w:val="both"/>
      </w:pPr>
      <w:r>
        <w:t>5 М. А. Giamberardino, G. Affaitati, А. Fabrizio и R. Costantini, Миофазциальные болевые синдромы и их оценка, Лучшая практика и исследования клиническая ревматология 25, No 2 (2011): 185198, h ttps://doi.org/10.1016/j.berh.2011.01.002.</w:t>
      </w:r>
    </w:p>
    <w:p>
      <w:pPr>
        <w:pStyle w:val="Heading2"/>
        <w:jc w:val="left"/>
      </w:pPr>
      <w:r>
        <w:t>PubMed Web of Science® Google Scholar</w:t>
      </w:r>
    </w:p>
    <w:p>
      <w:pPr>
        <w:jc w:val="both"/>
      </w:pPr>
      <w:r>
        <w:t>6 R. Celiker, А. Atalay, и Z. Guven, Качество жизни пациентов с синдромом миофасциальной боли,  Отчеты о текущей боли и головной боли 14, No 5 (2010): 361366, https://doi.org/10.1 007/s11916-010-0141-7.</w:t>
      </w:r>
    </w:p>
    <w:p>
      <w:pPr>
        <w:pStyle w:val="Heading2"/>
        <w:jc w:val="left"/>
      </w:pPr>
      <w:r>
        <w:t>PubMed Web of Science® Google Scholar</w:t>
      </w:r>
    </w:p>
    <w:p>
      <w:pPr>
        <w:jc w:val="both"/>
      </w:pPr>
      <w:r>
        <w:t>7 А. Дрюс и П. Дженнум, Эпидемиология миофазциальной боли, в пояснице, утренней жесткости и жалоб, связанных с сном, в общей популяции, Журнал  мышечно-скелетной боли 3, No suppl 1 (1995): 68. 68.</w:t>
      </w:r>
    </w:p>
    <w:p>
      <w:pPr>
        <w:pStyle w:val="Heading2"/>
        <w:jc w:val="left"/>
      </w:pPr>
      <w:r>
        <w:t>Ученый в Google</w:t>
      </w:r>
    </w:p>
    <w:p>
      <w:pPr>
        <w:jc w:val="both"/>
      </w:pPr>
      <w:r>
        <w:t>8 V. К. Podichetty, D. J. Mazanec, и R. S. Biscup, Хроническая немалигенная мышечная-скелетная боль у пожилых людей: клинические проблемы и опиоидное вмешательство,  Postgraduate Medical Journal 79, No 937 (2003): 627633, https://doi.org/10.1136/pmj.79.937.627.</w:t>
      </w:r>
    </w:p>
    <w:p>
      <w:pPr>
        <w:pStyle w:val="Heading2"/>
        <w:jc w:val="left"/>
      </w:pPr>
      <w:r>
        <w:t>CAS PubMed Web of Science® Google Scholar</w:t>
      </w:r>
    </w:p>
    <w:p>
      <w:pPr>
        <w:jc w:val="both"/>
      </w:pPr>
      <w:r>
        <w:t>9 А. Каергард и Дж. Х. Андерсен, Мускулоскелетные расстройства шеи и плеч у женщин-операторов швейных машин: распространенность, частота и прогноз,  Профессиональная и экологическая медицина 57, No 8 (2000): 528534, https://doi.org/10.1136/oem.57.8.528.</w:t>
      </w:r>
    </w:p>
    <w:p>
      <w:pPr>
        <w:pStyle w:val="Heading2"/>
        <w:jc w:val="left"/>
      </w:pPr>
      <w:r>
        <w:t>CAS PubMed Web of Science® Google Scholar</w:t>
      </w:r>
    </w:p>
    <w:p>
      <w:pPr>
        <w:jc w:val="both"/>
      </w:pPr>
      <w:r>
        <w:t>10 С. А. Скоцкий, Б. Джейгер и Р. К. Оэй, Превивалентность миофазциальной боли в общей практике внутренней медицины, Western Journal of Medicine 151, No 2 (1989): 157160.</w:t>
      </w:r>
    </w:p>
    <w:p>
      <w:pPr>
        <w:pStyle w:val="Heading2"/>
        <w:jc w:val="left"/>
      </w:pPr>
      <w:r>
        <w:t>CAS PubMed Web of Science® Google Scholar</w:t>
      </w:r>
    </w:p>
    <w:p>
      <w:pPr>
        <w:jc w:val="both"/>
      </w:pPr>
      <w:r>
        <w:t>11 D. А. Fishbain, М. Goldberg, R. В. Meagher, R. Steele, и H. Rosomoff, Мужские и женские пациенты с хронической болью, классифицированные по критериям психиатрической диагностики DSM-III,  Боль 26, No 2 (1986): 181197, https://doi.org/10.1016/0304-3959(86) 90074-6.</w:t>
      </w:r>
    </w:p>
    <w:p>
      <w:pPr>
        <w:pStyle w:val="Heading2"/>
        <w:jc w:val="left"/>
      </w:pPr>
      <w:r>
        <w:t>CAS PubMed Web of Science® Google Scholar</w:t>
      </w:r>
    </w:p>
    <w:p>
      <w:pPr>
        <w:jc w:val="both"/>
      </w:pPr>
      <w:r>
        <w:t>12 Р. Гервин, Исследование 96 субъектов, исследовавших как фибромиалгию, так и миофазциальную боль,  Журнал мышечно-скелетной боли 3, No. Дополнение 1 (1995): 121.</w:t>
      </w:r>
    </w:p>
    <w:p>
      <w:pPr>
        <w:pStyle w:val="Heading2"/>
        <w:jc w:val="left"/>
      </w:pPr>
      <w:r>
        <w:t>Ученый в Google</w:t>
      </w:r>
    </w:p>
    <w:p>
      <w:pPr>
        <w:jc w:val="both"/>
      </w:pPr>
      <w:r>
        <w:t>13 S. Rashiq и В. S. Galer, Проксимальная миофасциальная дисфункция в комплексном региональном синдроме боли: ретроспективное исследование распространенности,  Клинический журнал боли 15, No 2 (1999): 151153, http://doi.org/10.1097/00002508-199906000-00013.</w:t>
      </w:r>
    </w:p>
    <w:p>
      <w:pPr>
        <w:pStyle w:val="Heading2"/>
        <w:jc w:val="left"/>
      </w:pPr>
      <w:r>
        <w:t>CAS PubMed Web of Science® Google Scholar</w:t>
      </w:r>
    </w:p>
    <w:p>
      <w:pPr>
        <w:jc w:val="both"/>
      </w:pPr>
      <w:r>
        <w:t>14 Е. Cerezo-Tellez, М. Torres-Lacomba, О. Mayoral-Del Moral, В. Sanchez-Sanchez, J. Dommerholt, и С. Gutierrez-Ortega, Превидентность синдрома миофасциальной боли в хронической неспецифической боли в шее: кросс-секционное описательное исследование, основанное на популяции,  Больная медицина 17, No 12 (2016): 23692377, https://doi.org/10.1093/pm/pnw114.</w:t>
      </w:r>
    </w:p>
    <w:p>
      <w:pPr>
        <w:pStyle w:val="Heading2"/>
        <w:jc w:val="left"/>
      </w:pPr>
      <w:r>
        <w:t>PubMed Web of Science® Google Scholar</w:t>
      </w:r>
    </w:p>
    <w:p>
      <w:pPr>
        <w:jc w:val="both"/>
      </w:pPr>
      <w:r>
        <w:t>15 М. Торрес Лакомба, О. Майорль дель Мораль, Дж. Л. Копериас Зазо, Р. Д. Гервин и А. З. Гони, Инцидентность синдрома миофасциальной боли в хирургии рака молочной железы: перспективное исследование,  Клинический журнал боли 26, No 4 (2010): 320325, https://doi.org/10.1097/AJP.0b013e3181c4904a.</w:t>
      </w:r>
    </w:p>
    <w:p>
      <w:pPr>
        <w:pStyle w:val="Heading2"/>
        <w:jc w:val="left"/>
      </w:pPr>
      <w:r>
        <w:t>PubMed Web of Science® Google Scholar</w:t>
      </w:r>
    </w:p>
    <w:p>
      <w:pPr>
        <w:jc w:val="both"/>
      </w:pPr>
      <w:r>
        <w:t>16 Л. Р. Кардосо, Ц. С. Ризо, Ц. З. де Оливира, Ц. Р. дос Сантос и А. Л. Карвальхо,  Миофазциальный синдром боли после лечения рака головы и шеи: распространенность, факторы риска и влияние на качество жизни, Глава и шея 37, No 12 (2015): 17331737, https://doi.org/10.1002/hed.23825.</w:t>
      </w:r>
    </w:p>
    <w:p>
      <w:pPr>
        <w:pStyle w:val="Heading2"/>
        <w:jc w:val="left"/>
      </w:pPr>
      <w:r>
        <w:t>PubMed Web of Science® Google Scholar</w:t>
      </w:r>
    </w:p>
    <w:p>
      <w:pPr>
        <w:jc w:val="both"/>
      </w:pPr>
      <w:r>
        <w:t>17 Д. Г. Симонс, Дж. Г. Травелл и Л. С. Симонс,  Миофазциальная боль и дисфункция: руководство по поводу точки триггера, в верхней половине тела, том 1, второе издание (Липпинкотт Уильямс и Уилкинс, 1999).</w:t>
      </w:r>
    </w:p>
    <w:p>
      <w:pPr>
        <w:pStyle w:val="Heading2"/>
        <w:jc w:val="left"/>
      </w:pPr>
      <w:r>
        <w:t>Ученый в Google</w:t>
      </w:r>
    </w:p>
    <w:p>
      <w:pPr>
        <w:jc w:val="both"/>
      </w:pPr>
      <w:r>
        <w:t>18 Р. Беннет, Миофазциальные болевые синдромы и их оценка,  Лучшая практика и исследования клиническая ревматология 21, No 3 (2007): 427445.</w:t>
      </w:r>
    </w:p>
    <w:p>
      <w:pPr>
        <w:pStyle w:val="Heading2"/>
        <w:jc w:val="left"/>
      </w:pPr>
      <w:r>
        <w:t>PubMed Web of Science® Google Scholar</w:t>
      </w:r>
    </w:p>
    <w:p>
      <w:pPr>
        <w:jc w:val="both"/>
      </w:pPr>
      <w:r>
        <w:t>19 J. G. Travell и D. G. Simons, Миофазциальная боль и дисфункция: руководство по пункту возбуждения, том 2 (Lippincott Williams &amp; Wilkins, 1992).</w:t>
      </w:r>
    </w:p>
    <w:p>
      <w:pPr>
        <w:pStyle w:val="Heading2"/>
        <w:jc w:val="left"/>
      </w:pPr>
      <w:r>
        <w:t>Ученый в Google</w:t>
      </w:r>
    </w:p>
    <w:p>
      <w:pPr>
        <w:jc w:val="both"/>
      </w:pPr>
      <w:r>
        <w:t>20 S. Perez-Palomares, В. Oliván-Blázquez, А. М. Arnal-Burró, и др., Contributions of Myofascial Pain in Diagnosis and Treatment of Shoulder Pain. А Randomized Control Trial, BMC Musculoskeletal Disorders 10 (2009): 17.</w:t>
      </w:r>
    </w:p>
    <w:p>
      <w:pPr>
        <w:pStyle w:val="Heading2"/>
        <w:jc w:val="left"/>
      </w:pPr>
      <w:r>
        <w:t>PubMed Web of Science® Google Scholar</w:t>
      </w:r>
    </w:p>
    <w:p>
      <w:pPr>
        <w:jc w:val="both"/>
      </w:pPr>
      <w:r>
        <w:t>21 Дж. Эдвардс, Важность позурных привычек в устойчивом устранении боли в миофазциальной триггерной точке,  Иглоукалывание в медицине 23, no. 2 (2005): 7782.</w:t>
      </w:r>
    </w:p>
    <w:p>
      <w:pPr>
        <w:pStyle w:val="Heading2"/>
        <w:jc w:val="left"/>
      </w:pPr>
      <w:r>
        <w:t>PubMed Google Scholar</w:t>
      </w:r>
    </w:p>
    <w:p>
      <w:pPr>
        <w:jc w:val="both"/>
      </w:pPr>
      <w:r>
        <w:t>22 М. Кэммингс и П. Болдри, Региональная миофазческая боль: диагностика и управление,  Лучшая практика и исследования клиническая ревматология 21, No 2 (2007): 367387.</w:t>
      </w:r>
    </w:p>
    <w:p>
      <w:pPr>
        <w:pStyle w:val="Heading2"/>
        <w:jc w:val="left"/>
      </w:pPr>
      <w:r>
        <w:t>PubMed Web of Science® Google Scholar</w:t>
      </w:r>
    </w:p>
    <w:p>
      <w:pPr>
        <w:jc w:val="both"/>
      </w:pPr>
      <w:r>
        <w:t>23 Дж. Травелл, Идентификация синдромов миофасциальной триггерной точки: случай атипической неуральгии лица,  Архивы физической медицины и реабилитации 62, No 3 (1981): 100106.</w:t>
      </w:r>
    </w:p>
    <w:p>
      <w:pPr>
        <w:pStyle w:val="Heading2"/>
        <w:jc w:val="left"/>
      </w:pPr>
      <w:r>
        <w:t>CAS PubMed Web of Science® Google Scholar</w:t>
      </w:r>
    </w:p>
    <w:p>
      <w:pPr>
        <w:jc w:val="both"/>
      </w:pPr>
      <w:r>
        <w:t>24 Е. Tunks и J. Crook, Региональные боли в мягких тканях: прозвище миофазциальная боль?, Лучшая практика и исследования клиническая ревматология 13, No 2 (1999): 345369.</w:t>
      </w:r>
    </w:p>
    <w:p>
      <w:pPr>
        <w:pStyle w:val="Heading2"/>
        <w:jc w:val="left"/>
      </w:pPr>
      <w:r>
        <w:t>Ученый в Google</w:t>
      </w:r>
    </w:p>
    <w:p>
      <w:pPr>
        <w:pStyle w:val="Heading2"/>
        <w:jc w:val="left"/>
      </w:pPr>
      <w:r>
        <w:t>25 Р. Д. Гервин, Управление миофазциальными болевыми синдромами,  Журнал мышечно-скелетной боли 1, No 34 (1993): 8394.</w:t>
      </w:r>
    </w:p>
    <w:p>
      <w:pPr>
        <w:pStyle w:val="Heading2"/>
        <w:jc w:val="left"/>
      </w:pPr>
      <w:r>
        <w:t>Ученый в Google</w:t>
      </w:r>
    </w:p>
    <w:p>
      <w:pPr>
        <w:jc w:val="both"/>
      </w:pPr>
      <w:r>
        <w:t>26 Р. Channarong и С. Phongamwong, Факторы распространенности и риска дефицита витамина D среди пациентов с хроническим миофазциальным болевым синдромом: кросс-секционное исследование,  BMC Nutrition 9, no. 1 (2023): 129.</w:t>
      </w:r>
    </w:p>
    <w:p>
      <w:pPr>
        <w:pStyle w:val="Heading2"/>
        <w:jc w:val="left"/>
      </w:pPr>
      <w:r>
        <w:t>PubMed Web of Science® Google Scholar</w:t>
      </w:r>
    </w:p>
    <w:p>
      <w:pPr>
        <w:jc w:val="both"/>
      </w:pPr>
      <w:r>
        <w:t>27 Р. Д. Гервин, Обзор миофазциальной боли и фибромиалгииФакторы, способствующие их стойкости,  Акупунктура в медицине 23, No 3 (2005): 121134.</w:t>
      </w:r>
    </w:p>
    <w:p>
      <w:pPr>
        <w:pStyle w:val="Heading2"/>
        <w:jc w:val="left"/>
      </w:pPr>
      <w:r>
        <w:t>PubMed Google Scholar</w:t>
      </w:r>
    </w:p>
    <w:p>
      <w:pPr>
        <w:jc w:val="both"/>
      </w:pPr>
      <w:r>
        <w:t>28 J. Dommerholt, С. Bron и J. Franssen, Myofascial Trigger Points: An Evidence-Informed Review, Journal of Manual and Manipulative Therapy 14, no. 4 (2006): 203221.</w:t>
      </w:r>
    </w:p>
    <w:p>
      <w:pPr>
        <w:pStyle w:val="Heading2"/>
        <w:jc w:val="left"/>
      </w:pPr>
      <w:r>
        <w:t>Ученый в Google</w:t>
      </w:r>
    </w:p>
    <w:p>
      <w:pPr>
        <w:jc w:val="both"/>
      </w:pPr>
      <w:r>
        <w:t>29 А. Лалчуананома, Поиск возможной связи между физической деятельностью, питательными веществами и здоровьем при синдроме миофасциальной боли, Нынешнее  исследование и практика медицины 11, No 4 (2021): 176180. 176180.</w:t>
      </w:r>
    </w:p>
    <w:p>
      <w:pPr>
        <w:pStyle w:val="Heading2"/>
        <w:jc w:val="left"/>
      </w:pPr>
      <w:r>
        <w:t>Ученый в Google</w:t>
      </w:r>
    </w:p>
    <w:p>
      <w:pPr>
        <w:jc w:val="both"/>
      </w:pPr>
      <w:r>
        <w:t>30 Р. Д. Гервин,  Миофазциальный синдром боли,  В мышечной боли: диагностика и лечение, редактирование С. Mense, и Р. Д. Гервин (Springer, 2010), 1583.</w:t>
      </w:r>
    </w:p>
    <w:p>
      <w:pPr>
        <w:pStyle w:val="Heading2"/>
        <w:jc w:val="left"/>
      </w:pPr>
      <w:r>
        <w:t>Ученый в Google</w:t>
      </w:r>
    </w:p>
    <w:p>
      <w:pPr>
        <w:jc w:val="both"/>
      </w:pPr>
      <w:r>
        <w:t>31 А. М. Велли, М. Горницкий и П. Филипп, Факторы, способствующие хронической миофасциальной боли: исследование по случаюконтроля,  Боль 104, No 3 (2003): 491499.</w:t>
      </w:r>
    </w:p>
    <w:p>
      <w:pPr>
        <w:pStyle w:val="Heading2"/>
        <w:jc w:val="left"/>
      </w:pPr>
      <w:r>
        <w:t>PubMed Web of Science® Google Scholar</w:t>
      </w:r>
    </w:p>
    <w:p>
      <w:pPr>
        <w:jc w:val="both"/>
      </w:pPr>
      <w:r>
        <w:t>32 J. Р. Shah и Е. А. Gilliams, Открытие биохимической среды миофазциальных триггерных точек с использованием микродиализа в vivo: применение мышечных больных концепций к миофазциальному синдрому боли,  Journal of Bodywork and Movement Therapies 12, no. 4 (2008): 371384.</w:t>
      </w:r>
    </w:p>
    <w:p>
      <w:pPr>
        <w:pStyle w:val="Heading2"/>
        <w:jc w:val="left"/>
      </w:pPr>
      <w:r>
        <w:t>PubMed Google Scholar</w:t>
      </w:r>
    </w:p>
    <w:p>
      <w:pPr>
        <w:jc w:val="both"/>
      </w:pPr>
      <w:r>
        <w:t>33 О. Altindag, А. Gur, и А. Altindag, Сотношение между клиническими параметрами и уровнем депрессии у пациентов с миофазциальным болевым синдромом,  Больная медицина 9, No 2 (2008): 161 165.</w:t>
      </w:r>
    </w:p>
    <w:p>
      <w:pPr>
        <w:pStyle w:val="Heading2"/>
        <w:jc w:val="left"/>
      </w:pPr>
      <w:r>
        <w:t>CAS PubMed Web of Science® Google Scholar</w:t>
      </w:r>
    </w:p>
    <w:p>
      <w:pPr>
        <w:jc w:val="both"/>
      </w:pPr>
      <w:r>
        <w:t>34 Б. П. Дохренвенд, К. Г. Рафаэль, Дж. Марбах и Р. М. Галлахер, Почему депрессия сопутствует хронической миофасциальной боли в лице?: Тест семейного исследования альтернативных гипотез, Боль  83, No 2 (1999): 183192. 183192.</w:t>
      </w:r>
    </w:p>
    <w:p>
      <w:pPr>
        <w:pStyle w:val="Heading2"/>
        <w:jc w:val="left"/>
      </w:pPr>
      <w:r>
        <w:t>CAS PubMed Web of Science® Google Scholar</w:t>
      </w:r>
    </w:p>
    <w:p>
      <w:pPr>
        <w:jc w:val="both"/>
      </w:pPr>
      <w:r>
        <w:t>35 G. Vedolin, V. Lobato, Р. С. R. Conti, и J. R. Р. Lauris, Влияние стресса и тревоги на порог боли под давлением пациентов с миофасциальной болью,  Journal of Oral Rehabilitation 36, no. 5 (2009): 313321.</w:t>
      </w:r>
    </w:p>
    <w:p>
      <w:pPr>
        <w:pStyle w:val="Heading2"/>
        <w:jc w:val="left"/>
      </w:pPr>
      <w:r>
        <w:t>CAS PubMed Web of Science® Google Scholar</w:t>
      </w:r>
    </w:p>
    <w:p>
      <w:pPr>
        <w:jc w:val="both"/>
      </w:pPr>
      <w:r>
        <w:t>36 А. Лалчуананома, Миофазциальный синдром боли: физическая активность, питание и здоровье, Американский журнал спортивной науки и медицины 7 (2019): 2022.</w:t>
      </w:r>
    </w:p>
    <w:p>
      <w:pPr>
        <w:pStyle w:val="Heading2"/>
        <w:jc w:val="left"/>
      </w:pPr>
      <w:r>
        <w:t>Ученый в Google</w:t>
      </w:r>
    </w:p>
    <w:p>
      <w:pPr>
        <w:pStyle w:val="Heading2"/>
        <w:jc w:val="left"/>
      </w:pPr>
      <w:r>
        <w:t>37 А. Okifuji и В. D. Hare,  Ассоциация между хронической болью и ожирением,  Журнал исследований боли 8 (2015): 399408.</w:t>
      </w:r>
    </w:p>
    <w:p>
      <w:pPr>
        <w:pStyle w:val="Heading2"/>
        <w:jc w:val="left"/>
      </w:pPr>
      <w:r>
        <w:t>PubMed Web of Science® Google Scholar</w:t>
      </w:r>
    </w:p>
    <w:p>
      <w:pPr>
        <w:pStyle w:val="Heading2"/>
        <w:jc w:val="left"/>
      </w:pPr>
      <w:r>
        <w:t>38 Е.-К. Яп,  Миофазциальная боль-Обзор,  Аналы Академии медицины, Сингапур 36, No 1 (2007): 43.</w:t>
      </w:r>
    </w:p>
    <w:p>
      <w:pPr>
        <w:pStyle w:val="Heading2"/>
        <w:jc w:val="left"/>
      </w:pPr>
      <w:r>
        <w:t>PubMed Web of Science® Google Scholar</w:t>
      </w:r>
    </w:p>
    <w:p>
      <w:pPr>
        <w:jc w:val="both"/>
      </w:pPr>
      <w:r>
        <w:t>39 Р. Орбах и А. Мишелотти, Роль стресса в этиологии оральной парафункции и миофасциальной боли,  Клиники оральной и максилофациальной хирургии 30, No 3 (2018): 369379.</w:t>
      </w:r>
    </w:p>
    <w:p>
      <w:pPr>
        <w:pStyle w:val="Heading2"/>
        <w:jc w:val="left"/>
      </w:pPr>
      <w:r>
        <w:t>PubMed Web of Science® Google Scholar</w:t>
      </w:r>
    </w:p>
    <w:p>
      <w:pPr>
        <w:jc w:val="both"/>
      </w:pPr>
      <w:r>
        <w:t>40 J. R. Fricton, R. Kroening, D. Haley и R. Siegert,  Миофазциальный синдром боли головы и шеи: обзор клинических характеристик 164 пациентов,  Оральная хирургия, оральная медицина и оральная патология 60, No 6 (1985): 615623.</w:t>
      </w:r>
    </w:p>
    <w:p>
      <w:pPr>
        <w:pStyle w:val="Heading2"/>
        <w:jc w:val="left"/>
      </w:pPr>
      <w:r>
        <w:t>CAS PubMed Web of Science® Google Scholar</w:t>
      </w:r>
    </w:p>
    <w:p>
      <w:pPr>
        <w:pStyle w:val="Heading2"/>
        <w:jc w:val="left"/>
      </w:pPr>
      <w:r>
        <w:t>41 М. С. Джафри,  Механизмы миофазциальной боли,  Международные научные исследования 2014, No 1 (2014): 523924.</w:t>
      </w:r>
    </w:p>
    <w:p>
      <w:pPr>
        <w:pStyle w:val="Heading2"/>
        <w:jc w:val="left"/>
      </w:pPr>
      <w:r>
        <w:t>PubMed Google Scholar</w:t>
      </w:r>
    </w:p>
    <w:p>
      <w:pPr>
        <w:jc w:val="both"/>
      </w:pPr>
      <w:r>
        <w:t>42 W.-С. Lin, С.-С. Shen, S.-J. Tsai, и А. С. Ян (Ян), Повышенный риск синдрома миофасциальной боли среди пациентов с бессонницей,  Медицинская помощь боли 18, No 8 (2017): 15571565.</w:t>
      </w:r>
    </w:p>
    <w:p>
      <w:pPr>
        <w:pStyle w:val="Heading2"/>
        <w:jc w:val="left"/>
      </w:pPr>
      <w:r>
        <w:t>PubMed Web of Science® Google Scholar</w:t>
      </w:r>
    </w:p>
    <w:p>
      <w:pPr>
        <w:pStyle w:val="Heading2"/>
        <w:jc w:val="left"/>
      </w:pPr>
      <w:r>
        <w:t>43 J. Kellgren, Observations on Referred Pain arising from Muscle,  Clinical Science 3, no. 176 (1938): 19371938.</w:t>
      </w:r>
    </w:p>
    <w:p>
      <w:pPr>
        <w:pStyle w:val="Heading2"/>
        <w:jc w:val="left"/>
      </w:pPr>
      <w:r>
        <w:t>Ученый в Google</w:t>
      </w:r>
    </w:p>
    <w:p>
      <w:pPr>
        <w:pStyle w:val="Heading2"/>
        <w:jc w:val="left"/>
      </w:pPr>
      <w:r>
        <w:t>44 J. Hockaday и С. Whitty, Patterns of Referred Pain in the Normal Subject,  Brain 90, no. 3 (1967): 481496.</w:t>
      </w:r>
    </w:p>
    <w:p>
      <w:pPr>
        <w:pStyle w:val="Heading2"/>
        <w:jc w:val="left"/>
      </w:pPr>
      <w:r>
        <w:t>CAS PubMed Web of Science® Google Scholar</w:t>
      </w:r>
    </w:p>
    <w:p>
      <w:pPr>
        <w:jc w:val="both"/>
      </w:pPr>
      <w:r>
        <w:t>45 U. Hoheisel, S. Mense, D. G. Simons, и Х.-М. Yu, Появление новых рецептивных полей в крысовых горных нейронах после вредной стимуляции скелетных мышц: модель для передачи мышечной боли?,  Нейронаучные письма 153, No 1 (1993): 912.</w:t>
      </w:r>
    </w:p>
    <w:p>
      <w:pPr>
        <w:pStyle w:val="Heading2"/>
        <w:jc w:val="left"/>
      </w:pPr>
      <w:r>
        <w:t>CAS PubMed Web of Science® Google Scholar</w:t>
      </w:r>
    </w:p>
    <w:p>
      <w:pPr>
        <w:pStyle w:val="Heading2"/>
        <w:jc w:val="left"/>
      </w:pPr>
      <w:r>
        <w:t>46 S. Mense, Ноцицепция от скелетных мышц в связи с клинической мышечной болью,  Боль 54, No 3 (1993): 241289.</w:t>
      </w:r>
    </w:p>
    <w:p>
      <w:pPr>
        <w:pStyle w:val="Heading2"/>
        <w:jc w:val="left"/>
      </w:pPr>
      <w:r>
        <w:t>CAS PubMed Web of Science® Google Scholar</w:t>
      </w:r>
    </w:p>
    <w:p>
      <w:pPr>
        <w:jc w:val="both"/>
      </w:pPr>
      <w:r>
        <w:t>47 S. Mense, D. G. Simons, U. Hoheisel, и В. Quenzer, Лезии мышечной скелетной мышцы после местного блока ацетилхолинестеразы и нейромышечной стимуляции,  Журнал прикладной физиологии 94, No 6 (2003): 24942501.</w:t>
      </w:r>
    </w:p>
    <w:p>
      <w:pPr>
        <w:pStyle w:val="Heading2"/>
        <w:jc w:val="left"/>
      </w:pPr>
      <w:r>
        <w:t>CAS PubMed Web of Science® Google Scholar</w:t>
      </w:r>
    </w:p>
    <w:p>
      <w:pPr>
        <w:jc w:val="both"/>
      </w:pPr>
      <w:r>
        <w:t>48 G. Hägg, Новое объяснение повреждения мышц в результате статических нагрузок в шее и плече,  Arbete Manniska Miljo 4 (1988): 260262.</w:t>
      </w:r>
    </w:p>
    <w:p>
      <w:pPr>
        <w:pStyle w:val="Heading2"/>
        <w:jc w:val="left"/>
      </w:pPr>
      <w:r>
        <w:t>Ученый в Google</w:t>
      </w:r>
    </w:p>
    <w:p>
      <w:pPr>
        <w:jc w:val="both"/>
      </w:pPr>
      <w:r>
        <w:t>49 Э. Хеннеман, Г. Сомен и Д. О. Карпентер,  Возбудимость и неминуемость мотоневронов разных размеров,  Журнал нейрофизиологии 28, No 3 (1965): 599620.</w:t>
      </w:r>
    </w:p>
    <w:p>
      <w:pPr>
        <w:pStyle w:val="Heading2"/>
        <w:jc w:val="left"/>
      </w:pPr>
      <w:r>
        <w:t>CAS PubMed Web of Science® Google Scholar</w:t>
      </w:r>
    </w:p>
    <w:p>
      <w:pPr>
        <w:jc w:val="both"/>
      </w:pPr>
      <w:r>
        <w:t>50 Р. Армстронг, Первоначальные события в болезни мышц, вызванной физическими упражнениями,  Медицина и наука в спорте и физических упражнениях 22, No 4 (1990): 429435.</w:t>
      </w:r>
    </w:p>
    <w:p>
      <w:pPr>
        <w:pStyle w:val="Heading2"/>
        <w:jc w:val="left"/>
      </w:pPr>
      <w:r>
        <w:t>CAS PubMed Web of Science® Google Scholar</w:t>
      </w:r>
    </w:p>
    <w:p>
      <w:pPr>
        <w:pStyle w:val="Heading2"/>
        <w:jc w:val="left"/>
      </w:pPr>
      <w:r>
        <w:t>51 Г. Хэгг, Гипотеза пепельницы. Хроническая миалгия, связанная с работой (Гевле Университетская пресса, 2003), 127132.</w:t>
      </w:r>
    </w:p>
    <w:p>
      <w:pPr>
        <w:pStyle w:val="Heading2"/>
        <w:jc w:val="left"/>
      </w:pPr>
      <w:r>
        <w:t>Ученый в Google</w:t>
      </w:r>
    </w:p>
    <w:p>
      <w:pPr>
        <w:jc w:val="both"/>
      </w:pPr>
      <w:r>
        <w:t>52 Г.Гейг,  Статическая рабочая нагрузка и профессиональная миалгия - новая модель объяснения,  В электромиографической кинезиологии, редактированная П. А. Андерсоном, Д. Дж. Хобартом и Дж. В. Даноффом (Эльсевье, 1991), 141143.</w:t>
      </w:r>
    </w:p>
    <w:p>
      <w:pPr>
        <w:pStyle w:val="Heading2"/>
        <w:jc w:val="left"/>
      </w:pPr>
      <w:r>
        <w:t>Web of Science® Google Scholar</w:t>
      </w:r>
    </w:p>
    <w:p>
      <w:pPr>
        <w:jc w:val="both"/>
      </w:pPr>
      <w:r>
        <w:t>53 J. Lexell, J. Jarvis, D. Downham, и S. Salmons, Стимуляционные повреждения у кроликов быстрых скретковых мышц: Количественное морфологическое исследование влияния модели и частоты,  Исследование клеток и тканей 273 (1993): 357362.</w:t>
      </w:r>
    </w:p>
    <w:p>
      <w:pPr>
        <w:pStyle w:val="Heading2"/>
        <w:jc w:val="left"/>
      </w:pPr>
      <w:r>
        <w:t>CAS PubMed Web of Science® Google Scholar</w:t>
      </w:r>
    </w:p>
    <w:p>
      <w:pPr>
        <w:jc w:val="both"/>
      </w:pPr>
      <w:r>
        <w:t>54 H. Gissel, Ca 2+ Accumulation and Cell Damage in Skeletal Muscle During Low Frequency Stimulation,  European Journal of Applied Physiology 83 (2000): 175180.</w:t>
      </w:r>
    </w:p>
    <w:p>
      <w:pPr>
        <w:pStyle w:val="Heading2"/>
        <w:jc w:val="left"/>
      </w:pPr>
      <w:r>
        <w:t>CAS PubMed Web of Science® Google Scholar</w:t>
      </w:r>
    </w:p>
    <w:p>
      <w:pPr>
        <w:jc w:val="both"/>
      </w:pPr>
      <w:r>
        <w:t>55 Х. Гиссель и Т. Клаусен, Вызываемый возбуждением всплеск Ca2+ в мышце крысы Soleus и EDL: механизмы и воздействие на клеточную целостность,  Американский журнал физиологии. Регуляторная, интегративная и сравнительная физиология 279, No 3 (2000): R917R924.</w:t>
      </w:r>
    </w:p>
    <w:p>
      <w:pPr>
        <w:pStyle w:val="Heading2"/>
        <w:jc w:val="left"/>
      </w:pPr>
      <w:r>
        <w:t>CAS PubMed Web of Science® Google Scholar</w:t>
      </w:r>
    </w:p>
    <w:p>
      <w:pPr>
        <w:jc w:val="both"/>
      </w:pPr>
      <w:r>
        <w:t>56 М. А. Февбраио и Б. К. Педерсен,  Производство и высвобождение миокина, вызванного сокращением: является ли скелетная мышца эндокринным органом?,  Оценки физических упражнений и спортивных наук 33, No 3 (2005): 114 119.</w:t>
      </w:r>
    </w:p>
    <w:p>
      <w:pPr>
        <w:pStyle w:val="Heading2"/>
        <w:jc w:val="left"/>
      </w:pPr>
      <w:r>
        <w:t>PubMed Web of Science® Google Scholar</w:t>
      </w:r>
    </w:p>
    <w:p>
      <w:pPr>
        <w:jc w:val="both"/>
      </w:pPr>
      <w:r>
        <w:t>57 Б. К. Педерсен и М. Февбраио, Интерлейкин-6А возможная связь между скелетными мышцами, адипозными тканями, печеними и мозгом,  Мозг, поведение и иммунитет 19, No 5 (2005): 371376.</w:t>
      </w:r>
    </w:p>
    <w:p>
      <w:pPr>
        <w:pStyle w:val="Heading2"/>
        <w:jc w:val="left"/>
      </w:pPr>
      <w:r>
        <w:t>CAS PubMed Web of Science® Google Scholar</w:t>
      </w:r>
    </w:p>
    <w:p>
      <w:pPr>
        <w:jc w:val="both"/>
      </w:pPr>
      <w:r>
        <w:t>58 С.-М. Чен, Дж.-Т. Чен, Т.-С. Куан, Дж. Хонг и Ц.-З. Хонг, Снижение порогов боли давления латентных миофазциальных триггерных точек в среднем пальце сразу после непрерывной фортепианной практики,  Журнал мышечно-скелетной боли 8, No 3 (2000): 8392.</w:t>
      </w:r>
    </w:p>
    <w:p>
      <w:pPr>
        <w:pStyle w:val="Heading2"/>
        <w:jc w:val="left"/>
      </w:pPr>
      <w:r>
        <w:t>Web of Science® Google Scholar</w:t>
      </w:r>
    </w:p>
    <w:p>
      <w:pPr>
        <w:jc w:val="both"/>
      </w:pPr>
      <w:r>
        <w:t>59 D. Treaster, W. Marras, D. Burr, J. Sheedy и D. Hart,  Развитие миофазциального триггерного пункта от визуальных и постульных стрессовых факторов во время компьютерной работы,  Журнал электромиографии и кинезиологии 16, No 2 (2006): 115124.</w:t>
      </w:r>
    </w:p>
    <w:p>
      <w:pPr>
        <w:pStyle w:val="Heading2"/>
        <w:jc w:val="left"/>
      </w:pPr>
      <w:r>
        <w:t>CAS PubMed Web of Science® Google Scholar</w:t>
      </w:r>
    </w:p>
    <w:p>
      <w:pPr>
        <w:jc w:val="both"/>
      </w:pPr>
      <w:r>
        <w:t>60 J. Andersen, А. Kærgaard и К. Rasmussen,  Миофазциальная боль в различных профессиональных группах с монотонной повторяющейся работой,  Журнал мышечно-скелетной боли 3, No. Дополнение 1 (1995): 57.</w:t>
      </w:r>
    </w:p>
    <w:p>
      <w:pPr>
        <w:pStyle w:val="Heading2"/>
        <w:jc w:val="left"/>
      </w:pPr>
      <w:r>
        <w:t>Ученый в Google</w:t>
      </w:r>
    </w:p>
    <w:p>
      <w:pPr>
        <w:jc w:val="both"/>
      </w:pPr>
      <w:r>
        <w:t>61 С. Couppé, А. Midttun, J. Hilden, U. Jørgensen, Р. Oxholm и А. Fuglsang-Frederiksen, Spontaneous Needle Electromyographic Activity in Myofascial Trigger Points in the Infraspinatus Muscle: А Blinded Assessment, Journal of Musculoskeletal Pain 9, no. 3 (2001): 716.</w:t>
      </w:r>
    </w:p>
    <w:p>
      <w:pPr>
        <w:pStyle w:val="Heading2"/>
        <w:jc w:val="left"/>
      </w:pPr>
      <w:r>
        <w:t>Web of Science® Google Scholar</w:t>
      </w:r>
    </w:p>
    <w:p>
      <w:pPr>
        <w:jc w:val="both"/>
      </w:pPr>
      <w:r>
        <w:t>62 С.-З. Хонг и Д.Г. Симонс,  Патофизиологические и электрофизиологические механизмы миофазных триггерных точек,  Архивы физической медицины и реабилитации 79, No 7 (1998): 863 872.</w:t>
      </w:r>
    </w:p>
    <w:p>
      <w:pPr>
        <w:pStyle w:val="Heading2"/>
        <w:jc w:val="left"/>
      </w:pPr>
      <w:r>
        <w:t>CAS PubMed Web of Science® Google Scholar</w:t>
      </w:r>
    </w:p>
    <w:p>
      <w:pPr>
        <w:jc w:val="both"/>
      </w:pPr>
      <w:r>
        <w:t>63 Д. Р. Хаббард и Г. М. Беркофф, Миофазциальные триггерные точки показывают спонтанную активность иглы EMG,  позвоночник 18, No 13 (1993): 18031807.</w:t>
      </w:r>
    </w:p>
    <w:p>
      <w:pPr>
        <w:pStyle w:val="Heading2"/>
        <w:jc w:val="left"/>
      </w:pPr>
      <w:r>
        <w:t>CAS PubMed Web of Science® Google Scholar</w:t>
      </w:r>
    </w:p>
    <w:p>
      <w:pPr>
        <w:pStyle w:val="Heading2"/>
        <w:jc w:val="left"/>
      </w:pPr>
      <w:r>
        <w:t>64 М. Гаутам, С. Бенсон и К. Слука, Повышенный ответ мышечных сенсорных нейронов на снижение рН после мышечного воспаления,</w:t>
      </w:r>
    </w:p>
    <w:p>
      <w:pPr>
        <w:jc w:val="both"/>
      </w:pPr>
      <w:r>
        <w:t>Нейронаука 170, No 3 (2010): 893900.</w:t>
      </w:r>
    </w:p>
    <w:p>
      <w:pPr>
        <w:pStyle w:val="Heading2"/>
        <w:jc w:val="left"/>
      </w:pPr>
      <w:r>
        <w:t>CAS PubMed Web of Science® Google Scholar</w:t>
      </w:r>
    </w:p>
    <w:p>
      <w:pPr>
        <w:jc w:val="both"/>
      </w:pPr>
      <w:r>
        <w:t>65 Д. Г. Симонс, Ц. З. Хонг и Л. С. Симонс, Потенциалы конечных пластин являются общими для средневолоконных миофациальных триггерных точек,  Американский журнал физической медицины и реабилитации 81, No 3 (2002): 212222.</w:t>
      </w:r>
    </w:p>
    <w:p>
      <w:pPr>
        <w:pStyle w:val="Heading2"/>
        <w:jc w:val="left"/>
      </w:pPr>
      <w:r>
        <w:t>PubMed Web of Science® Google Scholar</w:t>
      </w:r>
    </w:p>
    <w:p>
      <w:pPr>
        <w:pStyle w:val="Heading2"/>
        <w:jc w:val="left"/>
      </w:pPr>
      <w:r>
        <w:t>66 Д. Г. Симонс, Обзор энгиматических МТРП как распространенной причины энгиматической мышечно-скелетной боли и дисфункции,</w:t>
      </w:r>
    </w:p>
    <w:p>
      <w:pPr>
        <w:jc w:val="both"/>
      </w:pPr>
      <w:r>
        <w:t>Журнал электромиографии и кинезиологии 14, No 1 (2004): 95107.</w:t>
      </w:r>
    </w:p>
    <w:p>
      <w:pPr>
        <w:pStyle w:val="Heading2"/>
        <w:jc w:val="left"/>
      </w:pPr>
      <w:r>
        <w:t>PubMed Web of Science® Google Scholar</w:t>
      </w:r>
    </w:p>
    <w:p>
      <w:pPr>
        <w:jc w:val="both"/>
      </w:pPr>
      <w:r>
        <w:t>67 У. Morikawa, К. Takamoto, H. Nishimaru, H. Nishijo, и др., Компрессия в миофазциальном триггерном пункте на хронической боли в шее обеспечивает облегчение боли через префронтальную коре и автономную нервную систему: Пилотное исследование, Границы в нейронауке 11 (2017): 186.</w:t>
      </w:r>
    </w:p>
    <w:p>
      <w:pPr>
        <w:pStyle w:val="Heading2"/>
        <w:jc w:val="left"/>
      </w:pPr>
      <w:r>
        <w:t>PubMed Web of Science® Google Scholar</w:t>
      </w:r>
    </w:p>
    <w:p>
      <w:pPr>
        <w:pStyle w:val="Heading2"/>
        <w:jc w:val="left"/>
      </w:pPr>
      <w:r>
        <w:t>68 J. L. Weller, D. Comeau и J. А. Otis, Миофазциальная боль (Thieme Medical Publishers, 2018), 640 643.</w:t>
      </w:r>
    </w:p>
    <w:p>
      <w:pPr>
        <w:pStyle w:val="Heading2"/>
        <w:jc w:val="left"/>
      </w:pPr>
      <w:r>
        <w:t>Ученый в Google</w:t>
      </w:r>
    </w:p>
    <w:p>
      <w:pPr>
        <w:jc w:val="both"/>
      </w:pPr>
      <w:r>
        <w:t>69 J. Р. Shah, J. V. Danoff, М. J. Desai, et al., Биохимические вещества, связанные с болью и воспалением, повышаются в местах, близких и удаленных от активных миофазциальных триггерных точек, Архивы физической медицины и реабилитации 89, No 1 (2008): 1623.</w:t>
      </w:r>
    </w:p>
    <w:p>
      <w:pPr>
        <w:pStyle w:val="Heading2"/>
        <w:jc w:val="left"/>
      </w:pPr>
      <w:r>
        <w:t>PubMed Web of Science® Google Scholar</w:t>
      </w:r>
    </w:p>
    <w:p>
      <w:pPr>
        <w:jc w:val="both"/>
      </w:pPr>
      <w:r>
        <w:t>70 С. Fernández-De-Las-Peñas и J. Dommerholt, Миофазциальные триггерные точки: периферийный или центральный феномен?,  Текущие ревматологические отчеты 16 (2014): 16.</w:t>
      </w:r>
    </w:p>
    <w:p>
      <w:pPr>
        <w:pStyle w:val="Heading2"/>
        <w:jc w:val="left"/>
      </w:pPr>
      <w:r>
        <w:t>Ученый в Google</w:t>
      </w:r>
    </w:p>
    <w:p>
      <w:pPr>
        <w:jc w:val="both"/>
      </w:pPr>
      <w:r>
        <w:t>71 F. Meng, H.-У. Ge, У.-H. Wang, и S.-W. Yue, Афферентные волокна вовлечены в патологию центральных изменений в спинно-спинном роге, связанных с миофазциальными триггерными точками у крыс,  Экспериментальные исследования мозга 233 (2015): 31333143.</w:t>
      </w:r>
    </w:p>
    <w:p>
      <w:pPr>
        <w:pStyle w:val="Heading2"/>
        <w:jc w:val="left"/>
      </w:pPr>
      <w:r>
        <w:t>CAS PubMed Web of Science® Google Scholar</w:t>
      </w:r>
    </w:p>
    <w:p>
      <w:pPr>
        <w:pStyle w:val="Heading2"/>
        <w:jc w:val="left"/>
      </w:pPr>
      <w:r>
        <w:t>72 Д. Б. Райхлинг и Д. Левин, Критическая роль пластичности ноцицепторов в хронической боли, Тенденции  в нейронауке 32, No</w:t>
      </w:r>
    </w:p>
    <w:p>
      <w:pPr>
        <w:pStyle w:val="Heading2"/>
        <w:jc w:val="left"/>
      </w:pPr>
      <w:r>
        <w:t>CAS PubMed Web of Science® Google Scholar</w:t>
      </w:r>
    </w:p>
    <w:p>
      <w:pPr>
        <w:jc w:val="both"/>
      </w:pPr>
      <w:r>
        <w:t>73 Ц.-З. Хонг, Новые тенденции в синдроме миофасциальной боли,  Чжунхуа И Сю За Цзи= Китайский медицинский журнал; Свободное образование в Китае 65, No 11 (2002): 501512.</w:t>
      </w:r>
    </w:p>
    <w:p>
      <w:pPr>
        <w:pStyle w:val="Heading2"/>
        <w:jc w:val="left"/>
      </w:pPr>
      <w:r>
        <w:t>PubMed Google Scholar</w:t>
      </w:r>
    </w:p>
    <w:p>
      <w:pPr>
        <w:jc w:val="both"/>
      </w:pPr>
      <w:r>
        <w:t>74 М. Дж. Хокинг, Исследование гипотезы центральной модуляции: являются ли древние механизмы памяти основой патофизиологии триггерных точек?,  Отчеты о текущей боли и головной боли 17, No 7 (2013): 347.</w:t>
      </w:r>
    </w:p>
    <w:p>
      <w:pPr>
        <w:pStyle w:val="Heading2"/>
        <w:jc w:val="left"/>
      </w:pPr>
      <w:r>
        <w:t>PubMed Google Scholar</w:t>
      </w:r>
    </w:p>
    <w:p>
      <w:pPr>
        <w:jc w:val="both"/>
      </w:pPr>
      <w:r>
        <w:t>75 J. Р. Shah, Т. М. Phillips, J. V. Danoff и L. H. Gerber, An In vivo микроаналитическая техника для измерения местной биохимической среды человеческих скелетных мышц,  Journal of Applied Physiology 99, No. 5 (2005): 19771984.</w:t>
      </w:r>
    </w:p>
    <w:p>
      <w:pPr>
        <w:pStyle w:val="Heading2"/>
        <w:jc w:val="left"/>
      </w:pPr>
      <w:r>
        <w:t>CAS PubMed Web of Science® Google Scholar</w:t>
      </w:r>
    </w:p>
    <w:p>
      <w:pPr>
        <w:pStyle w:val="Heading2"/>
        <w:jc w:val="left"/>
      </w:pPr>
      <w:r>
        <w:t>76 С. Mense, Патогенез мышечной боли,  Отчеты о текущей боли и головной боли 7 (2003): 419  425.</w:t>
      </w:r>
    </w:p>
    <w:p>
      <w:pPr>
        <w:pStyle w:val="Heading2"/>
        <w:jc w:val="left"/>
      </w:pPr>
      <w:r>
        <w:t>PubMed Google Scholar</w:t>
      </w:r>
    </w:p>
    <w:p>
      <w:pPr>
        <w:jc w:val="both"/>
      </w:pPr>
      <w:r>
        <w:t>77 J. Z. Srbely, J. Р. Dickey, D. Lee и М. Lowerison,  Сухая стимуляция иглы миофазциальных триггерных точек вызывает сегментальные антиноцицептивные эффекты,  Журнал реабилитационной медицины 42, No 5 (2010): 463468.</w:t>
      </w:r>
    </w:p>
    <w:p>
      <w:pPr>
        <w:pStyle w:val="Heading2"/>
        <w:jc w:val="left"/>
      </w:pPr>
      <w:r>
        <w:t>PubMed Web of Science® Google Scholar</w:t>
      </w:r>
    </w:p>
    <w:p>
      <w:pPr>
        <w:jc w:val="both"/>
      </w:pPr>
      <w:r>
        <w:t>78 А. Стекко, М. Гези, С. Стекко и Р. Стерн, Фациальные компоненты синдрома миофациальной боли,  Отчеты о текущей боли и головной боли 17 (2013): 110.</w:t>
      </w:r>
    </w:p>
    <w:p>
      <w:pPr>
        <w:pStyle w:val="Heading2"/>
        <w:jc w:val="left"/>
      </w:pPr>
      <w:r>
        <w:t>Web of Science® Google Scholar</w:t>
      </w:r>
    </w:p>
    <w:p>
      <w:pPr>
        <w:jc w:val="both"/>
      </w:pPr>
      <w:r>
        <w:t>79 Ф. Деверо, Б. О'Рурк, П. Дж. Байрн, Д. Байрн и С. Кинселла, Эффекты освобождения миофазциальной триггерной точкой на производство энергии и силы в кинетической цепочке нижних конечностей,  Журнал исследований силы и кондиционирования 33, No 9 (2019): 24532463.</w:t>
      </w:r>
    </w:p>
    <w:p>
      <w:pPr>
        <w:pStyle w:val="Heading2"/>
        <w:jc w:val="left"/>
      </w:pPr>
      <w:r>
        <w:t>PubMed Web of Science® Google Scholar</w:t>
      </w:r>
    </w:p>
    <w:p>
      <w:pPr>
        <w:jc w:val="both"/>
      </w:pPr>
      <w:r>
        <w:t>80 S. Deising, В. Weinkauf, J. Blunk, О. Obreja, М. Schmelz и R. Rukwied, NGF-Evocated Sensitization of Muscle Fascia Nociceptors in Humans,  Pain 153, no. 8 (2012): 16731679.</w:t>
      </w:r>
    </w:p>
    <w:p>
      <w:pPr>
        <w:pStyle w:val="Heading2"/>
        <w:jc w:val="left"/>
      </w:pPr>
      <w:r>
        <w:t>CAS PubMed Web of Science® Google Scholar</w:t>
      </w:r>
    </w:p>
    <w:p>
      <w:pPr>
        <w:jc w:val="both"/>
      </w:pPr>
      <w:r>
        <w:t>81 F. С. Duarte, М. Hurtig, А. Clark, J. Simpson и J. Z. Srbely, Ассоциация между естественным возникновением остеоартрита позвоночника у гериатрических крыс и неврогенного воспаления внутри невросегментально связанных скелетных мышц, экспериментальная геронтология 118 (2019): 3138.</w:t>
      </w:r>
    </w:p>
    <w:p>
      <w:pPr>
        <w:pStyle w:val="Heading2"/>
        <w:jc w:val="left"/>
      </w:pPr>
      <w:r>
        <w:t>PubMed Web of Science® Google Scholar</w:t>
      </w:r>
    </w:p>
    <w:p>
      <w:pPr>
        <w:jc w:val="both"/>
      </w:pPr>
      <w:r>
        <w:t>82 W. Е. Rivers, D. Garrigues, J. Graciosa, и R. N. Harden, Знаки и симптомы миофасциальной боли: Международное обследование поставщиков услуг по лечению боли и предложенный предварительный набор диагностических критериев,  Больная медицина 16, No. 9 (2015): 17941805.</w:t>
      </w:r>
    </w:p>
    <w:p>
      <w:pPr>
        <w:pStyle w:val="Heading2"/>
        <w:jc w:val="left"/>
      </w:pPr>
      <w:r>
        <w:t>PubMed Web of Science® Google Scholar</w:t>
      </w:r>
    </w:p>
    <w:p>
      <w:pPr>
        <w:jc w:val="both"/>
      </w:pPr>
      <w:r>
        <w:t>83 Д. Г. Симонс,  Симптоматология и клиническая патофизиология миофазциальной боли,  Der Schmerz 5, no. Дополнение 1 (1991): S29S37.</w:t>
      </w:r>
    </w:p>
    <w:p>
      <w:pPr>
        <w:pStyle w:val="Heading2"/>
        <w:jc w:val="left"/>
      </w:pPr>
      <w:r>
        <w:t>CAS PubMed Google Scholar</w:t>
      </w:r>
    </w:p>
    <w:p>
      <w:pPr>
        <w:jc w:val="both"/>
      </w:pPr>
      <w:r>
        <w:t>84 Х. Li, R. Wang, Х. Xing и К. Ян (Ян), Акупунктура для синдрома миофасциальной боли: сетевой метаанализ 33 рандомизированных контролируемых испытаний,  Врач боли 20, No. 6 (2017): E883.</w:t>
      </w:r>
    </w:p>
    <w:p>
      <w:pPr>
        <w:pStyle w:val="Heading2"/>
        <w:jc w:val="left"/>
      </w:pPr>
      <w:r>
        <w:t>CAS PubMed Web of Science® Google Scholar</w:t>
      </w:r>
    </w:p>
    <w:p>
      <w:pPr>
        <w:jc w:val="both"/>
      </w:pPr>
      <w:r>
        <w:t>85 А. Т. Ратбон, Л. Гроссман-Римон и Д. А. Кумбхаре, Interrater Agreement of Manual Palpation for Identification of Myofascial Trigger Points: А Systematic Review and Meta-Analysis,  Clinical Journal of Pain 33, no. 8 (2017): 715729.</w:t>
      </w:r>
    </w:p>
    <w:p>
      <w:pPr>
        <w:pStyle w:val="Heading2"/>
        <w:jc w:val="left"/>
      </w:pPr>
      <w:r>
        <w:t>PubMed Web of Science® Google Scholar</w:t>
      </w:r>
    </w:p>
    <w:p>
      <w:pPr>
        <w:pStyle w:val="Heading2"/>
        <w:jc w:val="left"/>
      </w:pPr>
      <w:r>
        <w:t>86 А.Т.Л. Ратбон и Д.А. Кумбхаре, Re: Признаки и симптомы миофазциальной боли: Международное исследование поставщиков услуг</w:t>
      </w:r>
    </w:p>
    <w:p>
      <w:pPr>
        <w:pStyle w:val="Heading2"/>
        <w:jc w:val="left"/>
      </w:pPr>
      <w:r>
        <w:t>PubMed Web of Science® Google Scholar</w:t>
      </w:r>
    </w:p>
    <w:p>
      <w:pPr>
        <w:jc w:val="both"/>
      </w:pPr>
      <w:r>
        <w:t>87 F. С. Duarte, D. W. West, L. D. Linde, S. Hassan, и D. А. Kumbhare, Преисследование синдрома миофасциальной боли: к развитию биомаркеров и критериям диагностики на основе механизма,  Текущие ревматологические отчеты 23 (2021): 110.</w:t>
      </w:r>
    </w:p>
    <w:p>
      <w:pPr>
        <w:pStyle w:val="Heading2"/>
        <w:jc w:val="left"/>
      </w:pPr>
      <w:r>
        <w:t>Web of Science® Google Scholar</w:t>
      </w:r>
    </w:p>
    <w:p>
      <w:pPr>
        <w:jc w:val="both"/>
      </w:pPr>
      <w:r>
        <w:t>88 С. Амбит-Квесада, Дж. Л. Ариас-Бурья, К. А. Кортни, Л. Аренд-Нильсен и К. Фернандес-де-Лас-Пенас, Исследование количественного сенсорного тестирования в латентных триггерных точках и упомянутых областях боли,  Клинический журнал боли 34, No 5 (2018): 409414.</w:t>
      </w:r>
    </w:p>
    <w:p>
      <w:pPr>
        <w:pStyle w:val="Heading2"/>
        <w:jc w:val="left"/>
      </w:pPr>
      <w:r>
        <w:t>PubMed Web of Science® Google Scholar</w:t>
      </w:r>
    </w:p>
    <w:p>
      <w:pPr>
        <w:jc w:val="both"/>
      </w:pPr>
      <w:r>
        <w:t>89 W. Caumo, А. Deitos, S. Carvalho и F. Fregni, Раздражительность моторной коры и уровни BDNF в хронической мышечно-скелетной боли согласно структурной патологии,  Границы в человеческой нейробиологии 10 (2016): 357.</w:t>
      </w:r>
    </w:p>
    <w:p>
      <w:pPr>
        <w:pStyle w:val="Heading2"/>
        <w:jc w:val="left"/>
      </w:pPr>
      <w:r>
        <w:t>PubMed Web of Science® Google Scholar</w:t>
      </w:r>
    </w:p>
    <w:p>
      <w:pPr>
        <w:jc w:val="both"/>
      </w:pPr>
      <w:r>
        <w:t>90 М. Фарелла, А. Мишелотти, М. Стенкс, Р. Ромео, Р. Симино и Ф. Босман,  Диагностическая ценность алгеометрии давления в миофазциальной боли мышц ящерицы,  Журнал оральной реабилитации 27, No 1 (2000): 914.</w:t>
      </w:r>
    </w:p>
    <w:p>
      <w:pPr>
        <w:pStyle w:val="Heading2"/>
        <w:jc w:val="left"/>
      </w:pPr>
      <w:r>
        <w:t>CAS PubMed Web of Science® Google Scholar</w:t>
      </w:r>
    </w:p>
    <w:p>
      <w:pPr>
        <w:pStyle w:val="Heading2"/>
        <w:jc w:val="left"/>
      </w:pPr>
      <w:r>
        <w:t>91 М. N. Janal, К. G. Raphael, D. В. Cook, D. А. Sirois, L. Nemelivsky и R. Staud, Термовое временное суммирование и распад</w:t>
      </w:r>
    </w:p>
    <w:p>
      <w:pPr>
        <w:pStyle w:val="Heading2"/>
        <w:jc w:val="left"/>
      </w:pPr>
      <w:r>
        <w:t>PubMed Web of Science® Google Scholar</w:t>
      </w:r>
    </w:p>
    <w:p>
      <w:pPr>
        <w:jc w:val="both"/>
      </w:pPr>
      <w:r>
        <w:t>92 D. L. Kennedy, H. I. Kemp, D. Ridout, D. Yarnitsky и А. S. Rice,  Надежность обусловленной модуляции боли: Систематический обзор,  Боль 157, No. 11 (2016): 24102419.</w:t>
      </w:r>
    </w:p>
    <w:p>
      <w:pPr>
        <w:pStyle w:val="Heading2"/>
        <w:jc w:val="left"/>
      </w:pPr>
      <w:r>
        <w:t>PubMed Web of Science® Google Scholar</w:t>
      </w:r>
    </w:p>
    <w:p>
      <w:pPr>
        <w:jc w:val="both"/>
      </w:pPr>
      <w:r>
        <w:t>93 L. D. Linde, D. А. Kumbhare, М. Joshi и J. Z. Srbely, Сотношение между скоростью применения алгеометра и порогом давления на боль в оценке чувствительности к миофазциальной триггерной точке,  Практика боли 18, No 2 (2018): 224229.</w:t>
      </w:r>
    </w:p>
    <w:p>
      <w:pPr>
        <w:pStyle w:val="Heading2"/>
        <w:jc w:val="left"/>
      </w:pPr>
      <w:r>
        <w:t>PubMed Web of Science® Google Scholar</w:t>
      </w:r>
    </w:p>
    <w:p>
      <w:pPr>
        <w:jc w:val="both"/>
      </w:pPr>
      <w:r>
        <w:t>94 О. Mayoral del Moral, М. Torres Lacomba, I. J. Russell, Ó. Sánchez Méndez и В. Sánchez Валидность и надежность клинического обследования в диагностике синдрома миофазсовой боли и миофазсовых триггерных точек в мышцах верхнего квартала, Медицинская  болезнь 19, No 10 (2018): 20392050. 20392050.</w:t>
      </w:r>
    </w:p>
    <w:p>
      <w:pPr>
        <w:pStyle w:val="Heading2"/>
        <w:jc w:val="left"/>
      </w:pPr>
      <w:r>
        <w:t>PubMed Web of Science® Google Scholar</w:t>
      </w:r>
    </w:p>
    <w:p>
      <w:pPr>
        <w:jc w:val="both"/>
      </w:pPr>
      <w:r>
        <w:t>95 S. Ramaswamy и Т. Wodehouse, Кондиционированная модуляция болиОбъемлющий обзор, Neurophysiologie Clinique 51, no. 3 (2021): 197208.</w:t>
      </w:r>
    </w:p>
    <w:p>
      <w:pPr>
        <w:pStyle w:val="Heading2"/>
        <w:jc w:val="left"/>
      </w:pPr>
      <w:r>
        <w:t>PubMed Web of Science® Google Scholar</w:t>
      </w:r>
    </w:p>
    <w:p>
      <w:pPr>
        <w:jc w:val="both"/>
      </w:pPr>
      <w:r>
        <w:t>96 Р. Ролке, Р. Барон, С. Майер и др., Квантитативное сенсорное тестирование в немецкой исследовательской сети по нейропатической боли (DFNS): Стандартный протокол и референтные значения, Боль 123, No 3 (2006): 231243.</w:t>
      </w:r>
    </w:p>
    <w:p>
      <w:pPr>
        <w:pStyle w:val="Heading2"/>
        <w:jc w:val="left"/>
      </w:pPr>
      <w:r>
        <w:t>CAS PubMed Web of Science® Google Scholar</w:t>
      </w:r>
    </w:p>
    <w:p>
      <w:pPr>
        <w:jc w:val="both"/>
      </w:pPr>
      <w:r>
        <w:t>97 J. Z. Srbely, J. Р. Dickey, L. R. Bent, D. Lee и М. Lowerison, Капсаицин-индуцированная центральная чувствительность вызывает сегментальное увеличение чувствительности к точке вызова у людей,  Journal of Pain 11, no. 7 (2010): 636.</w:t>
      </w:r>
    </w:p>
    <w:p>
      <w:pPr>
        <w:pStyle w:val="Heading2"/>
        <w:jc w:val="left"/>
      </w:pPr>
      <w:r>
        <w:t>CAS PubMed Web of Science® Google Scholar</w:t>
      </w:r>
    </w:p>
    <w:p>
      <w:pPr>
        <w:jc w:val="both"/>
      </w:pPr>
      <w:r>
        <w:t>98 H. В. Vaegter, К. Petersen, С. D. Mørch, У. Imai и L. Arendt-Nielsen, Оценка надежности CPM: Квантификация надежности внутри субъекта 10 различных протоколов, Скандинавский  журнал боли 18, No 4 (2018): 729737. 729737.</w:t>
      </w:r>
    </w:p>
    <w:p>
      <w:pPr>
        <w:pStyle w:val="Heading2"/>
        <w:jc w:val="left"/>
      </w:pPr>
      <w:r>
        <w:t>PubMed Web of Science® Google Scholar</w:t>
      </w:r>
    </w:p>
    <w:p>
      <w:pPr>
        <w:jc w:val="both"/>
      </w:pPr>
      <w:r>
        <w:t>99 Q. Chen, S. Bensamoun, J. R. Basford, J. М. Thompson и К.-N. An, Identification and Quantification of Myofascial Taut Bands With Magnetic Resonance Elastography, Archives of Physical Medicine and Rehabilitation 88, no. 12 (2007): 16581661.</w:t>
      </w:r>
    </w:p>
    <w:p>
      <w:pPr>
        <w:pStyle w:val="Heading2"/>
        <w:jc w:val="left"/>
      </w:pPr>
      <w:r>
        <w:t>PubMed Web of Science® Google Scholar</w:t>
      </w:r>
    </w:p>
    <w:p>
      <w:pPr>
        <w:jc w:val="both"/>
      </w:pPr>
      <w:r>
        <w:t>100 А. В. Дибай-Филхо, Э. С. Гирро, В. Т. Феррера, Г. Е. Брандино, М. Ваз и Р. Гирро, Надежность различных методологий анализа инфракрасного изображения миофазциальных триггерных точек в верхней трапезиальной мышце, Бразильский журнал  физической терапии 19, No 2 (2015): 122128. (2015): 122128.</w:t>
      </w:r>
    </w:p>
    <w:p>
      <w:pPr>
        <w:pStyle w:val="Heading2"/>
        <w:jc w:val="left"/>
      </w:pPr>
      <w:r>
        <w:t>PubMed Web of Science® Google Scholar</w:t>
      </w:r>
    </w:p>
    <w:p>
      <w:pPr>
        <w:jc w:val="both"/>
      </w:pPr>
      <w:r>
        <w:t>101 Д. С. Хаддад, М. Л. Бриоши и Э. С. Арита, Термографическая и клиническая корреляция миофазциальных триггерных точек в мастикаторных мышцах,  Дэнто Максило рентгенология лица 41, No 8 (2012): 621629.</w:t>
      </w:r>
    </w:p>
    <w:p>
      <w:pPr>
        <w:pStyle w:val="Heading2"/>
        <w:jc w:val="left"/>
      </w:pPr>
      <w:r>
        <w:t>CAS PubMed Web of Science® Google Scholar</w:t>
      </w:r>
    </w:p>
    <w:p>
      <w:pPr>
        <w:jc w:val="both"/>
      </w:pPr>
      <w:r>
        <w:t>102 У. Kimura, H. У. Ge, У. Zhang, М. Kimura, H. Sumikura и L. Arendt-Nielsen, Оценка симпатической реакции на вазоконстриктор после ноцицептивной стимуляции латентного миофазциала</w:t>
      </w:r>
    </w:p>
    <w:p>
      <w:pPr>
        <w:jc w:val="both"/>
      </w:pPr>
      <w:r>
        <w:t>Триггерные точки в людях, Acta Physiologica 196, no. 4 (2009): 411417.</w:t>
      </w:r>
    </w:p>
    <w:p>
      <w:pPr>
        <w:pStyle w:val="Heading2"/>
        <w:jc w:val="left"/>
      </w:pPr>
      <w:r>
        <w:t>CAS PubMed Web of Science® Google Scholar</w:t>
      </w:r>
    </w:p>
    <w:p>
      <w:pPr>
        <w:jc w:val="both"/>
      </w:pPr>
      <w:r>
        <w:t>103 Д. Кумбхаре, С. Шо, Л. Гроссман-Римон и М. Д. Носворти, Квантитативная ультразвуковая оценка синдрома миофазсовой боли, поражающего трапез: исследование надежности,  Журнал ультразвука в медицине 36, No 12 (2017): 25592568.</w:t>
      </w:r>
    </w:p>
    <w:p>
      <w:pPr>
        <w:pStyle w:val="Heading2"/>
        <w:jc w:val="left"/>
      </w:pPr>
      <w:r>
        <w:t>PubMed Web of Science® Google Scholar</w:t>
      </w:r>
    </w:p>
    <w:p>
      <w:pPr>
        <w:jc w:val="both"/>
      </w:pPr>
      <w:r>
        <w:t>104 Д. А. Кумбхаре, С. Ахмед, М. Г. Бехр и М. Д. Носворти,  Количественный ультразвук с использованием анализа текстуры миофазциального синдрома боли в трапезии,  Критические отзывы в биомедицинской инженерии 46, No 1 (2018): 131.</w:t>
      </w:r>
    </w:p>
    <w:p>
      <w:pPr>
        <w:pStyle w:val="Heading2"/>
        <w:jc w:val="left"/>
      </w:pPr>
      <w:r>
        <w:t>PubMed Google Scholar</w:t>
      </w:r>
    </w:p>
    <w:p>
      <w:pPr>
        <w:jc w:val="both"/>
      </w:pPr>
      <w:r>
        <w:t>105 Д. А. Кумбхаре, А. Х. Эльзибак и М. Д. Носворти, Оценка миофазциальных триггерных точек с использованием ультразвука,  Американский журнал физической медицины и реабилитации 95, No 1 (2016): 7280.</w:t>
      </w:r>
    </w:p>
    <w:p>
      <w:pPr>
        <w:pStyle w:val="Heading2"/>
        <w:jc w:val="left"/>
      </w:pPr>
      <w:r>
        <w:t>PubMed Web of Science® Google Scholar</w:t>
      </w:r>
    </w:p>
    <w:p>
      <w:pPr>
        <w:pStyle w:val="Heading2"/>
        <w:jc w:val="left"/>
      </w:pPr>
      <w:r>
        <w:t>106 D. Niddam, S. H. Lee, У. Т. Su, и R. С. Chan, Изменения структуры мозга у пациентов с хронической миофасциальной болью,</w:t>
      </w:r>
    </w:p>
    <w:p>
      <w:pPr>
        <w:pStyle w:val="Heading2"/>
        <w:jc w:val="left"/>
      </w:pPr>
      <w:r>
        <w:t>CAS PubMed Web of Science® Google Scholar</w:t>
      </w:r>
    </w:p>
    <w:p>
      <w:pPr>
        <w:jc w:val="both"/>
      </w:pPr>
      <w:r>
        <w:t>107 Н. Sollmann, Н. Mathonia, D. Weidlich, et al., Quantitative Magnetic Resonance Imaging of the Upper Trapezius MusclesAssessment of Myofascial Trigger Points in Patients with Migraine, Journal of Headache and Pain 20 (2019): 19.</w:t>
      </w:r>
    </w:p>
    <w:p>
      <w:pPr>
        <w:pStyle w:val="Heading2"/>
        <w:jc w:val="left"/>
      </w:pPr>
      <w:r>
        <w:t>PubMed Web of Science® Google Scholar</w:t>
      </w:r>
    </w:p>
    <w:p>
      <w:pPr>
        <w:jc w:val="both"/>
      </w:pPr>
      <w:r>
        <w:t>108 Ю. Чжан, Х.-Ю. Ге, С.-З. Юе, Ю. Кимура и Л. Аренд-Найлсен, Уменьшенная реакция кровотока кожи на ноцицептивную стимуляцию латентных миофазциальных триггерных точек,  Архивы физической медицины и реабилитации 90, No 2 (2009): 325332.</w:t>
      </w:r>
    </w:p>
    <w:p>
      <w:pPr>
        <w:pStyle w:val="Heading2"/>
        <w:jc w:val="left"/>
      </w:pPr>
      <w:r>
        <w:t>PubMed Web of Science® Google Scholar</w:t>
      </w:r>
    </w:p>
    <w:p>
      <w:pPr>
        <w:jc w:val="both"/>
      </w:pPr>
      <w:r>
        <w:t>109 D. Turo, Р. Otto, J. Р. Shah, et al., Ультразвуковая характеристика мышцы верхнего трапеза у пациентов с хронической болью в шее,  Ультразвуковое изображение 35, no. 2 (2013): 173187.</w:t>
      </w:r>
    </w:p>
    <w:p>
      <w:pPr>
        <w:pStyle w:val="Heading2"/>
        <w:jc w:val="left"/>
      </w:pPr>
      <w:r>
        <w:t>PubMed Web of Science® Google Scholar</w:t>
      </w:r>
    </w:p>
    <w:p>
      <w:pPr>
        <w:jc w:val="both"/>
      </w:pPr>
      <w:r>
        <w:t>110 J. Fernández-Carnero, H.-У. Ge, У. Kimura, С. Fernández-de-Las-Peñas и L. Arendt-Nielsen, Повышенная спонтанная электрическая активность в латентной миофасциальной триггерной точке после ноцицептивной стимуляции другой латентной триггерной точки,  Клинический журнал боли 26, No 2 (2010): 138143.</w:t>
      </w:r>
    </w:p>
    <w:p>
      <w:pPr>
        <w:pStyle w:val="Heading2"/>
        <w:jc w:val="left"/>
      </w:pPr>
      <w:r>
        <w:t>PubMed Web of Science® Google Scholar</w:t>
      </w:r>
    </w:p>
    <w:p>
      <w:pPr>
        <w:jc w:val="both"/>
      </w:pPr>
      <w:r>
        <w:t>111 L. Li, R. Stoop, R. Clijsen, et al., Критерии, используемые для диагностики миофазциальных триггерных точек в клинических испытаниях на физиотерапию: обновленный систематический обзор,  Клинический журнал боли 36, No 12 (2020): 955967.</w:t>
      </w:r>
    </w:p>
    <w:p>
      <w:pPr>
        <w:pStyle w:val="Heading2"/>
        <w:jc w:val="left"/>
      </w:pPr>
      <w:r>
        <w:t>CAS PubMed Web of Science® Google Scholar</w:t>
      </w:r>
    </w:p>
    <w:p>
      <w:pPr>
        <w:jc w:val="both"/>
      </w:pPr>
      <w:r>
        <w:t>112 С. Бургайзе, Г. Ньютон, Д. Кумбарэ и Дж. Сербели, Сравнение клинических проявлений и патофизиологии синдрома миофасциальной боли и фибромиалгии: последствия для дифференциального диагностики и управления,  Журнал канадской ассоциации хиропрактики 62, No 1 (2018): 26.</w:t>
      </w:r>
    </w:p>
    <w:p>
      <w:pPr>
        <w:pStyle w:val="Heading2"/>
        <w:jc w:val="left"/>
      </w:pPr>
      <w:r>
        <w:t>PubMed Google Scholar</w:t>
      </w:r>
    </w:p>
    <w:p>
      <w:pPr>
        <w:jc w:val="both"/>
      </w:pPr>
      <w:r>
        <w:t>113 J. Fricton,  Миофазциальная боль: механизмы управления, Клиники пероральной и максилофазной хирургии Северной Америки 28, No 3 (2016): 289311.</w:t>
      </w:r>
    </w:p>
    <w:p>
      <w:pPr>
        <w:pStyle w:val="Heading2"/>
        <w:jc w:val="left"/>
      </w:pPr>
      <w:r>
        <w:t>PubMed Web of Science® Google Scholar</w:t>
      </w:r>
    </w:p>
    <w:p>
      <w:pPr>
        <w:jc w:val="both"/>
      </w:pPr>
      <w:r>
        <w:t>114 L. М. Arnold, R. М. Bennett, L. J. Crofford, et al., AAPT Диагностические критерии для фибромиалгии,  Journal of Pain 20, no. 6 (2019): 611628.</w:t>
      </w:r>
    </w:p>
    <w:p>
      <w:pPr>
        <w:pStyle w:val="Heading2"/>
        <w:jc w:val="left"/>
      </w:pPr>
      <w:r>
        <w:t>PubMed Web of Science® Google Scholar</w:t>
      </w:r>
    </w:p>
    <w:p>
      <w:pPr>
        <w:jc w:val="both"/>
      </w:pPr>
      <w:r>
        <w:t>115 F. Wolfe, D. J. Clauw, М.-А. Fitzcharles, et al., 2016 Ревизии диагностических критериев фибромиалгии 2010/2011 (Elsevier, 2016), 319329.</w:t>
      </w:r>
    </w:p>
    <w:p>
      <w:pPr>
        <w:pStyle w:val="Heading2"/>
        <w:jc w:val="left"/>
      </w:pPr>
      <w:r>
        <w:t>Ученый в Google</w:t>
      </w:r>
    </w:p>
    <w:p>
      <w:pPr>
        <w:jc w:val="both"/>
      </w:pPr>
      <w:r>
        <w:t>116 Ф. Вулф, Д. Дж. Клау, М. А. Фицчарлес и др., Американский колледж ревматологии Первоначальные диагностические критерии для фибромиалгии и измерения тяжести симптомов,  Охота и исследования артрита 62, No 5 (2010): 600610.</w:t>
      </w:r>
    </w:p>
    <w:p>
      <w:pPr>
        <w:pStyle w:val="Heading2"/>
        <w:jc w:val="left"/>
      </w:pPr>
      <w:r>
        <w:t>PubMed Web of Science® Google Scholar</w:t>
      </w:r>
    </w:p>
    <w:p>
      <w:pPr>
        <w:jc w:val="both"/>
      </w:pPr>
      <w:r>
        <w:t>117 Р. Sarzi-Puttini, V. Giorgi, D. Marotto и F. Atzeni, Фибромиалгия: обновление клинических характеристик, этиопатогенеза и лечения,  Nature Reviews Rheumatology 16, no. 11 (2020): 645660.</w:t>
      </w:r>
    </w:p>
    <w:p>
      <w:pPr>
        <w:pStyle w:val="Heading2"/>
        <w:jc w:val="left"/>
      </w:pPr>
      <w:r>
        <w:t>PubMed Web of Science® Google Scholar</w:t>
      </w:r>
    </w:p>
    <w:p>
      <w:pPr>
        <w:jc w:val="both"/>
      </w:pPr>
      <w:r>
        <w:t>118 М. Дж. Шнайдер, Тендерные точки-фибромиалгика против триггерных точек-миофазциальный болевой синдром: потребность в ясности в терминологии и дифференциальной диагностике / М. Дж. Шнайдер,  1995.</w:t>
      </w:r>
    </w:p>
    <w:p>
      <w:pPr>
        <w:pStyle w:val="Heading2"/>
        <w:jc w:val="left"/>
      </w:pPr>
      <w:r>
        <w:t>Ученый в Google</w:t>
      </w:r>
    </w:p>
    <w:p>
      <w:pPr>
        <w:jc w:val="both"/>
      </w:pPr>
      <w:r>
        <w:t>119 Р. Д. Гервин,  Классификация, эпидемиология и естественная история синдрома миофазциальной боли,  Отчеты о текущей боли и головной боли 5 (2001): 412420.</w:t>
      </w:r>
    </w:p>
    <w:p>
      <w:pPr>
        <w:pStyle w:val="Heading2"/>
        <w:jc w:val="left"/>
      </w:pPr>
      <w:r>
        <w:t>CAS PubMed Google Scholar</w:t>
      </w:r>
    </w:p>
    <w:p>
      <w:pPr>
        <w:jc w:val="both"/>
      </w:pPr>
      <w:r>
        <w:t>120 М.-А. Фицчарлес, С. П. Коэн, Д. Клау, Г. Литтлжон, Ц. Усуи и В. Хаузер, Хроническая первичная мышечная болезнь: новая концепция неструктурной региональной боли, Отчеты  о боли 7, No 5 (2022): e1024. e1024.</w:t>
      </w:r>
    </w:p>
    <w:p>
      <w:pPr>
        <w:pStyle w:val="Heading2"/>
        <w:jc w:val="left"/>
      </w:pPr>
      <w:r>
        <w:t>PubMed Web of Science® Google Scholar</w:t>
      </w:r>
    </w:p>
    <w:p>
      <w:pPr>
        <w:jc w:val="both"/>
      </w:pPr>
      <w:r>
        <w:t>121 Е. Facco и F. Ceccherelli,  Миофазциальная боль, имитирующая радикальные синдромы,  В передовой периферической нервной хирургии и минимальной инвазивной спинной хирургии, редактированная А. Александром, А. Бриколо и Х. МилесиСпрингером, 2005), 147150.</w:t>
      </w:r>
    </w:p>
    <w:p>
      <w:pPr>
        <w:pStyle w:val="Heading2"/>
        <w:jc w:val="left"/>
      </w:pPr>
      <w:r>
        <w:t>Ученый в Google</w:t>
      </w:r>
    </w:p>
    <w:p>
      <w:pPr>
        <w:pStyle w:val="Heading2"/>
        <w:jc w:val="left"/>
      </w:pPr>
      <w:r>
        <w:t>122 Д.Г. Симонс и Д.Доммерхолт, Миофазциальные триггерные точки и миофазциальный болевой синдром: критический обзор недавней</w:t>
      </w:r>
    </w:p>
    <w:p>
      <w:pPr>
        <w:pStyle w:val="Heading2"/>
        <w:jc w:val="left"/>
      </w:pPr>
      <w:r>
        <w:t>Ученый в Google</w:t>
      </w:r>
    </w:p>
    <w:p>
      <w:pPr>
        <w:jc w:val="both"/>
      </w:pPr>
      <w:r>
        <w:t>123 J. S. Lipetz,  Патофизиология воспалительных, дегенеративных и компрессивных радикулопатий,  Физическая медицина и реабилитационные клиники 13, No 3 (2002): 439449.</w:t>
      </w:r>
    </w:p>
    <w:p>
      <w:pPr>
        <w:pStyle w:val="Heading2"/>
        <w:jc w:val="left"/>
      </w:pPr>
      <w:r>
        <w:t>PubMed Google Scholar</w:t>
      </w:r>
    </w:p>
    <w:p>
      <w:pPr>
        <w:jc w:val="both"/>
      </w:pPr>
      <w:r>
        <w:t>124 Р. Marchettini, М. Lacerenza, Е. Mauri и С. Marangoni,  Болезненные периферические нейропатии,  Нынешняя нейрофармакология 4, No 3 (2006): 175181.</w:t>
      </w:r>
    </w:p>
    <w:p>
      <w:pPr>
        <w:pStyle w:val="Heading2"/>
        <w:jc w:val="left"/>
      </w:pPr>
      <w:r>
        <w:t>CAS PubMed Web of Science® Google Scholar</w:t>
      </w:r>
    </w:p>
    <w:p>
      <w:pPr>
        <w:pStyle w:val="Heading2"/>
        <w:jc w:val="left"/>
      </w:pPr>
      <w:r>
        <w:t>125 Н. Б. Финерп, Р. Кунер и Т. С. Дженсен, Невропатическая боль: от механизмов к лечению,  Физиологические обзоры 101, No 1</w:t>
      </w:r>
    </w:p>
    <w:p>
      <w:pPr>
        <w:pStyle w:val="Heading2"/>
        <w:jc w:val="left"/>
      </w:pPr>
      <w:r>
        <w:t>PubMed Google Scholar</w:t>
      </w:r>
    </w:p>
    <w:p>
      <w:pPr>
        <w:jc w:val="both"/>
      </w:pPr>
      <w:r>
        <w:t>126 Р. А. Мосс и Дж. С. Гаррет, Темпоромандибулярный синдром дисфункции суставов и синдром миофасциальной боли: Критический обзор,  Журнал оральной реабилитации 11, No 1 (1984): 328.</w:t>
      </w:r>
    </w:p>
    <w:p>
      <w:pPr>
        <w:pStyle w:val="Heading2"/>
        <w:jc w:val="left"/>
      </w:pPr>
      <w:r>
        <w:t>CAS PubMed Web of Science® Google Scholar</w:t>
      </w:r>
    </w:p>
    <w:p>
      <w:pPr>
        <w:jc w:val="both"/>
      </w:pPr>
      <w:r>
        <w:t>127 С. Стохлер, Темпоромандибулярные расстройства, связанные с мышцами, Журнал  о болевых ощущениях, No 13 No 4 (1999): 273284. 273284.</w:t>
      </w:r>
    </w:p>
    <w:p>
      <w:pPr>
        <w:pStyle w:val="Heading2"/>
        <w:jc w:val="left"/>
      </w:pPr>
      <w:r>
        <w:t>CAS PubMed Web of Science® Google Scholar</w:t>
      </w:r>
    </w:p>
    <w:p>
      <w:pPr>
        <w:jc w:val="both"/>
      </w:pPr>
      <w:r>
        <w:t>128 J. Kuć, К. D. Szarejko и Т. Sierpińska, Оценка расположения орофациальной и общей боли у пациентов с временным мандибулярным расстройством суставовБоль миофациальной при ссылке, Границы в неврологии 10 (2019): 546.</w:t>
      </w:r>
    </w:p>
    <w:p>
      <w:pPr>
        <w:pStyle w:val="Heading2"/>
        <w:jc w:val="left"/>
      </w:pPr>
      <w:r>
        <w:t>PubMed Web of Science® Google Scholar</w:t>
      </w:r>
    </w:p>
    <w:p>
      <w:pPr>
        <w:jc w:val="both"/>
      </w:pPr>
      <w:r>
        <w:t>129 J. Dommerholt и D. G. Simons,  Миофазциальный синдром боли Триггерные точки,  Журнал мышечно-скелетной боли 16, No 3 (2008): 211228.</w:t>
      </w:r>
    </w:p>
    <w:p>
      <w:pPr>
        <w:pStyle w:val="Heading2"/>
        <w:jc w:val="left"/>
      </w:pPr>
      <w:r>
        <w:t>Ученый в Google</w:t>
      </w:r>
    </w:p>
    <w:p>
      <w:pPr>
        <w:jc w:val="both"/>
      </w:pPr>
      <w:r>
        <w:t>130 Б. Леблебичи, З. О. Пекташ, О. Ортанциль, Е. С. Хюркан, С. Багис и М. Н. Акман, Сосуществование фибромиалгии, временно-мандибулярного расстройства и масткататорных миофаз. синдромов боли,  Ревматология Международная 27 (2007): 541544.</w:t>
      </w:r>
    </w:p>
    <w:p>
      <w:pPr>
        <w:pStyle w:val="Heading2"/>
        <w:jc w:val="left"/>
      </w:pPr>
      <w:r>
        <w:t>PubMed Web of Science® Google Scholar</w:t>
      </w:r>
    </w:p>
    <w:p>
      <w:pPr>
        <w:pStyle w:val="Heading2"/>
        <w:jc w:val="left"/>
      </w:pPr>
      <w:r>
        <w:t>131 Е. Schiffman, R. Ohrbach, Е. Truelove, et al.,  Диагностические критерии временно-мандибулярных расстройств (DC/TMD) для</w:t>
      </w:r>
    </w:p>
    <w:p>
      <w:pPr>
        <w:pStyle w:val="Heading2"/>
        <w:jc w:val="left"/>
      </w:pPr>
      <w:r>
        <w:t>PubMed Web of Science® Google Scholar</w:t>
      </w:r>
    </w:p>
    <w:p>
      <w:pPr>
        <w:jc w:val="both"/>
      </w:pPr>
      <w:r>
        <w:t>132 Ф. Денк, Д. Л. Беннет и С. Б. Макмахон, Фактор роста нервов и механизмы боли,  Ежегодный обзор нейронауки 40, No 1 (2017): 307325.</w:t>
      </w:r>
    </w:p>
    <w:p>
      <w:pPr>
        <w:pStyle w:val="Heading2"/>
        <w:jc w:val="left"/>
      </w:pPr>
      <w:r>
        <w:t>CAS PubMed Google Scholar</w:t>
      </w:r>
    </w:p>
    <w:p>
      <w:pPr>
        <w:jc w:val="both"/>
      </w:pPr>
      <w:r>
        <w:t>133 С. Шабрун, Э. Си, С. Миллард и др., Интрамускульная инъекция фактора роста нервов в качестве модели временно-мандибулярного расстройства: природа, ход времени и различия полов, характеризующие опыт боли,  Невробиология боли 13 (2023): 100117.</w:t>
      </w:r>
    </w:p>
    <w:p>
      <w:pPr>
        <w:pStyle w:val="Heading2"/>
        <w:jc w:val="left"/>
      </w:pPr>
      <w:r>
        <w:t>CAS PubMed Web of Science® Google Scholar</w:t>
      </w:r>
    </w:p>
    <w:p>
      <w:pPr>
        <w:jc w:val="both"/>
      </w:pPr>
      <w:r>
        <w:t>134 С. Ingawale и Т. Goswami, Temporomandibular Joint: Disorders, Treatments, and Biomechanics, Annals of Biomedical Engineering 37 (2009): 976996.</w:t>
      </w:r>
    </w:p>
    <w:p>
      <w:pPr>
        <w:pStyle w:val="Heading2"/>
        <w:jc w:val="left"/>
      </w:pPr>
      <w:r>
        <w:t>PubMed Web of Science® Google Scholar</w:t>
      </w:r>
    </w:p>
    <w:p>
      <w:pPr>
        <w:pStyle w:val="Heading2"/>
        <w:jc w:val="left"/>
      </w:pPr>
      <w:r>
        <w:t>135 J. А. Jacobson, G. Girish, У. Jiang и В. J. Sabb, Радиографическая оценка артрита: дегенеративное заболевание суставов и</w:t>
      </w:r>
    </w:p>
    <w:p>
      <w:pPr>
        <w:pStyle w:val="Heading2"/>
        <w:jc w:val="left"/>
      </w:pPr>
      <w:r>
        <w:t>PubMed Web of Science® Google Scholar</w:t>
      </w:r>
    </w:p>
    <w:p>
      <w:pPr>
        <w:jc w:val="both"/>
      </w:pPr>
      <w:r>
        <w:t>136 М. Калладка, А. Янг и Дж. Хан,  Миофазциальная боль при временно-мандибулярных расстройствах: обновления по этиопатогенезу и управлению,  Журнал терапии работы тела и движения 28 (2021): 104113.</w:t>
      </w:r>
    </w:p>
    <w:p>
      <w:pPr>
        <w:pStyle w:val="Heading2"/>
        <w:jc w:val="left"/>
      </w:pPr>
      <w:r>
        <w:t>PubMed Web of Science® Google Scholar</w:t>
      </w:r>
    </w:p>
    <w:p>
      <w:pPr>
        <w:pStyle w:val="Heading2"/>
        <w:jc w:val="left"/>
      </w:pPr>
      <w:r>
        <w:t>137 С. See и R. Ginzburg, Рлаксаторы скелетных мышц,Фармакотерапия: Журнал человеческой фармакологии и лекарственной терапии</w:t>
      </w:r>
    </w:p>
    <w:p>
      <w:pPr>
        <w:pStyle w:val="Heading2"/>
        <w:jc w:val="left"/>
      </w:pPr>
      <w:r>
        <w:t>CAS PubMed Web of Science® Google Scholar</w:t>
      </w:r>
    </w:p>
    <w:p>
      <w:pPr>
        <w:jc w:val="both"/>
      </w:pPr>
      <w:r>
        <w:t>138 Б. Дж. Олдфилд, Б. Глисон, К. Л. Морфорд и др., Долгосрочное использование успокаивающих лекарств для хронической боли: систематический обзор,  JAMA Network Open 7, No. 9 (2024): e2434835.</w:t>
      </w:r>
    </w:p>
    <w:p>
      <w:pPr>
        <w:pStyle w:val="Heading2"/>
        <w:jc w:val="left"/>
      </w:pPr>
      <w:r>
        <w:t>PubMed Google Scholar</w:t>
      </w:r>
    </w:p>
    <w:p>
      <w:pPr>
        <w:jc w:val="both"/>
      </w:pPr>
      <w:r>
        <w:t>139 К. Сингх, И. С. Сенаторов, А. Чемшехкани, П. Ф. Кармокар и Н. Х. Монири, Циклобензаприн - мощный неконкурентный антагонист рецепторов гистамина H1,  Журнал фармакологии и экспериментальной терапии 380, No 3 (2022): 202209.</w:t>
      </w:r>
    </w:p>
    <w:p>
      <w:pPr>
        <w:pStyle w:val="Heading2"/>
        <w:jc w:val="left"/>
      </w:pPr>
      <w:r>
        <w:t>CAS PubMed Web of Science® Google Scholar</w:t>
      </w:r>
    </w:p>
    <w:p>
      <w:pPr>
        <w:jc w:val="both"/>
      </w:pPr>
      <w:r>
        <w:t>140 Ф. М. Лайт, А. Н. Аталах, Р. Эль Диб и др., Циклобензаприн для лечения миофазциальной боли у взрослых, Кокрана база данных систематических обзоров, No 3 (2009): CD006830.</w:t>
      </w:r>
    </w:p>
    <w:p>
      <w:pPr>
        <w:pStyle w:val="Heading2"/>
        <w:jc w:val="left"/>
      </w:pPr>
      <w:r>
        <w:t>PubMed Web of Science® Google Scholar</w:t>
      </w:r>
    </w:p>
    <w:p>
      <w:pPr>
        <w:jc w:val="both"/>
      </w:pPr>
      <w:r>
        <w:t>141 С. R. Herman, Е. L. Schiffman, J. О. Look и D. В. Rindal, Эффективность добавления фармакологического лечения Клоназепамом или циклобензаприном к образованию пациентов и самообслуживанию для лечения боли в щеках при пробуждении: рандомизированное клиническое испытание,  Journal of Orofacial Pain 16, no. 1 (2002): 6470.</w:t>
      </w:r>
    </w:p>
    <w:p>
      <w:pPr>
        <w:pStyle w:val="Heading2"/>
        <w:jc w:val="left"/>
      </w:pPr>
      <w:r>
        <w:t>PubMed Web of Science® Google Scholar</w:t>
      </w:r>
    </w:p>
    <w:p>
      <w:pPr>
        <w:jc w:val="both"/>
      </w:pPr>
      <w:r>
        <w:t>142 F. Alencar Jr., Р. G. Viana, С. Zamperini, и А. Becker, Образование и самообслуживание пациентов для лечения боли в ящереках при пробуждении: рандомизированное контролируемое клиническое испытание, сравнивающее эффективность добавления фармакологического лечения с циклобензаприном или тизанидином,  Journal of Oral and Facial Pain and Headache 28, no. 2 (2014): 119127.</w:t>
      </w:r>
    </w:p>
    <w:p>
      <w:pPr>
        <w:pStyle w:val="Heading2"/>
        <w:jc w:val="left"/>
      </w:pPr>
      <w:r>
        <w:t>PubMed Google Scholar</w:t>
      </w:r>
    </w:p>
    <w:p>
      <w:pPr>
        <w:jc w:val="both"/>
      </w:pPr>
      <w:r>
        <w:t>143 Л.-Л. Чжу, Ю-Х. Ван и К. Чжу, Тизанидин: прогресс в фармакологии и терапевтике и лекарственных формулировках,  Журнал исследований боли 17 (2024): 12571271.</w:t>
      </w:r>
    </w:p>
    <w:p>
      <w:pPr>
        <w:pStyle w:val="Heading2"/>
        <w:jc w:val="left"/>
      </w:pPr>
      <w:r>
        <w:t>PubMed Web of Science® Google Scholar</w:t>
      </w:r>
    </w:p>
    <w:p>
      <w:pPr>
        <w:jc w:val="both"/>
      </w:pPr>
      <w:r>
        <w:t>144 Г. А. Маланга, М. В. Гвинн, Р. Смит и Д. Миллер, Тизанидин эффективен в лечении миофазциального синдрома боли,  Больный врач 5, No 4 (2002): 422.</w:t>
      </w:r>
    </w:p>
    <w:p>
      <w:pPr>
        <w:pStyle w:val="Heading2"/>
        <w:jc w:val="left"/>
      </w:pPr>
      <w:r>
        <w:t>PubMed Google Scholar</w:t>
      </w:r>
    </w:p>
    <w:p>
      <w:pPr>
        <w:jc w:val="both"/>
      </w:pPr>
      <w:r>
        <w:t>145 D. Manfredini, М. Romagnoli и М. Bosco,  Эффективность гидрохлорида тизанидина при лечении боли в миофазциальном лице,  Minerva Medica 95, no. 2 (2004): 165171.</w:t>
      </w:r>
    </w:p>
    <w:p>
      <w:pPr>
        <w:pStyle w:val="Heading2"/>
        <w:jc w:val="left"/>
      </w:pPr>
      <w:r>
        <w:t>CAS PubMed Google Scholar</w:t>
      </w:r>
    </w:p>
    <w:p>
      <w:pPr>
        <w:jc w:val="both"/>
      </w:pPr>
      <w:r>
        <w:t>146 J. W. Romito, Е. R. Turner, J. А. Rosener, и др., Баклофенотерапия, токсичность и отвод: Narrative Review, SAGE Open Medicine 9 (2021): 20503121211022197.</w:t>
      </w:r>
    </w:p>
    <w:p>
      <w:pPr>
        <w:pStyle w:val="Heading2"/>
        <w:jc w:val="left"/>
      </w:pPr>
      <w:r>
        <w:t>Web of Science® Google Scholar</w:t>
      </w:r>
    </w:p>
    <w:p>
      <w:pPr>
        <w:jc w:val="both"/>
      </w:pPr>
      <w:r>
        <w:t>147 С. Alpaslan, S. А. Kahraman, С. Durmuslar, и S. Cula, Сравнительная эффективность четырех релаксаторов мышц на признаки и симптомы миофасциального синдрома боли, связанного с временными мандибулярными расстройствами: рандомизированное клиническое исследование,  Журнал мышечно-скелетной боли 20, No 4 (2012): 310316.</w:t>
      </w:r>
    </w:p>
    <w:p>
      <w:pPr>
        <w:pStyle w:val="Heading2"/>
        <w:jc w:val="left"/>
      </w:pPr>
      <w:r>
        <w:t>Web of Science® Google Scholar</w:t>
      </w:r>
    </w:p>
    <w:p>
      <w:pPr>
        <w:jc w:val="both"/>
      </w:pPr>
      <w:r>
        <w:t>148 М. Карта, Л. Мурру, П. Ботта и др., Мушечный релаксатор тиокольчикосид является антагонистом функции рецепторов ГАБАА в центральной нервной системе,  Неврофармакология 51, No 4 (2006):</w:t>
      </w:r>
    </w:p>
    <w:p>
      <w:pPr>
        <w:jc w:val="both"/>
      </w:pPr>
      <w:r>
        <w:t>805  815</w:t>
      </w:r>
    </w:p>
    <w:p>
      <w:pPr>
        <w:pStyle w:val="Heading2"/>
        <w:jc w:val="left"/>
      </w:pPr>
      <w:r>
        <w:t>CAS PubMed Web of Science® Google Scholar</w:t>
      </w:r>
    </w:p>
    <w:p>
      <w:pPr>
        <w:jc w:val="both"/>
      </w:pPr>
      <w:r>
        <w:t>149 S. R. Patil, А. De, D. Datta, R. Agrawal, А. Reche, и М. К. Alam, Эффективность комбинирования фиксированной дозы хлорзоксазона, ацеклофенака и парацетамола против тиоколхикозида и ацеклофенака в миофазной болевой синдроме: рандомизированное клиническое исследование,  Internal Medicine Journal 28, No 4 (2021): 466469.</w:t>
      </w:r>
    </w:p>
    <w:p>
      <w:pPr>
        <w:pStyle w:val="Heading2"/>
        <w:jc w:val="left"/>
      </w:pPr>
      <w:r>
        <w:t>CAS Google Scholar</w:t>
      </w:r>
    </w:p>
    <w:p>
      <w:pPr>
        <w:jc w:val="both"/>
      </w:pPr>
      <w:r>
        <w:t>150 Р. М. Радж, Т. Сараванан, П. Прети и Эжилараси, Сравнительная оценка эффективности ультразвукового терапии и фонофореза при синдроме миофазсовой боли, Журнал Индийской  академии оральной медицины и радиологии 34, No 3 (2022): 242245. (2022): 242245.</w:t>
      </w:r>
    </w:p>
    <w:p>
      <w:pPr>
        <w:pStyle w:val="Heading2"/>
        <w:jc w:val="left"/>
      </w:pPr>
      <w:r>
        <w:t>Web of Science® Google Scholar</w:t>
      </w:r>
    </w:p>
    <w:p>
      <w:pPr>
        <w:pStyle w:val="Heading2"/>
        <w:jc w:val="left"/>
      </w:pPr>
      <w:r>
        <w:t>151 D. Scaturro, D. Migliorino, L. Lauricella, et al., Лечение экстракорпоральной шоковой волны против мезотерапии в лечении</w:t>
      </w:r>
    </w:p>
    <w:p>
      <w:pPr>
        <w:pStyle w:val="Heading2"/>
        <w:jc w:val="left"/>
      </w:pPr>
      <w:r>
        <w:t>PubMed Web of Science® Google Scholar</w:t>
      </w:r>
    </w:p>
    <w:p>
      <w:pPr>
        <w:jc w:val="both"/>
      </w:pPr>
      <w:r>
        <w:t>152 S. Derry, Р. J. Wiffen, D. Aldington и R. А. Moore, Nortriptyline для невропатической боли у взрослых,  Кокрана база данных систематических обзоров, No 1 (2015): CD011209.</w:t>
      </w:r>
    </w:p>
    <w:p>
      <w:pPr>
        <w:pStyle w:val="Heading2"/>
        <w:jc w:val="left"/>
      </w:pPr>
      <w:r>
        <w:t>PubMed Web of Science® Google Scholar</w:t>
      </w:r>
    </w:p>
    <w:p>
      <w:pPr>
        <w:jc w:val="both"/>
      </w:pPr>
      <w:r>
        <w:t>153 R. А. Moore, S. Derry, D. Aldington, Р. Cole и Р. J. Wiffen, Amitriptyline для невропатической боли и фибромиалгии у взрослых,  Cochrane Database of Systematic Reviews, No. 12 (2012): CD008242.</w:t>
      </w:r>
    </w:p>
    <w:p>
      <w:pPr>
        <w:pStyle w:val="Heading2"/>
        <w:jc w:val="left"/>
      </w:pPr>
      <w:r>
        <w:t>PubMed Web of Science® Google Scholar</w:t>
      </w:r>
    </w:p>
    <w:p>
      <w:pPr>
        <w:jc w:val="both"/>
      </w:pPr>
      <w:r>
        <w:t>154 Л. Бендцен и Р. Дженсен, Амитриптиллин уменьшает миофасциальную нежность у пациентов с хронической головной болью типа напряжения,  Цефалальгия 20, No 6 (2000): 603610.</w:t>
      </w:r>
    </w:p>
    <w:p>
      <w:pPr>
        <w:pStyle w:val="Heading2"/>
        <w:jc w:val="left"/>
      </w:pPr>
      <w:r>
        <w:t>CAS PubMed Web of Science® Google Scholar</w:t>
      </w:r>
    </w:p>
    <w:p>
      <w:pPr>
        <w:jc w:val="both"/>
      </w:pPr>
      <w:r>
        <w:t>155 О. Plesh, D. Curtis, J. Levine, и W. McCall, Jr., Амитриптиллинолечение хронической боли у пациентов с временными мандибулярными расстройствами,  Журнал оральной реабилитации 27, No 10 (2000): 834 841.</w:t>
      </w:r>
    </w:p>
    <w:p>
      <w:pPr>
        <w:pStyle w:val="Heading2"/>
        <w:jc w:val="left"/>
      </w:pPr>
      <w:r>
        <w:t>CAS PubMed Web of Science® Google Scholar</w:t>
      </w:r>
    </w:p>
    <w:p>
      <w:pPr>
        <w:jc w:val="both"/>
      </w:pPr>
      <w:r>
        <w:t>156 У. Haviv, А. Zini, У. Sharav, G. Almoznino, and R. Benoliel, Nortriptyline Compared to Amitriptyline for the Treatment of Persistent Masticatory Myofascial Pain,  Journal of Oral and Facial Pain and Headache 33, no. 1 (2019): 713.</w:t>
      </w:r>
    </w:p>
    <w:p>
      <w:pPr>
        <w:pStyle w:val="Heading2"/>
        <w:jc w:val="left"/>
      </w:pPr>
      <w:r>
        <w:t>PubMed Web of Science® Google Scholar</w:t>
      </w:r>
    </w:p>
    <w:p>
      <w:pPr>
        <w:jc w:val="both"/>
      </w:pPr>
      <w:r>
        <w:t>157 У. Ma, С. Wang, S. Luo, et al., Серотониновый транспортерный полиморфизм изменяет влияние циталопрама на человеческую боль Ответы на физическую боль,  Нейрообразование 135 (2016): 186196.</w:t>
      </w:r>
    </w:p>
    <w:p>
      <w:pPr>
        <w:pStyle w:val="Heading2"/>
        <w:jc w:val="left"/>
      </w:pPr>
      <w:r>
        <w:t>CAS PubMed Web of Science® Google Scholar</w:t>
      </w:r>
    </w:p>
    <w:p>
      <w:pPr>
        <w:jc w:val="both"/>
      </w:pPr>
      <w:r>
        <w:t>158 Р. Дж. Милн и К. Л. Гоа, Citalopram: Review of Its Pharmacodynamic and Pharmacokinetic Properties, and Therapeutic Potential in Depressive Disease, Drugs 41 (1991): 450477.</w:t>
      </w:r>
    </w:p>
    <w:p>
      <w:pPr>
        <w:pStyle w:val="Heading2"/>
        <w:jc w:val="left"/>
      </w:pPr>
      <w:r>
        <w:t>CAS PubMed Web of Science® Google Scholar</w:t>
      </w:r>
    </w:p>
    <w:p>
      <w:pPr>
        <w:pStyle w:val="Heading2"/>
        <w:jc w:val="left"/>
      </w:pPr>
      <w:r>
        <w:t>159 П. Хамфри и П. Дж. Годсби, Мод действия Суматриптана сосудистый? Дебаты, Цефалальгия  14, No 6 (1994): 401410. 401410.</w:t>
      </w:r>
    </w:p>
    <w:p>
      <w:pPr>
        <w:pStyle w:val="Heading2"/>
        <w:jc w:val="left"/>
      </w:pPr>
      <w:r>
        <w:t>CAS PubMed Web of Science® Google Scholar</w:t>
      </w:r>
    </w:p>
    <w:p>
      <w:pPr>
        <w:jc w:val="both"/>
      </w:pPr>
      <w:r>
        <w:t>160 Т. Дао, Дж. П. Лунд, Г. Ремиллард и Г. Дж. Лавинь, Неужели миофазциальная боль временных мышц уменьшается оральным суматриптаном? суматриптаном?</w:t>
      </w:r>
    </w:p>
    <w:p>
      <w:pPr>
        <w:pStyle w:val="Heading2"/>
        <w:jc w:val="left"/>
      </w:pPr>
      <w:r>
        <w:t>PubMed Google Scholar</w:t>
      </w:r>
    </w:p>
    <w:p>
      <w:pPr>
        <w:jc w:val="both"/>
      </w:pPr>
      <w:r>
        <w:t>161 В. Мюллер и Т. Страц, Локальное лечение тендинопатий и миофазциальных болевых синдромов с помощью 5-HT3 рецепторного антагониста тропицетрона,  Скандинавский журнал ревматологии 33, no. sup119 (2004): 4448.</w:t>
      </w:r>
    </w:p>
    <w:p>
      <w:pPr>
        <w:pStyle w:val="Heading2"/>
        <w:jc w:val="left"/>
      </w:pPr>
      <w:r>
        <w:t>PubMed Google Scholar</w:t>
      </w:r>
    </w:p>
    <w:p>
      <w:pPr>
        <w:jc w:val="both"/>
      </w:pPr>
      <w:r>
        <w:t>162 Р. Патель и А. Х. Диккенсон, Механизмы габапентиноидов и α2δ-1 Кальциевого канала в нейропатической боли,  Фармакологические исследования и перспективы 4, No 2 (2016): e00205.</w:t>
      </w:r>
    </w:p>
    <w:p>
      <w:pPr>
        <w:pStyle w:val="Heading2"/>
        <w:jc w:val="left"/>
      </w:pPr>
      <w:r>
        <w:t>CAS PubMed Web of Science® Google Scholar</w:t>
      </w:r>
    </w:p>
    <w:p>
      <w:pPr>
        <w:pStyle w:val="Heading2"/>
        <w:jc w:val="left"/>
      </w:pPr>
      <w:r>
        <w:t>163 М. Так и А. Х. Чалку, Чтобы оценить фармакотерапевтическую эффективность гидрохлорида тизанидина и габапентина в лечении</w:t>
      </w:r>
    </w:p>
    <w:p>
      <w:pPr>
        <w:jc w:val="both"/>
      </w:pPr>
      <w:r>
        <w:t>Журнал эволюции медицинских и стоматологических наук 4, No 89 (2015): 1543515440.</w:t>
      </w:r>
    </w:p>
    <w:p>
      <w:pPr>
        <w:pStyle w:val="Heading2"/>
        <w:jc w:val="left"/>
      </w:pPr>
      <w:r>
        <w:t>CAS Google Scholar</w:t>
      </w:r>
    </w:p>
    <w:p>
      <w:pPr>
        <w:jc w:val="both"/>
      </w:pPr>
      <w:r>
        <w:t>164 У. Haviv, А. Rettman, D. Aframian, У. Sharav, and R. Benoliel,  Миофазциальная боль: Открытое исследование фармакотерапевтического ответа на постепенное лечение трициклическими антидепрессантами и габапентином,  Журнал о ртавом и лицевом боли и головной боли 29, No 2 (2015): 144151.</w:t>
      </w:r>
    </w:p>
    <w:p>
      <w:pPr>
        <w:pStyle w:val="Heading2"/>
        <w:jc w:val="left"/>
      </w:pPr>
      <w:r>
        <w:t>PubMed Web of Science® Google Scholar</w:t>
      </w:r>
    </w:p>
    <w:p>
      <w:pPr>
        <w:jc w:val="both"/>
      </w:pPr>
      <w:r>
        <w:t>165 Р. Бродден, Р. Хил, Т. Спийт и Г. Эйвери, Флорбипрофен: Обзор его фармакологических свойств и терапевтического использования в ревматических заболеваниях, Препараты 18 (1979): 417438.</w:t>
      </w:r>
    </w:p>
    <w:p>
      <w:pPr>
        <w:pStyle w:val="Heading2"/>
        <w:jc w:val="left"/>
      </w:pPr>
      <w:r>
        <w:t>CAS PubMed Web of Science® Google Scholar</w:t>
      </w:r>
    </w:p>
    <w:p>
      <w:pPr>
        <w:jc w:val="both"/>
      </w:pPr>
      <w:r>
        <w:t>166 П. К. Эроглу, Ö. Yilmaz, H. Bodur и С. Ateş, Сравнение эффективности сухой иглы, инъекции лидокаина и перорального Flurbiprofen лечения у пациентов с миофазциальным болевым синдромом: двойной слепой (для инъекции, только для групп), рандомизированное клиническое испытание,  Архивы ревматологии 28, No 1 (2013): 3846.</w:t>
      </w:r>
    </w:p>
    <w:p>
      <w:pPr>
        <w:pStyle w:val="Heading2"/>
        <w:jc w:val="left"/>
      </w:pPr>
      <w:r>
        <w:t>Ученый в Google</w:t>
      </w:r>
    </w:p>
    <w:p>
      <w:pPr>
        <w:pStyle w:val="Heading2"/>
        <w:jc w:val="left"/>
      </w:pPr>
      <w:r>
        <w:t>167 К. Рейнсфорд, Ибупрофен: фармакология, эффективность и безопасность,  Воспалительная фармакология 17 (2009): 275342.</w:t>
      </w:r>
    </w:p>
    <w:p>
      <w:pPr>
        <w:pStyle w:val="Heading2"/>
        <w:jc w:val="left"/>
      </w:pPr>
      <w:r>
        <w:t>CAS PubMed Google Scholar</w:t>
      </w:r>
    </w:p>
    <w:p>
      <w:pPr>
        <w:jc w:val="both"/>
      </w:pPr>
      <w:r>
        <w:t>168 F. Abbasi, А. Moaddabi, G. Beithardan, М. Asnaashari, S. F. Rezaei и А. Moaddabi, Сравнение эффектов лазерной терапии низкого уровня с ибупрофеном в улучшении синдрома миофазной боли,  Гипотезы зубов 12, No 3 (2021): 124127.</w:t>
      </w:r>
    </w:p>
    <w:p>
      <w:pPr>
        <w:pStyle w:val="Heading2"/>
        <w:jc w:val="left"/>
      </w:pPr>
      <w:r>
        <w:t>CAS Web of Science® Google Scholar</w:t>
      </w:r>
    </w:p>
    <w:p>
      <w:pPr>
        <w:jc w:val="both"/>
      </w:pPr>
      <w:r>
        <w:t>169 Е. Singer и R. Dionne,  Контролируемая оценка ибупрофена и диазепама для хронической боли в мышцах,  Journal of Orofacial Pain 11, no. 2 (1997): 139146.</w:t>
      </w:r>
    </w:p>
    <w:p>
      <w:pPr>
        <w:pStyle w:val="Heading2"/>
        <w:jc w:val="left"/>
      </w:pPr>
      <w:r>
        <w:t>CAS PubMed Google Scholar</w:t>
      </w:r>
    </w:p>
    <w:p>
      <w:pPr>
        <w:jc w:val="both"/>
      </w:pPr>
      <w:r>
        <w:t>170 А. Беннетт и Г. Вилла,  Нимесулид: НПВП, который предпочтительно ингибирует COX-2, и обладает различными уникальными фармакологическими функциями,  Экспертное заключение по фармакотерапии 1, No 2 (2000): 277286.</w:t>
      </w:r>
    </w:p>
    <w:p>
      <w:pPr>
        <w:pStyle w:val="Heading2"/>
        <w:jc w:val="left"/>
      </w:pPr>
      <w:r>
        <w:t>CAS PubMed Google Scholar</w:t>
      </w:r>
    </w:p>
    <w:p>
      <w:pPr>
        <w:jc w:val="both"/>
      </w:pPr>
      <w:r>
        <w:t>171 Б. Далевский, А. Каминская, М. Сидловский, М. Козак и Э. Соболевская, Сравнение ранней эффективности трех различных методов вмешательства у пациентов с хронической орофациальной болью: рандомизированное, контролируемое клиническое испытание,  Исследование и управление болью 2019, No 1 (2019): 7954291.</w:t>
      </w:r>
    </w:p>
    <w:p>
      <w:pPr>
        <w:pStyle w:val="Heading2"/>
        <w:jc w:val="left"/>
      </w:pPr>
      <w:r>
        <w:t>PubMed Google Scholar</w:t>
      </w:r>
    </w:p>
    <w:p>
      <w:pPr>
        <w:jc w:val="both"/>
      </w:pPr>
      <w:r>
        <w:t>172 L.-F. Hsieh, С.-Z. Hong, S.-H. Chern, и С.-С. Chen, Эффективность и побочные эффекты пластыря диклофенака в лечении пациентов с миофазциальным болевым синдромом верхней трапезии,  Journal of Pain and Symptom Management 39, no. 1 (2010): 116125.</w:t>
      </w:r>
    </w:p>
    <w:p>
      <w:pPr>
        <w:pStyle w:val="Heading2"/>
        <w:jc w:val="left"/>
      </w:pPr>
      <w:r>
        <w:t>CAS PubMed Web of Science® Google Scholar</w:t>
      </w:r>
    </w:p>
    <w:p>
      <w:pPr>
        <w:jc w:val="both"/>
      </w:pPr>
      <w:r>
        <w:t>173 J. Boonruab, W. Damjuti, S. Niempoog, и J. Pattaraarchachai, Эффективность горячего травяного компресса против местного диклофенака в лечении пациентов с миофазциальным болевым синдромом,  Журнал традиционной и дополнительной медицины 9, No 2 (2019): 163167.</w:t>
      </w:r>
    </w:p>
    <w:p>
      <w:pPr>
        <w:pStyle w:val="Heading2"/>
        <w:jc w:val="left"/>
      </w:pPr>
      <w:r>
        <w:t>PubMed Web of Science® Google Scholar</w:t>
      </w:r>
    </w:p>
    <w:p>
      <w:pPr>
        <w:jc w:val="both"/>
      </w:pPr>
      <w:r>
        <w:t>174 J. Boonruab, S. Niempoog, J. Pattaraarchachai, С. Palanuvej, и N. Ruangrungsi, Сравнение качества жизни у пациентов с миофазциальным синдромом боли, лечащихся с традиционным тайским массажем и диклофенаком,  Journal of Health Research 29, no. 5 (2015): 371375.</w:t>
      </w:r>
    </w:p>
    <w:p>
      <w:pPr>
        <w:pStyle w:val="Heading2"/>
        <w:jc w:val="left"/>
      </w:pPr>
      <w:r>
        <w:t>CAS Google Scholar</w:t>
      </w:r>
    </w:p>
    <w:p>
      <w:pPr>
        <w:jc w:val="both"/>
      </w:pPr>
      <w:r>
        <w:t>175 У.-Т. Ma, У.-L. Dong, В. Wang, W.-Р. Xie, Q.-М. Huang, и У.-J. Zheng,  Сухое использование латентных и активных миофазциальных триггерных точек против орального диклофенака у пациентов с коленным остеоартритом: рандомизированное контролируемое исследование,  BMC мышечно-скелетные расстройства 24, No 1 (2023): 36.</w:t>
      </w:r>
    </w:p>
    <w:p>
      <w:pPr>
        <w:pStyle w:val="Heading2"/>
        <w:jc w:val="left"/>
      </w:pPr>
      <w:r>
        <w:t>CAS PubMed Web of Science® Google Scholar</w:t>
      </w:r>
    </w:p>
    <w:p>
      <w:pPr>
        <w:jc w:val="both"/>
      </w:pPr>
      <w:r>
        <w:t>176 G. Affaitati, А. Fabrizio, А. Savini, et al., Рандомизированное, контролируемое исследование, сравнивающее пластик лидокаина, пластик плацебо и анестетическую инъекцию для лечения триггерных точек у пациентов с миофазциальным болевым синдромом: оценка боли и порогов соматической боли, Клиническая терапия 31, No 4 (2009): 705720.</w:t>
      </w:r>
    </w:p>
    <w:p>
      <w:pPr>
        <w:pStyle w:val="Heading2"/>
        <w:jc w:val="left"/>
      </w:pPr>
      <w:r>
        <w:t>CAS PubMed Web of Science® Google Scholar</w:t>
      </w:r>
    </w:p>
    <w:p>
      <w:pPr>
        <w:jc w:val="both"/>
      </w:pPr>
      <w:r>
        <w:t>177 У. С. Lin, Т. S. Kuan, Р. С. Hsieh, W. J. Yen, W. С. Chang, и S. М. Chen, Терапевтические эффекты лидокаина на миофазциальный синдром боли верхней трапезии: рандомизированное, двойно-слепое, плацебо-контролируемое исследование,  Американский журнал физической медицины и реабилитации 91, н. 10 (2012): 871882, https://doi.org/10.1097/PHM.0b013e3182645d30.</w:t>
      </w:r>
    </w:p>
    <w:p>
      <w:pPr>
        <w:pStyle w:val="Heading2"/>
        <w:jc w:val="left"/>
      </w:pPr>
      <w:r>
        <w:t>PubMed Web of Science® Google Scholar</w:t>
      </w:r>
    </w:p>
    <w:p>
      <w:pPr>
        <w:jc w:val="both"/>
      </w:pPr>
      <w:r>
        <w:t>178 М. Firmani, R. Miralles и R. Casassus, Эффект лидокаинных пластинок на активность верхней трапезии и интенсивность боли у пациентов с миофазциальными триггерными точками: рандомизированное клиническое исследование,  Acta Odontologica Scandinavica 73, No 3 (2015): 210218.</w:t>
      </w:r>
    </w:p>
    <w:p>
      <w:pPr>
        <w:pStyle w:val="Heading2"/>
        <w:jc w:val="left"/>
      </w:pPr>
      <w:r>
        <w:t>CAS PubMed Web of Science® Google Scholar</w:t>
      </w:r>
    </w:p>
    <w:p>
      <w:pPr>
        <w:jc w:val="both"/>
      </w:pPr>
      <w:r>
        <w:t>179 R. Rauck, М. Busch и Т. Marriott, Эффективность нагреваемого лидокаина/тетракаина локального пластыря для боли, связанной с миофазциальными триггерными точками: Результаты пилотного исследования с открытым названием,  Практика боли 13, No 7 (2013): 533538.</w:t>
      </w:r>
    </w:p>
    <w:p>
      <w:pPr>
        <w:pStyle w:val="Heading2"/>
        <w:jc w:val="left"/>
      </w:pPr>
      <w:r>
        <w:t>PubMed Web of Science® Google Scholar</w:t>
      </w:r>
    </w:p>
    <w:p>
      <w:pPr>
        <w:jc w:val="both"/>
      </w:pPr>
      <w:r>
        <w:t>180 Р. Anand и К. Bley, Топический капсаицин для лечения боли: терапевтический потенциал и механизмы действия нового капсаицина с высокой концентрацией 8% патча,  British Journal of Anaesthesia 107, No 4 (2011): 490502.</w:t>
      </w:r>
    </w:p>
    <w:p>
      <w:pPr>
        <w:pStyle w:val="Heading2"/>
        <w:jc w:val="left"/>
      </w:pPr>
      <w:r>
        <w:t>CAS PubMed Web of Science® Google Scholar</w:t>
      </w:r>
    </w:p>
    <w:p>
      <w:pPr>
        <w:jc w:val="both"/>
      </w:pPr>
      <w:r>
        <w:t>181 V. Romero, J. R. Lara, F. Otero-Espinar, М. H. Salgado, N. S. Р. Modolo, и G. А. М. de Barros, Creme Tópico de Capsaicina (8%) Para о Tratamento da Síndrome da dor Miofascial,  Revista Brasileira de Anestesiologia 69 (2019): 432438.</w:t>
      </w:r>
    </w:p>
    <w:p>
      <w:pPr>
        <w:pStyle w:val="Heading2"/>
        <w:jc w:val="left"/>
      </w:pPr>
      <w:r>
        <w:t>Ученый в Google</w:t>
      </w:r>
    </w:p>
    <w:p>
      <w:pPr>
        <w:jc w:val="both"/>
      </w:pPr>
      <w:r>
        <w:t>182 Д.-Х. Ким, К. Б. Юн, С. Парк и др., Сравнение НСПИД-пачты в виде монотерапии и НСПИД-пачты в сочетании с транскутанной электрической нервной стимуляцией, нагревательной подушкой или местным капсаицином в лечении пациентов с миофазциальным болевым синдромом верхней трапезии: Пилотное исследование,  Медицина боли 15, No 12 (2014): 21282138.</w:t>
      </w:r>
    </w:p>
    <w:p>
      <w:pPr>
        <w:pStyle w:val="Heading2"/>
        <w:jc w:val="left"/>
      </w:pPr>
      <w:r>
        <w:t>CAS PubMed Web of Science® Google Scholar</w:t>
      </w:r>
    </w:p>
    <w:p>
      <w:pPr>
        <w:jc w:val="both"/>
      </w:pPr>
      <w:r>
        <w:t>183 Н. Устон, Ф. Арслан, А. Мансуроглу и др., Эффективность фонофореза кремом EMLA по сравнению с ультразвуковой терапией при миофазциальном синдроме боли трапезия: одно слепое, рандомизированное клиническое исследование,  Ревматология Международная 34 (2014): 453457.</w:t>
      </w:r>
    </w:p>
    <w:p>
      <w:pPr>
        <w:pStyle w:val="Heading2"/>
        <w:jc w:val="left"/>
      </w:pPr>
      <w:r>
        <w:t>CAS PubMed Web of Science® Google Scholar</w:t>
      </w:r>
    </w:p>
    <w:p>
      <w:pPr>
        <w:jc w:val="both"/>
      </w:pPr>
      <w:r>
        <w:t>184 Д. Г. Ламберт, Опиоиды и Опиоидные рецепторы; Понимание фармакологических механизмов как ключа к терапевтическим достижениям и смягчению кризиса злоупотребления, BJA Open 6 (2023): 100141.</w:t>
      </w:r>
    </w:p>
    <w:p>
      <w:pPr>
        <w:pStyle w:val="Heading2"/>
        <w:jc w:val="left"/>
      </w:pPr>
      <w:r>
        <w:t>PubMed Google Scholar</w:t>
      </w:r>
    </w:p>
    <w:p>
      <w:pPr>
        <w:pStyle w:val="Heading2"/>
        <w:jc w:val="left"/>
      </w:pPr>
      <w:r>
        <w:t>185 J. Fleckenstein, D. Zaps, L. J. Rüger, et al., Разница между распространенностью и воспринимаемой эффективностью методов</w:t>
      </w:r>
    </w:p>
    <w:p>
      <w:pPr>
        <w:pStyle w:val="Heading2"/>
        <w:jc w:val="left"/>
      </w:pPr>
      <w:r>
        <w:t>PubMed Web of Science® Google Scholar</w:t>
      </w:r>
    </w:p>
    <w:p>
      <w:pPr>
        <w:jc w:val="both"/>
      </w:pPr>
      <w:r>
        <w:t>186 Г. Нирадж и С. Альва, Опиоидное сокращение и долгосрочные результаты в синдроме брюшной миофасциальной боли (АМФС): 6-летний долгосрочный перспективный аудит на 207 пациентов,  Врач болевых заболеваний 23, No 5 (2020): E441.</w:t>
      </w:r>
    </w:p>
    <w:p>
      <w:pPr>
        <w:pStyle w:val="Heading2"/>
        <w:jc w:val="left"/>
      </w:pPr>
      <w:r>
        <w:t>CAS PubMed Web of Science® Google Scholar</w:t>
      </w:r>
    </w:p>
    <w:p>
      <w:pPr>
        <w:jc w:val="both"/>
      </w:pPr>
      <w:r>
        <w:t>187 М. J. Navarro-Santana, J. Sanchez-Infante, G. F. Gómez-Chiguano, и др.,  Сухой иглы против триггерной инъекции для симптомов боли в шее, связанных с миофазциальными триггерными точками: Систематический обзор и метаанализ,  Медицина боли 23, No 3 (2022): 515525.</w:t>
      </w:r>
    </w:p>
    <w:p>
      <w:pPr>
        <w:pStyle w:val="Heading2"/>
        <w:jc w:val="left"/>
      </w:pPr>
      <w:r>
        <w:t>PubMed Web of Science® Google Scholar</w:t>
      </w:r>
    </w:p>
    <w:p>
      <w:pPr>
        <w:pStyle w:val="Heading2"/>
        <w:jc w:val="left"/>
      </w:pPr>
      <w:r>
        <w:t>188 Е. Nouged, J. Dajani, В. Ku, К. Al-Eryani, М. Padilla и R. Enciso,  Локальные анестетические инъекции для краткосрочного</w:t>
      </w:r>
    </w:p>
    <w:p>
      <w:pPr>
        <w:pStyle w:val="Heading2"/>
        <w:jc w:val="left"/>
      </w:pPr>
      <w:r>
        <w:t>PubMed Web of Science® Google Scholar</w:t>
      </w:r>
    </w:p>
    <w:p>
      <w:pPr>
        <w:jc w:val="both"/>
      </w:pPr>
      <w:r>
        <w:t>189 Э. А. Аль-Морасси, Дж. Алрадом, О. Аладаш, Г. Годдард и Н. Кристидис, Необходимые методы лечения миофазциальной боли ущельевых мышц: сеть метаанализ рандомизированных клинических испытаний,  Журнал оральной реабилитации 47, No 7 (2020): 910922.</w:t>
      </w:r>
    </w:p>
    <w:p>
      <w:pPr>
        <w:pStyle w:val="Heading2"/>
        <w:jc w:val="left"/>
      </w:pPr>
      <w:r>
        <w:t>PubMed Web of Science® Google Scholar</w:t>
      </w:r>
    </w:p>
    <w:p>
      <w:pPr>
        <w:jc w:val="both"/>
      </w:pPr>
      <w:r>
        <w:t>190 С. Ахмед, С. Субраманиам, К. Сиду и др., Эффект местной анестезии против ботулинового токсина - инъекции для нарушений миофазциальной боли: систематический обзор и метаанализ,  Клинический журнал боли 35, No 4 (2019): 353367.</w:t>
      </w:r>
    </w:p>
    <w:p>
      <w:pPr>
        <w:pStyle w:val="Heading2"/>
        <w:jc w:val="left"/>
      </w:pPr>
      <w:r>
        <w:t>PubMed Web of Science® Google Scholar</w:t>
      </w:r>
    </w:p>
    <w:p>
      <w:pPr>
        <w:jc w:val="both"/>
      </w:pPr>
      <w:r>
        <w:t>191 I. Matak, К. Bölcskei, L. Bach-Rojecky и Z. Helyes, Механизмы действий ботулинового токсина типа А на боль, Токсины 11, No 8 (2019): 459.</w:t>
      </w:r>
    </w:p>
    <w:p>
      <w:pPr>
        <w:pStyle w:val="Heading2"/>
        <w:jc w:val="left"/>
      </w:pPr>
      <w:r>
        <w:t>CAS PubMed Web of Science® Google Scholar</w:t>
      </w:r>
    </w:p>
    <w:p>
      <w:pPr>
        <w:pStyle w:val="Heading2"/>
        <w:jc w:val="left"/>
      </w:pPr>
      <w:r>
        <w:t>192 М. R. Meister, А. Brubaker, S. Sutcliffe и J. L. Lowder, Эффективность ботулинового токсина для лечения симптоматической</w:t>
      </w:r>
    </w:p>
    <w:p>
      <w:pPr>
        <w:jc w:val="both"/>
      </w:pPr>
      <w:r>
        <w:t>Анализ,Урогинекология 27, No 1 (2021): e152e160.</w:t>
      </w:r>
    </w:p>
    <w:p>
      <w:pPr>
        <w:pStyle w:val="Heading2"/>
        <w:jc w:val="left"/>
      </w:pPr>
      <w:r>
        <w:t>Ученый в Google</w:t>
      </w:r>
    </w:p>
    <w:p>
      <w:pPr>
        <w:jc w:val="both"/>
      </w:pPr>
      <w:r>
        <w:t>193 М. Khalifeh, К. Mehta, N. Varguise, Р. Suarez-Durall и R. Enciso, Botulinum Toxin Type А для лечения хронического миофазциального боли в голове и шее: Систематический обзор и метаанализ, Journal of the American Dental Association 147, No. 12 (2016): 959973.</w:t>
      </w:r>
    </w:p>
    <w:p>
      <w:pPr>
        <w:pStyle w:val="Heading2"/>
        <w:jc w:val="left"/>
      </w:pPr>
      <w:r>
        <w:t>PubMed Web of Science® Google Scholar</w:t>
      </w:r>
    </w:p>
    <w:p>
      <w:pPr>
        <w:jc w:val="both"/>
      </w:pPr>
      <w:r>
        <w:t>194 А. П. Соарес, Р. Б. Андриоло, А. Н. Аталла и Э. М. да Сильва, Токсин ботулина для синдромов миофасциальной боли у взрослых, Кокрана база данных систематических обзоров, No 7 (2014): CD007533.</w:t>
      </w:r>
    </w:p>
    <w:p>
      <w:pPr>
        <w:pStyle w:val="Heading2"/>
        <w:jc w:val="left"/>
      </w:pPr>
      <w:r>
        <w:t>PubMed Web of Science® Google Scholar</w:t>
      </w:r>
    </w:p>
    <w:p>
      <w:pPr>
        <w:pStyle w:val="Heading2"/>
        <w:jc w:val="left"/>
      </w:pPr>
      <w:r>
        <w:t>195 Ассоциация</w:t>
      </w:r>
    </w:p>
    <w:p>
      <w:pPr>
        <w:jc w:val="both"/>
      </w:pPr>
      <w:r>
        <w:t>APT, Отчет сухой иглы физикотерапевтами. Официальное заявление,  2014.</w:t>
      </w:r>
    </w:p>
    <w:p>
      <w:pPr>
        <w:pStyle w:val="Heading2"/>
        <w:jc w:val="left"/>
      </w:pPr>
      <w:r>
        <w:t>Ученый в Google</w:t>
      </w:r>
    </w:p>
    <w:p>
      <w:pPr>
        <w:pStyle w:val="Heading2"/>
        <w:jc w:val="left"/>
      </w:pPr>
      <w:r>
        <w:t>196 С. Unverzagt, К. Berglund, и J. Thomas,  Сухой игол для боли в миофазциальной триггерной точке: клинический комментарий,</w:t>
      </w:r>
    </w:p>
    <w:p>
      <w:pPr>
        <w:jc w:val="both"/>
      </w:pPr>
      <w:r>
        <w:t>Международный журнал спортивной физиотерапии 10, No 3 (2015): 402.</w:t>
      </w:r>
    </w:p>
    <w:p>
      <w:pPr>
        <w:pStyle w:val="Heading2"/>
        <w:jc w:val="left"/>
      </w:pPr>
      <w:r>
        <w:t>PubMed Google Scholar</w:t>
      </w:r>
    </w:p>
    <w:p>
      <w:pPr>
        <w:jc w:val="both"/>
      </w:pPr>
      <w:r>
        <w:t>197 D. М. Kietrys, К. М. Palombaro, Е. Azzaretto, et al., Эффективность сухой иглы для верхнего квартала миофаз. боли: систематический обзор и метаанализ,  Журнал ортопедической и спортивной физической терапии 43, No 9 (2013): 620634.</w:t>
      </w:r>
    </w:p>
    <w:p>
      <w:pPr>
        <w:pStyle w:val="Heading2"/>
        <w:jc w:val="left"/>
      </w:pPr>
      <w:r>
        <w:t>PubMed Web of Science® Google Scholar</w:t>
      </w:r>
    </w:p>
    <w:p>
      <w:pPr>
        <w:pStyle w:val="Heading2"/>
        <w:jc w:val="left"/>
      </w:pPr>
      <w:r>
        <w:t>198 L. Liu, Q.-М. Huang, Q.-G. Liu, et al., Эффективность сухой иглы для миофазциальных триггерных точек, связанных с болями</w:t>
      </w:r>
    </w:p>
    <w:p>
      <w:pPr>
        <w:pStyle w:val="Heading2"/>
        <w:jc w:val="left"/>
      </w:pPr>
      <w:r>
        <w:t>PubMed Web of Science® Google Scholar</w:t>
      </w:r>
    </w:p>
    <w:p>
      <w:pPr>
        <w:jc w:val="both"/>
      </w:pPr>
      <w:r>
        <w:t>199 М. J. Navarro-Santana, J. Sanchez-Infante, С. Fernández-de-Las-Peñas, J. А. Cleland, Р. Martín- Casas и G. Plaza-Manzano, Эффективность сухой иглы для миофазциальных триггерных точек, связанных с симптомами боли в шее: обновленный систематический обзор и метаанализ,  Journal of Clinical Medicine 9, No 10 (2020): 3300.</w:t>
      </w:r>
    </w:p>
    <w:p>
      <w:pPr>
        <w:pStyle w:val="Heading2"/>
        <w:jc w:val="left"/>
      </w:pPr>
      <w:r>
        <w:t>PubMed Web of Science® Google Scholar</w:t>
      </w:r>
    </w:p>
    <w:p>
      <w:pPr>
        <w:jc w:val="both"/>
      </w:pPr>
      <w:r>
        <w:t>200 Р. Ramaswamy, С. Saikiran, М. Swathi, В. М. Raj и Р. Lakshmisasi, Оценка технологий влажного и сухого игла для лечения миофазциальной боли в трапезиевой мышцыМета-анализ,  Saudi Journal of Oral Sciences 11, No. 2 (2024): 8490.</w:t>
      </w:r>
    </w:p>
    <w:p>
      <w:pPr>
        <w:pStyle w:val="Heading2"/>
        <w:jc w:val="left"/>
      </w:pPr>
      <w:r>
        <w:t>Ученый в Google</w:t>
      </w:r>
    </w:p>
    <w:p>
      <w:pPr>
        <w:pStyle w:val="Heading2"/>
        <w:jc w:val="left"/>
      </w:pPr>
      <w:r>
        <w:t>201 J. Rodríguez-Mansilla, В. González-Sánchez, Á. D. Т. García, et al., Эффективность сухой иглы для снижения интенсивности</w:t>
      </w:r>
    </w:p>
    <w:p>
      <w:pPr>
        <w:pStyle w:val="Heading2"/>
        <w:jc w:val="left"/>
      </w:pPr>
      <w:r>
        <w:t>Web of Science® Google Scholar</w:t>
      </w:r>
    </w:p>
    <w:p>
      <w:pPr>
        <w:jc w:val="both"/>
      </w:pPr>
      <w:r>
        <w:t>202 J.-G. Lin, Р. Kotha и У.-H. Chen, Понимание применения и механизмов иглоукалывания, American Journal of Translational Research 14, No. 3 (2022): 14691481.</w:t>
      </w:r>
    </w:p>
    <w:p>
      <w:pPr>
        <w:pStyle w:val="Heading2"/>
        <w:jc w:val="left"/>
      </w:pPr>
      <w:r>
        <w:t>CAS PubMed Web of Science® Google Scholar</w:t>
      </w:r>
    </w:p>
    <w:p>
      <w:pPr>
        <w:jc w:val="both"/>
      </w:pPr>
      <w:r>
        <w:t>203 Р. Чжан, С. И. Вэн, Х. С. Чжан и др., Акупунктура для синдрома поясничной миофасциальной боли: систематический обзор и метаанализ,  Чжонгуо Чжэнь Цзю= китайская акупунктура и моксибуссия 43: 13241332.</w:t>
      </w:r>
    </w:p>
    <w:p>
      <w:pPr>
        <w:pStyle w:val="Heading2"/>
        <w:jc w:val="left"/>
      </w:pPr>
      <w:r>
        <w:t>Ученый в Google</w:t>
      </w:r>
    </w:p>
    <w:p>
      <w:pPr>
        <w:jc w:val="both"/>
      </w:pPr>
      <w:r>
        <w:t>204 Х. Лин, Ф. Ли, Х. Лу, М. Чжу и Т. З. Пэнг, Акупунктура миофазциальных болевых триггерных точек для лечения коленного остеоартрита: Систематический обзор и метаанализ,  Медицина 101, No 8 (2022): e28838.</w:t>
      </w:r>
    </w:p>
    <w:p>
      <w:pPr>
        <w:pStyle w:val="Heading2"/>
        <w:jc w:val="left"/>
      </w:pPr>
      <w:r>
        <w:t>PubMed Web of Science® Google Scholar</w:t>
      </w:r>
    </w:p>
    <w:p>
      <w:pPr>
        <w:jc w:val="both"/>
      </w:pPr>
      <w:r>
        <w:t>205 А. М. Фараг, А. Малакарне, С. Е. Пагни и Г. Е. Малони, Эффективность иглоукалывания в лечении постоянной региональной боли в голове и шее: систематический обзор и метаанализ,  Дополнительные методы лечения в медицине 49 (2020): 102297.</w:t>
      </w:r>
    </w:p>
    <w:p>
      <w:pPr>
        <w:pStyle w:val="Heading2"/>
        <w:jc w:val="left"/>
      </w:pPr>
      <w:r>
        <w:t>PubMed Web of Science® Google Scholar</w:t>
      </w:r>
    </w:p>
    <w:p>
      <w:pPr>
        <w:jc w:val="both"/>
      </w:pPr>
      <w:r>
        <w:t>206 Р. Ван, Х. Ли, С. Чжоу, Х. Чжан, К. Янг и Х. Ли,  Ручная иглоукалывание для синдрома миофазциальной боли: систематический обзор и метаанализ,  Иглоукалывание в медицине 35, No 4 (2017): 241 250.</w:t>
      </w:r>
    </w:p>
    <w:p>
      <w:pPr>
        <w:pStyle w:val="Heading2"/>
        <w:jc w:val="left"/>
      </w:pPr>
      <w:r>
        <w:t>PubMed Web of Science® Google Scholar</w:t>
      </w:r>
    </w:p>
    <w:p>
      <w:pPr>
        <w:jc w:val="both"/>
      </w:pPr>
      <w:r>
        <w:t>207 А. С. Фернандес, Д. М. Д. Мура, Л. Г. Д. Да Сильва, Э. О. Де Альмейда и Г. А. С. Барбоса, Акупунктура при временном мандибулярном расстройстве</w:t>
      </w:r>
    </w:p>
    <w:p>
      <w:pPr>
        <w:jc w:val="both"/>
      </w:pPr>
      <w:r>
        <w:t>Journal of Oral &amp; Facial Pain and Headache 31, no. 3 (2017): 225232.</w:t>
      </w:r>
    </w:p>
    <w:p>
      <w:pPr>
        <w:pStyle w:val="Heading2"/>
        <w:jc w:val="left"/>
      </w:pPr>
      <w:r>
        <w:t>PubMed Web of Science® Google Scholar</w:t>
      </w:r>
    </w:p>
    <w:p>
      <w:pPr>
        <w:pStyle w:val="Heading2"/>
        <w:jc w:val="left"/>
      </w:pPr>
      <w:r>
        <w:t>208 М. Джонсон,  Транскутанная электрическая нервная стимуляция: механизмы, клиническое применение и доказательства,  Отзывы</w:t>
      </w:r>
    </w:p>
    <w:p>
      <w:pPr>
        <w:pStyle w:val="Heading2"/>
        <w:jc w:val="left"/>
      </w:pPr>
      <w:r>
        <w:t>PubMed Google Scholar</w:t>
      </w:r>
    </w:p>
    <w:p>
      <w:pPr>
        <w:jc w:val="both"/>
      </w:pPr>
      <w:r>
        <w:t>209 Р. He, W. Fu, H. Shao, et al., Влияние терапевтических физических способностей на боль, функцию и качество жизни у пациентов с миофазциальным болевым синдромом: Систематический обзор,  BMC Musculoskeletal Disorders 24, no. 1 (2023): 376.</w:t>
      </w:r>
    </w:p>
    <w:p>
      <w:pPr>
        <w:pStyle w:val="Heading2"/>
        <w:jc w:val="left"/>
      </w:pPr>
      <w:r>
        <w:t>CAS PubMed Web of Science® Google Scholar</w:t>
      </w:r>
    </w:p>
    <w:p>
      <w:pPr>
        <w:jc w:val="both"/>
      </w:pPr>
      <w:r>
        <w:t>210 В. Тупчицаде, Б. Изадсерешт, Б. Эфтехарсадат, Х. Салехи-Пурмехр и С. Долати, Эффективность транскутанной электрической нервной стимуляции (ТЭНС) Модальность для лечения синдрома миофасциальной боли: Систематический обзор и метаанализ,  Журнал исследований клинической медицины 12, No 1 (2024): 14.</w:t>
      </w:r>
    </w:p>
    <w:p>
      <w:pPr>
        <w:pStyle w:val="Heading2"/>
        <w:jc w:val="left"/>
      </w:pPr>
      <w:r>
        <w:t>Ученый в Google</w:t>
      </w:r>
    </w:p>
    <w:p>
      <w:pPr>
        <w:jc w:val="both"/>
      </w:pPr>
      <w:r>
        <w:t>211 S. Farina, М. Casarotto, М. Benelle и М. Tinazzi, Рандомизированное контролируемое исследование влияния двух различных методов лечения (FREMS и TENS) на миофазциальный синдром боли,  Европейский журнал физической и реабилитационной медицины 40, No 4 (2004): 293.</w:t>
      </w:r>
    </w:p>
    <w:p>
      <w:pPr>
        <w:pStyle w:val="Heading2"/>
        <w:jc w:val="left"/>
      </w:pPr>
      <w:r>
        <w:t>CAS Google Scholar</w:t>
      </w:r>
    </w:p>
    <w:p>
      <w:pPr>
        <w:jc w:val="both"/>
      </w:pPr>
      <w:r>
        <w:t>212 К. Гуль и С. А. Анал, Сравнение неинвазивных и инвазивных методов в лечении пациентов с миофазциальным болевым синдромом,  Аǧ rı 21, No 3 (2009): 104112.</w:t>
      </w:r>
    </w:p>
    <w:p>
      <w:pPr>
        <w:pStyle w:val="Heading2"/>
        <w:jc w:val="left"/>
      </w:pPr>
      <w:r>
        <w:t>PubMed Google Scholar</w:t>
      </w:r>
    </w:p>
    <w:p>
      <w:pPr>
        <w:jc w:val="both"/>
      </w:pPr>
      <w:r>
        <w:t>213 D. Crockett, М. Foreman, L. Alden и В. Blasberg,  Сравнение методов лечения при управлении синдромом миофасциальной больной дисфункции,  Биовосприятие и саморегулирование 11 (1986): 279291.</w:t>
      </w:r>
    </w:p>
    <w:p>
      <w:pPr>
        <w:pStyle w:val="Heading2"/>
        <w:jc w:val="left"/>
      </w:pPr>
      <w:r>
        <w:t>CAS PubMed Web of Science® Google Scholar</w:t>
      </w:r>
    </w:p>
    <w:p>
      <w:pPr>
        <w:jc w:val="both"/>
      </w:pPr>
      <w:r>
        <w:t>214 J. Pujol, А. Pascual-Leone, С. Dolz, Е. Delgado, J. L. Dolz и J. Aldomà, Эффект повторяющейся магнитной стимуляции на локализованную мышечно-скелетную боль,  Нейрорепортаж 9, No 8 (1998): 17451748.</w:t>
      </w:r>
    </w:p>
    <w:p>
      <w:pPr>
        <w:pStyle w:val="Heading2"/>
        <w:jc w:val="left"/>
      </w:pPr>
      <w:r>
        <w:t>CAS PubMed Web of Science® Google Scholar</w:t>
      </w:r>
    </w:p>
    <w:p>
      <w:pPr>
        <w:jc w:val="both"/>
      </w:pPr>
      <w:r>
        <w:t>215 Н. Смания, Э. Корато, А. Фиаши, П. Пиетрополи, С. М. Аглиоти и М. Тинацци, Терапевтические эффекты периферической повторяющейся магнитной стимуляции на миофазциальный синдром боли,  Клиническая нейрофизиология 114, No 2 (2003): 350358.</w:t>
      </w:r>
    </w:p>
    <w:p>
      <w:pPr>
        <w:pStyle w:val="Heading2"/>
        <w:jc w:val="left"/>
      </w:pPr>
      <w:r>
        <w:t>PubMed Web of Science® Google Scholar</w:t>
      </w:r>
    </w:p>
    <w:p>
      <w:pPr>
        <w:jc w:val="both"/>
      </w:pPr>
      <w:r>
        <w:t>216 Н. Смания, Э. Корато, А. Фиаши, П. Пиетрополи, С. М. Аглиоти и М. Тинацци,  Повторная магнитная стимуляция - новый терапевтический подход к синдрому миофазсовой боли,  Журнал неврологии 252 (2005): 307314.</w:t>
      </w:r>
    </w:p>
    <w:p>
      <w:pPr>
        <w:pStyle w:val="Heading2"/>
        <w:jc w:val="left"/>
      </w:pPr>
      <w:r>
        <w:t>CAS PubMed Web of Science® Google Scholar</w:t>
      </w:r>
    </w:p>
    <w:p>
      <w:pPr>
        <w:jc w:val="both"/>
      </w:pPr>
      <w:r>
        <w:t>217 L. Wang, H. Huang, М. Chen, L. I. Zhangjie, М. А. Rui, и Х. U. Jing, Исследование терапевтического эффекта различных магнитных стимуляционных моделей таза на перименопаузальный миофасциальный тазовой боли синдром,  Chongqing Medicine 53, no. 5 (2024): 712716.</w:t>
      </w:r>
    </w:p>
    <w:p>
      <w:pPr>
        <w:pStyle w:val="Heading2"/>
        <w:jc w:val="left"/>
      </w:pPr>
      <w:r>
        <w:t>Ученый в Google</w:t>
      </w:r>
    </w:p>
    <w:p>
      <w:pPr>
        <w:jc w:val="both"/>
      </w:pPr>
      <w:r>
        <w:t>218 Т. Динг, С. Чжан, Л. Чжао и др., Эффект магнитной стимуляции тазального пола у женщин с миофазциальным синдромом боли таза: перспективное пилотное исследование кохорты, Клиническая и экспериментальная акушерская и гинекология 50, No 5 (2023): 100.</w:t>
      </w:r>
    </w:p>
    <w:p>
      <w:pPr>
        <w:pStyle w:val="Heading2"/>
        <w:jc w:val="left"/>
      </w:pPr>
      <w:r>
        <w:t>Web of Science® Google Scholar</w:t>
      </w:r>
    </w:p>
    <w:p>
      <w:pPr>
        <w:jc w:val="both"/>
      </w:pPr>
      <w:r>
        <w:t>219 I. Hashish, H. К. Haia, W. Harvey, С. Feinmann и М. Harris, Reduction of Post-operative Pain and Swelling by Ultrasound Treatment: А Placebo Effect, Pain 33, no. 3 (1988): 303311.</w:t>
      </w:r>
    </w:p>
    <w:p>
      <w:pPr>
        <w:pStyle w:val="Heading2"/>
        <w:jc w:val="left"/>
      </w:pPr>
      <w:r>
        <w:t>CAS PubMed Web of Science® Google Scholar</w:t>
      </w:r>
    </w:p>
    <w:p>
      <w:pPr>
        <w:jc w:val="both"/>
      </w:pPr>
      <w:r>
        <w:t>220 L. Ilter, В. Dilek, I. Batmaz, et al., Эффективность пульсируемого и непрерывного терапевтического ультразвука при синдроме миофасциальной боли: рандомизированное контролируемое исследование,  Американский журнал физической медицины и реабилитации 94, No 7 (2015): 547554.</w:t>
      </w:r>
    </w:p>
    <w:p>
      <w:pPr>
        <w:pStyle w:val="Heading2"/>
        <w:jc w:val="left"/>
      </w:pPr>
      <w:r>
        <w:t>PubMed Web of Science® Google Scholar</w:t>
      </w:r>
    </w:p>
    <w:p>
      <w:pPr>
        <w:jc w:val="both"/>
      </w:pPr>
      <w:r>
        <w:t>221 G. KavadaR, N. Çağlar, Ş. Özen, Ş. Tütün, и D. Demircİoğlu, Эффективность обычной ультразвуковой терапии на миофасциальный синдром боли: плацебо-контролируемое исследование,  Сельское хозяйство 27, No 4 (2015): 190196.</w:t>
      </w:r>
    </w:p>
    <w:p>
      <w:pPr>
        <w:pStyle w:val="Heading2"/>
        <w:jc w:val="left"/>
      </w:pPr>
      <w:r>
        <w:t>Ученый в Google</w:t>
      </w:r>
    </w:p>
    <w:p>
      <w:pPr>
        <w:jc w:val="both"/>
      </w:pPr>
      <w:r>
        <w:t>222 А. Манка, Э. Лимонта, Г. Пилурзи и др., Ультразвук и лазер как самостоятельные методы лечения миофазциальных триггерных точек: рандомизированное, двойно-слепое, плацебо-контролируемое исследование, Физиотерапевтическое исследование Международное 19, No 3 (2014): 166175.</w:t>
      </w:r>
    </w:p>
    <w:p>
      <w:pPr>
        <w:pStyle w:val="Heading2"/>
        <w:jc w:val="left"/>
      </w:pPr>
      <w:r>
        <w:t>CAS PubMed Google Scholar</w:t>
      </w:r>
    </w:p>
    <w:p>
      <w:pPr>
        <w:jc w:val="both"/>
      </w:pPr>
      <w:r>
        <w:t>223 М. К. Д. В. Балтазар, J. А. D. О. Russo, V. De Lucca, и др., Терапевтический ультразвук против инъекции местной анестезии в лечении женщин с хронической боли в тазах Вторичный к брюшному миофазциальному синдрому: Рандомизированное клиническое испытание,  BMC Женское здоровье 22, No 1 (2022): 325.</w:t>
      </w:r>
    </w:p>
    <w:p>
      <w:pPr>
        <w:pStyle w:val="Heading2"/>
        <w:jc w:val="left"/>
      </w:pPr>
      <w:r>
        <w:t>CAS PubMed Web of Science® Google Scholar</w:t>
      </w:r>
    </w:p>
    <w:p>
      <w:pPr>
        <w:pStyle w:val="Heading2"/>
        <w:jc w:val="left"/>
      </w:pPr>
      <w:r>
        <w:t>224 К. Саллум, М. Каркутли, И. Хаддад и Дж. А. Нассар, Эффективность ультразвуковой терапии, устройства Терабита, упражнений</w:t>
      </w:r>
    </w:p>
    <w:p>
      <w:pPr>
        <w:pStyle w:val="Heading2"/>
        <w:jc w:val="left"/>
      </w:pPr>
      <w:r>
        <w:t>PubMed Web of Science® Google Scholar</w:t>
      </w:r>
    </w:p>
    <w:p>
      <w:pPr>
        <w:jc w:val="both"/>
      </w:pPr>
      <w:r>
        <w:t>225 С. Dompe, L. Moncrieff, J. Matys, et al., ФотобиомодуляцияПодлежащий механизм и клинические приложения, Журнал клинической медицины 9, No 6 (2020): 1724.</w:t>
      </w:r>
    </w:p>
    <w:p>
      <w:pPr>
        <w:pStyle w:val="Heading2"/>
        <w:jc w:val="left"/>
      </w:pPr>
      <w:r>
        <w:t>PubMed Web of Science® Google Scholar</w:t>
      </w:r>
    </w:p>
    <w:p>
      <w:pPr>
        <w:jc w:val="both"/>
      </w:pPr>
      <w:r>
        <w:t>226 М. Р. Техрани, С. Назари-Могадам, А. Зейналзаде, А. Моради, Х. Мехрад-Маджд и М. Sahebalam, Эффективность лазерной терапии низкого уровня при боли, инвалидности, пороге боли давления и диапазоне движения у пациентов с синдромом боли в шее миофасциальной: систематический обзор и метаанализ рандомизированных контролируемых исследований,  Лазеры в медицинской науке 37, No 9 (2022): 33333341.</w:t>
      </w:r>
    </w:p>
    <w:p>
      <w:pPr>
        <w:pStyle w:val="Heading2"/>
        <w:jc w:val="left"/>
      </w:pPr>
      <w:r>
        <w:t>PubMed Web of Science® Google Scholar</w:t>
      </w:r>
    </w:p>
    <w:p>
      <w:pPr>
        <w:jc w:val="both"/>
      </w:pPr>
      <w:r>
        <w:t>227 Ф. М. Munguia, J. Jang, М. Salem, G. Т. Clark и R. Enciso, Эффективность лазерной терапии низкого уровня в лечении временной миофазной боли: систематический обзор и метаанализ,  Журнал о ртальной и лицевой боли и головной боли 32, No 3 (2018): 287297.</w:t>
      </w:r>
    </w:p>
    <w:p>
      <w:pPr>
        <w:pStyle w:val="Heading2"/>
        <w:jc w:val="left"/>
      </w:pPr>
      <w:r>
        <w:t>PubMed Web of Science® Google Scholar</w:t>
      </w:r>
    </w:p>
    <w:p>
      <w:pPr>
        <w:jc w:val="both"/>
      </w:pPr>
      <w:r>
        <w:t>228 М. Г. Фагундес, J. R. S. Альбукерк, Е. J. S. Silva и А. С. V. Dantas, Эффекты лазера низкого уровня в лечении синдрома миофасциальной боли: Систематический обзор,  BrJP 6 (2023): 83 89.</w:t>
      </w:r>
    </w:p>
    <w:p>
      <w:pPr>
        <w:pStyle w:val="Heading2"/>
        <w:jc w:val="left"/>
      </w:pPr>
      <w:r>
        <w:t>Ученый в Google</w:t>
      </w:r>
    </w:p>
    <w:p>
      <w:pPr>
        <w:jc w:val="both"/>
      </w:pPr>
      <w:r>
        <w:t>229 С. Liu, У. Wang, W. Yu, J. Xiang, G. Ding и W. Liu, Сравнительная эффективность неинвазивных терапевтических вмешательств для синдрома миофасциальной боли: сеть мета-анализ рандомизированных контролируемых испытаний,  Международный журнал хирургии 110, No 2 (2024): 10991112.</w:t>
      </w:r>
    </w:p>
    <w:p>
      <w:pPr>
        <w:pStyle w:val="Heading2"/>
        <w:jc w:val="left"/>
      </w:pPr>
      <w:r>
        <w:t>PubMed Web of Science® Google Scholar</w:t>
      </w:r>
    </w:p>
    <w:p>
      <w:pPr>
        <w:jc w:val="both"/>
      </w:pPr>
      <w:r>
        <w:t>230 J.-H. Cheng и С.-J. Wang, Биологический механизм шоковой волны в костях,  Международный журнал хирургии 24 (2015): 143146.</w:t>
      </w:r>
    </w:p>
    <w:p>
      <w:pPr>
        <w:pStyle w:val="Heading2"/>
        <w:jc w:val="left"/>
      </w:pPr>
      <w:r>
        <w:t>PubMed Web of Science® Google Scholar</w:t>
      </w:r>
    </w:p>
    <w:p>
      <w:pPr>
        <w:pStyle w:val="Heading2"/>
        <w:jc w:val="left"/>
      </w:pPr>
      <w:r>
        <w:t>231 С. Avendaño-López, Á. Megía-García, H. Beltran-Alacreu, и др., Эффективность внетелловой шоковой волны терапии на боль и</w:t>
      </w:r>
    </w:p>
    <w:p>
      <w:pPr>
        <w:pStyle w:val="Heading2"/>
        <w:jc w:val="left"/>
      </w:pPr>
      <w:r>
        <w:t>PubMed Web of Science® Google Scholar</w:t>
      </w:r>
    </w:p>
    <w:p>
      <w:pPr>
        <w:pStyle w:val="Heading2"/>
        <w:jc w:val="left"/>
      </w:pPr>
      <w:r>
        <w:t>232 J. H. Jun, G.-У. Park, С. S. Chae, и D.-С. Suh, Влияние экстракорпоральной шоковой волны терапии на интенсивность боли и</w:t>
      </w:r>
    </w:p>
    <w:p>
      <w:pPr>
        <w:pStyle w:val="Heading2"/>
        <w:jc w:val="left"/>
      </w:pPr>
      <w:r>
        <w:t>PubMed Web of Science® Google Scholar</w:t>
      </w:r>
    </w:p>
    <w:p>
      <w:pPr>
        <w:pStyle w:val="Heading2"/>
        <w:jc w:val="left"/>
      </w:pPr>
      <w:r>
        <w:t>233 J.-I. Yoo, М.-К. Oh, S.-W. Chun, S.-U. Lee, и С. H. Lee, Эффект сосредоточенной экстракорпоральной ударной волны терапии</w:t>
      </w:r>
    </w:p>
    <w:p>
      <w:pPr>
        <w:pStyle w:val="Heading2"/>
        <w:jc w:val="left"/>
      </w:pPr>
      <w:r>
        <w:t>PubMed Web of Science® Google Scholar</w:t>
      </w:r>
    </w:p>
    <w:p>
      <w:pPr>
        <w:jc w:val="both"/>
      </w:pPr>
      <w:r>
        <w:t>234 Q. Zhang, С. Fu, L. Huang, et al., Эффективность внетелской шоковой волны терапии на боль и функцию в миофазциальном синдроме боли трапезиуса: систематический обзор и метаанализ,  Архивы физической медицины и реабилитации 101, No 8 (2020): 14371446.</w:t>
      </w:r>
    </w:p>
    <w:p>
      <w:pPr>
        <w:pStyle w:val="Heading2"/>
        <w:jc w:val="left"/>
      </w:pPr>
      <w:r>
        <w:t>PubMed Web of Science® Google Scholar</w:t>
      </w:r>
    </w:p>
    <w:p>
      <w:pPr>
        <w:jc w:val="both"/>
      </w:pPr>
      <w:r>
        <w:t>235 F. Müggenborg, Е. М. de Castro Carletti, L. Dennett, et al., Эффективность ручной триггерной терапии у пациентов с миофазциальными триггерными точками в Орофазиальном регионе Систематический обзор,  Стиль жизни 13, No 2 (2023): 336.</w:t>
      </w:r>
    </w:p>
    <w:p>
      <w:pPr>
        <w:pStyle w:val="Heading2"/>
        <w:jc w:val="left"/>
      </w:pPr>
      <w:r>
        <w:t>Ученый в Google</w:t>
      </w:r>
    </w:p>
    <w:p>
      <w:pPr>
        <w:jc w:val="both"/>
      </w:pPr>
      <w:r>
        <w:t>236 М. J. G. Pavón, I. С. Redondo, V. М. Vizcaíno, А. F. Morales, Р. L. García и С. Á. Bueno, Сравнительная эффективность ручной терапевтической интервенции на боль и давление Больный порог у пациентов с миофазциальными триггерными точками: Сетевой метаанализ,  Клинический журнал боли 38, No 12 (2022): 749760.</w:t>
      </w:r>
    </w:p>
    <w:p>
      <w:pPr>
        <w:pStyle w:val="Heading2"/>
        <w:jc w:val="left"/>
      </w:pPr>
      <w:r>
        <w:t>PubMed Web of Science® Google Scholar</w:t>
      </w:r>
    </w:p>
    <w:p>
      <w:pPr>
        <w:jc w:val="both"/>
      </w:pPr>
      <w:r>
        <w:t>237 М. Дж. Гусман-Павон, И. Каверо-Редондо, В. Мартинес-Визкаино, А. И. Торрес-Костосо, С. Рейна-Гутиеррес и С. Альварес-Буено, Эффект ручной терапии на диапазон движения среди людей с миофазными триггерными точками: Систематический обзор и метаанализ,  Больная медицина 23, No 1 (2022): 137143.</w:t>
      </w:r>
    </w:p>
    <w:p>
      <w:pPr>
        <w:pStyle w:val="Heading2"/>
        <w:jc w:val="left"/>
      </w:pPr>
      <w:r>
        <w:t>PubMed Web of Science® Google Scholar</w:t>
      </w:r>
    </w:p>
    <w:p>
      <w:pPr>
        <w:jc w:val="both"/>
      </w:pPr>
      <w:r>
        <w:t>238 А. С. да Сильва, М. Де Норонха, Р. М. Либератори-Дюниор и др., Эффективность метода ишемического сжатия на боль и функцию у людей с болью в плечах: Систематический обзор, Журнал манипулятивной и физиологической терапии 43, No 3 (2020): 234246.</w:t>
      </w:r>
    </w:p>
    <w:p>
      <w:pPr>
        <w:pStyle w:val="Heading2"/>
        <w:jc w:val="left"/>
      </w:pPr>
      <w:r>
        <w:t>PubMed Google Scholar</w:t>
      </w:r>
    </w:p>
    <w:p>
      <w:pPr>
        <w:jc w:val="both"/>
      </w:pPr>
      <w:r>
        <w:t>239 J. Lew, J. Kim и Р. Nair, Сравнение сухой игловой и триггерной точек ручной терапии у пациентов с синдромом миофасциальной боли в шее и верхней части спины: систематический обзор и метаанализ,  Журнал ручной и манипулятивной терапии 29, No 3 (2021): 136146.</w:t>
      </w:r>
    </w:p>
    <w:p>
      <w:pPr>
        <w:pStyle w:val="Heading2"/>
        <w:jc w:val="left"/>
      </w:pPr>
      <w:r>
        <w:t>PubMed Web of Science® Google Scholar</w:t>
      </w:r>
    </w:p>
    <w:p>
      <w:pPr>
        <w:jc w:val="both"/>
      </w:pPr>
      <w:r>
        <w:t>240 L. А. de Melo, А. К. Bezerra de Medeiros, М. Campos, С. М. Bastos Machado de Resende, G. А. S. Barbosa, и Е. О. de Almeida,  Ручная терапия при лечении миофазсовой боли, связанной с временными мандибулярными расстройствами: Систематический обзор,  Журнал о рта и лицевой боли и головной боли 34, No 2 (2020): 141148.</w:t>
      </w:r>
    </w:p>
    <w:p>
      <w:pPr>
        <w:pStyle w:val="Heading2"/>
        <w:jc w:val="left"/>
      </w:pPr>
      <w:r>
        <w:t>PubMed Google Scholar</w:t>
      </w:r>
    </w:p>
    <w:p>
      <w:pPr>
        <w:jc w:val="both"/>
      </w:pPr>
      <w:r>
        <w:t>241 Х.-F. Zhang, L. Liu, В.-В. Wang, Х. Liu и Р. Li, Доказательства кинезионной ленты в лечении миофазциального синдрома боли: систематический обзор и метаанализ,  Клиническая реабилитация 33, No 5 (2019): 865874.</w:t>
      </w:r>
    </w:p>
    <w:p>
      <w:pPr>
        <w:pStyle w:val="Heading2"/>
        <w:jc w:val="left"/>
      </w:pPr>
      <w:r>
        <w:t>PubMed Web of Science® Google Scholar</w:t>
      </w:r>
    </w:p>
    <w:p>
      <w:pPr>
        <w:jc w:val="both"/>
      </w:pPr>
      <w:r>
        <w:t>242 М. Алотайби, А. Айюб, Т. Кинг и С. Удин, Влияние кинезионной ленты на снижение синдрома миофазциальной боли на мышцы верхнего трапеза: Систематический обзор и метаанализ,  Европейский научный журнал 14, No 6 (2018): 336350.</w:t>
      </w:r>
    </w:p>
    <w:p>
      <w:pPr>
        <w:pStyle w:val="Heading2"/>
        <w:jc w:val="left"/>
      </w:pPr>
      <w:r>
        <w:t>Ученый в Google</w:t>
      </w:r>
    </w:p>
    <w:p>
      <w:pPr>
        <w:pStyle w:val="Heading2"/>
        <w:jc w:val="left"/>
      </w:pPr>
      <w:r>
        <w:t>О онлайн-библиотеке Уилли</w:t>
      </w:r>
    </w:p>
    <w:p>
      <w:pPr>
        <w:pStyle w:val="Heading2"/>
        <w:jc w:val="left"/>
      </w:pPr>
      <w:r>
        <w:t>Уайли Research DE&amp;I Заявление и политики публикации</w:t>
      </w:r>
    </w:p>
    <w:p>
      <w:pPr>
        <w:pStyle w:val="Heading2"/>
        <w:jc w:val="left"/>
      </w:pPr>
      <w:r>
        <w:t>Развитие мирового доступа</w:t>
      </w:r>
    </w:p>
    <w:p>
      <w:pPr>
        <w:pStyle w:val="Heading2"/>
        <w:jc w:val="left"/>
      </w:pPr>
      <w:r>
        <w:t>Помощь и поддержка</w:t>
      </w:r>
    </w:p>
    <w:p>
      <w:pPr>
        <w:pStyle w:val="Heading2"/>
        <w:jc w:val="left"/>
      </w:pPr>
      <w:r>
        <w:t>Обучение и поддержка</w:t>
      </w:r>
    </w:p>
    <w:p>
      <w:pPr>
        <w:pStyle w:val="Heading2"/>
        <w:jc w:val="left"/>
      </w:pPr>
      <w:r>
        <w:t>DMCA и сообщение о пиратстве</w:t>
      </w:r>
    </w:p>
    <w:p>
      <w:pPr>
        <w:pStyle w:val="Heading2"/>
        <w:jc w:val="left"/>
      </w:pPr>
      <w:r>
        <w:t>Представители подписки</w:t>
      </w:r>
    </w:p>
    <w:p>
      <w:pPr>
        <w:pStyle w:val="Heading2"/>
        <w:jc w:val="left"/>
      </w:pPr>
      <w:r>
        <w:t>Рекламодатели и корпоративные партнеры</w:t>
      </w:r>
    </w:p>
    <w:p>
      <w:pPr>
        <w:pStyle w:val="Heading2"/>
        <w:jc w:val="left"/>
      </w:pPr>
      <w:r>
        <w:t>СОГЛАСОВАНИЕ С Уилли</w:t>
      </w:r>
    </w:p>
    <w:p>
      <w:pPr>
        <w:pStyle w:val="Heading2"/>
        <w:jc w:val="left"/>
      </w:pPr>
      <w:r>
        <w:t>Сеть "Уайли"</w:t>
      </w:r>
    </w:p>
    <w:p>
      <w:pPr>
        <w:pStyle w:val="Heading2"/>
        <w:jc w:val="left"/>
      </w:pPr>
      <w:r>
        <w:t>Печатная комната Уайли</w:t>
      </w:r>
    </w:p>
    <w:p>
      <w:pPr>
        <w:pStyle w:val="Heading2"/>
        <w:jc w:val="left"/>
      </w:pPr>
      <w:r>
        <w:t>Скачать PDF</w:t>
      </w:r>
    </w:p>
    <w:p>
      <w:pPr>
        <w:pStyle w:val="Heading2"/>
        <w:jc w:val="left"/>
      </w:pPr>
      <w:r>
        <w:t>Политика конфиденциальности</w:t>
      </w:r>
    </w:p>
    <w:p>
      <w:pPr>
        <w:pStyle w:val="Heading2"/>
        <w:jc w:val="left"/>
      </w:pPr>
      <w:r>
        <w:t>Условия использования</w:t>
      </w:r>
    </w:p>
    <w:p>
      <w:pPr>
        <w:pStyle w:val="Heading2"/>
        <w:jc w:val="left"/>
      </w:pPr>
      <w:r>
        <w:t>О печеньях</w:t>
      </w:r>
    </w:p>
    <w:p>
      <w:pPr>
        <w:pStyle w:val="Heading2"/>
        <w:jc w:val="left"/>
      </w:pPr>
      <w:r>
        <w:t>Управление файлами cookie</w:t>
      </w:r>
    </w:p>
    <w:p>
      <w:pPr>
        <w:pStyle w:val="Heading2"/>
        <w:jc w:val="left"/>
      </w:pPr>
      <w:r>
        <w:t>Доступность</w:t>
      </w:r>
    </w:p>
    <w:p>
      <w:pPr>
        <w:pStyle w:val="Heading2"/>
        <w:jc w:val="left"/>
      </w:pPr>
      <w:r>
        <w:t>Свяжитесь с нами</w:t>
      </w:r>
    </w:p>
    <w:p>
      <w:pPr>
        <w:pStyle w:val="Heading2"/>
        <w:jc w:val="left"/>
      </w:pPr>
      <w:r>
        <w:t>Возможности</w:t>
      </w:r>
    </w:p>
    <w:p>
      <w:pPr>
        <w:jc w:val="both"/>
      </w:pPr>
      <w:r>
        <w:t>Авторское право © 1999-2025 John Wiley &amp; Sons, Inc. или связанные с ним компании.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