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7E82" w14:textId="1AB3C435" w:rsidR="007A659B" w:rsidRDefault="001E549F">
      <w:r>
        <w:t xml:space="preserve">В этой части будет рассказано про реализацию модели </w:t>
      </w:r>
      <w:r>
        <w:rPr>
          <w:lang w:val="en-US"/>
        </w:rPr>
        <w:t>YOLOv</w:t>
      </w:r>
      <w:r w:rsidRPr="001E549F">
        <w:t xml:space="preserve">8, </w:t>
      </w:r>
      <w:r>
        <w:t xml:space="preserve">функций потерь </w:t>
      </w:r>
      <w:r>
        <w:rPr>
          <w:lang w:val="en-US"/>
        </w:rPr>
        <w:t>DFL</w:t>
      </w:r>
      <w:r w:rsidRPr="001E549F">
        <w:t xml:space="preserve">, </w:t>
      </w:r>
      <w:r>
        <w:rPr>
          <w:lang w:val="en-US"/>
        </w:rPr>
        <w:t>CIOU</w:t>
      </w:r>
      <w:r>
        <w:t xml:space="preserve">. </w:t>
      </w:r>
    </w:p>
    <w:p w14:paraId="7D7AECA8" w14:textId="62C9D8EB" w:rsidR="001E549F" w:rsidRDefault="001E549F">
      <w:r>
        <w:t xml:space="preserve">Про описание архитектуры было сказано в документе выше. </w:t>
      </w:r>
      <w:r>
        <w:br/>
        <w:t xml:space="preserve">Были реализованны такие блоки как: </w:t>
      </w:r>
    </w:p>
    <w:p w14:paraId="74938D1A" w14:textId="72656362" w:rsidR="001E549F" w:rsidRDefault="001E549F">
      <w:r>
        <w:rPr>
          <w:lang w:val="en-US"/>
        </w:rPr>
        <w:t>ConvBlock</w:t>
      </w:r>
      <w:r w:rsidRPr="001E549F">
        <w:t xml:space="preserve"> – </w:t>
      </w:r>
      <w:r>
        <w:t xml:space="preserve">основной строительный блок всех нейросетей. Состоит из свертки, пакетной нормализации и функции активации </w:t>
      </w:r>
      <w:r>
        <w:rPr>
          <w:lang w:val="en-US"/>
        </w:rPr>
        <w:t>SiLU</w:t>
      </w:r>
      <w:r w:rsidRPr="001E549F">
        <w:t xml:space="preserve">. </w:t>
      </w:r>
      <w:r>
        <w:br/>
      </w:r>
      <w:r>
        <w:rPr>
          <w:lang w:val="en-US"/>
        </w:rPr>
        <w:t>BottleNeckBlock</w:t>
      </w:r>
      <w:r w:rsidRPr="001E549F">
        <w:t xml:space="preserve"> – </w:t>
      </w:r>
      <w:r>
        <w:t xml:space="preserve">основа следующего блока </w:t>
      </w:r>
      <w:r>
        <w:rPr>
          <w:lang w:val="en-US"/>
        </w:rPr>
        <w:t>C</w:t>
      </w:r>
      <w:r w:rsidRPr="001E549F">
        <w:t>2</w:t>
      </w:r>
      <w:r>
        <w:rPr>
          <w:lang w:val="en-US"/>
        </w:rPr>
        <w:t>f</w:t>
      </w:r>
      <w:r>
        <w:t xml:space="preserve">, который состоит из 2 сверточных слоев с функцией </w:t>
      </w:r>
      <w:r>
        <w:rPr>
          <w:lang w:val="en-US"/>
        </w:rPr>
        <w:t>skip</w:t>
      </w:r>
      <w:r w:rsidRPr="001E549F">
        <w:t xml:space="preserve"> </w:t>
      </w:r>
      <w:r>
        <w:t>–</w:t>
      </w:r>
      <w:r w:rsidRPr="001E549F">
        <w:t xml:space="preserve"> </w:t>
      </w:r>
      <w:r>
        <w:rPr>
          <w:lang w:val="en-US"/>
        </w:rPr>
        <w:t>connection</w:t>
      </w:r>
      <w:r>
        <w:t xml:space="preserve"> для создания резидуальных связей.</w:t>
      </w:r>
    </w:p>
    <w:p w14:paraId="2E43E05A" w14:textId="32DBD896" w:rsidR="001E549F" w:rsidRDefault="001E549F">
      <w:r>
        <w:rPr>
          <w:lang w:val="en-US"/>
        </w:rPr>
        <w:t>C</w:t>
      </w:r>
      <w:r w:rsidRPr="00E75E7F">
        <w:t>2</w:t>
      </w:r>
      <w:r>
        <w:rPr>
          <w:lang w:val="en-US"/>
        </w:rPr>
        <w:t>fBlock</w:t>
      </w:r>
      <w:r w:rsidRPr="00E75E7F">
        <w:t xml:space="preserve"> - </w:t>
      </w:r>
      <w:r w:rsidR="00E75E7F" w:rsidRPr="00E75E7F">
        <w:t>ключевой элемент архитектуры YOLOv8, который повышает эффективность извлечения признаков и точность обнаружения объектов за счёт улучшенной обработки информации на разных этапах обработки</w:t>
      </w:r>
      <w:r w:rsidR="00E75E7F">
        <w:t xml:space="preserve">, состоящий из нескольких </w:t>
      </w:r>
      <w:r w:rsidR="00E75E7F">
        <w:rPr>
          <w:lang w:val="en-US"/>
        </w:rPr>
        <w:t>BottleNeckBlock</w:t>
      </w:r>
      <w:r w:rsidR="00E75E7F">
        <w:t>.</w:t>
      </w:r>
      <w:r w:rsidR="00E75E7F">
        <w:br/>
      </w:r>
      <w:r w:rsidR="00E75E7F">
        <w:rPr>
          <w:lang w:val="en-US"/>
        </w:rPr>
        <w:t>SPPFBlock</w:t>
      </w:r>
      <w:r w:rsidR="00E75E7F" w:rsidRPr="00E75E7F">
        <w:t xml:space="preserve"> - </w:t>
      </w:r>
      <w:r w:rsidR="00E75E7F" w:rsidRPr="00E75E7F">
        <w:t>использует несколько слоёв максимального пулинга (max pooling) с разными размерами ядер, а затем объединяет результаты. Это позволяет сети захватывать признаки на разных масштабах.</w:t>
      </w:r>
    </w:p>
    <w:p w14:paraId="7D90CF51" w14:textId="128ECBE0" w:rsidR="00E75E7F" w:rsidRDefault="00E75E7F">
      <w:r>
        <w:rPr>
          <w:lang w:val="en-US"/>
        </w:rPr>
        <w:t>DetectHead</w:t>
      </w:r>
      <w:r w:rsidRPr="00E75E7F">
        <w:t xml:space="preserve"> – </w:t>
      </w:r>
      <w:r>
        <w:t xml:space="preserve">блок, который отвечает за выход модели. Он состоит из 3 </w:t>
      </w:r>
      <w:r>
        <w:rPr>
          <w:lang w:val="en-US"/>
        </w:rPr>
        <w:t>DetectBlock</w:t>
      </w:r>
      <w:r>
        <w:t xml:space="preserve">, в которых находится 2 ветки: </w:t>
      </w:r>
      <w:r>
        <w:rPr>
          <w:lang w:val="en-US"/>
        </w:rPr>
        <w:t>BoxBranch</w:t>
      </w:r>
      <w:r w:rsidRPr="00E75E7F">
        <w:t xml:space="preserve"> </w:t>
      </w:r>
      <w:r>
        <w:t xml:space="preserve">и </w:t>
      </w:r>
      <w:r>
        <w:rPr>
          <w:lang w:val="en-US"/>
        </w:rPr>
        <w:t>ClsBranch</w:t>
      </w:r>
      <w:r w:rsidRPr="00E75E7F">
        <w:t xml:space="preserve">. </w:t>
      </w:r>
      <w:r>
        <w:t>Именно он выдает основные предсказания ограничивающих рамок и классов на изображении. Для того, чтобы его реализовать, понадобилось создать подклассы:</w:t>
      </w:r>
    </w:p>
    <w:p w14:paraId="1AC905DD" w14:textId="2D0B5413" w:rsidR="00E75E7F" w:rsidRDefault="00E75E7F" w:rsidP="00E75E7F">
      <w:pPr>
        <w:pStyle w:val="a3"/>
        <w:numPr>
          <w:ilvl w:val="0"/>
          <w:numId w:val="1"/>
        </w:numPr>
      </w:pPr>
      <w:r>
        <w:rPr>
          <w:lang w:val="en-US"/>
        </w:rPr>
        <w:t>BoxBranch</w:t>
      </w:r>
      <w:r w:rsidRPr="00E75E7F">
        <w:t xml:space="preserve"> </w:t>
      </w:r>
      <w:r>
        <w:t>– ветка отвечающая за предсказание ограничивающей рамки.</w:t>
      </w:r>
    </w:p>
    <w:p w14:paraId="26A52E0D" w14:textId="3A98FBF5" w:rsidR="00E75E7F" w:rsidRDefault="00E75E7F" w:rsidP="00E75E7F">
      <w:pPr>
        <w:pStyle w:val="a3"/>
        <w:numPr>
          <w:ilvl w:val="0"/>
          <w:numId w:val="1"/>
        </w:numPr>
      </w:pPr>
      <w:r>
        <w:rPr>
          <w:lang w:val="en-US"/>
        </w:rPr>
        <w:t>ClsBranch</w:t>
      </w:r>
      <w:r w:rsidRPr="00E75E7F">
        <w:t xml:space="preserve"> – </w:t>
      </w:r>
      <w:r>
        <w:t>ветка отвечающая за предсказание класса модели.</w:t>
      </w:r>
    </w:p>
    <w:p w14:paraId="65B1A64D" w14:textId="19295574" w:rsidR="00CA7692" w:rsidRDefault="00CA7692" w:rsidP="00CA7692">
      <w:pPr>
        <w:pStyle w:val="a3"/>
        <w:numPr>
          <w:ilvl w:val="0"/>
          <w:numId w:val="1"/>
        </w:numPr>
      </w:pPr>
      <w:r>
        <w:rPr>
          <w:lang w:val="en-US"/>
        </w:rPr>
        <w:t>DetectBlock</w:t>
      </w:r>
      <w:r w:rsidRPr="00CA7692">
        <w:t xml:space="preserve"> – </w:t>
      </w:r>
      <w:r>
        <w:t xml:space="preserve">полный блок состоящий из </w:t>
      </w:r>
      <w:r>
        <w:rPr>
          <w:lang w:val="en-US"/>
        </w:rPr>
        <w:t>BoxBranch</w:t>
      </w:r>
      <w:r w:rsidRPr="00CA7692">
        <w:t xml:space="preserve"> </w:t>
      </w:r>
      <w:r>
        <w:t xml:space="preserve">и </w:t>
      </w:r>
      <w:r>
        <w:rPr>
          <w:lang w:val="en-US"/>
        </w:rPr>
        <w:t>ClsBranch</w:t>
      </w:r>
      <w:r w:rsidRPr="00CA7692">
        <w:t xml:space="preserve">, </w:t>
      </w:r>
      <w:r>
        <w:t>на выходе выдает предсказанные ограничивающие рамки и их класс.</w:t>
      </w:r>
    </w:p>
    <w:p w14:paraId="61C00B72" w14:textId="0FB7F3A2" w:rsidR="00CA7692" w:rsidRDefault="00CA7692" w:rsidP="00CA7692">
      <w:pPr>
        <w:pStyle w:val="a3"/>
        <w:numPr>
          <w:ilvl w:val="0"/>
          <w:numId w:val="1"/>
        </w:numPr>
      </w:pPr>
      <w:r>
        <w:rPr>
          <w:lang w:val="en-US"/>
        </w:rPr>
        <w:t>DetectHead</w:t>
      </w:r>
      <w:r w:rsidRPr="00CA7692">
        <w:t xml:space="preserve"> – </w:t>
      </w:r>
      <w:r>
        <w:t xml:space="preserve">блок состоящий из 3 </w:t>
      </w:r>
      <w:r>
        <w:rPr>
          <w:lang w:val="en-US"/>
        </w:rPr>
        <w:t>DetectBlock</w:t>
      </w:r>
      <w:r>
        <w:t>, которые генерирует предсказания для разных масштабов</w:t>
      </w:r>
      <w:r w:rsidR="00B25003">
        <w:t xml:space="preserve"> карт признаков для нахождения как малых так и больших объектов.</w:t>
      </w:r>
    </w:p>
    <w:p w14:paraId="0BFE9697" w14:textId="77777777" w:rsidR="00B25003" w:rsidRDefault="00B25003" w:rsidP="00B25003">
      <w:r>
        <w:t xml:space="preserve">Также, модель состоит из модулей </w:t>
      </w:r>
      <w:r>
        <w:rPr>
          <w:lang w:val="en-US"/>
        </w:rPr>
        <w:t>Upsample</w:t>
      </w:r>
      <w:r w:rsidRPr="00B25003">
        <w:t xml:space="preserve"> </w:t>
      </w:r>
      <w:r>
        <w:t xml:space="preserve">и </w:t>
      </w:r>
      <w:r>
        <w:rPr>
          <w:lang w:val="en-US"/>
        </w:rPr>
        <w:t>Concat</w:t>
      </w:r>
      <w:r w:rsidRPr="00B25003">
        <w:t xml:space="preserve">. </w:t>
      </w:r>
    </w:p>
    <w:p w14:paraId="1F0A3843" w14:textId="7671EF84" w:rsidR="00B25003" w:rsidRPr="00B25003" w:rsidRDefault="00B25003" w:rsidP="00B25003">
      <w:r w:rsidRPr="00B25003">
        <w:t>Upsample используется для увеличения пространственного разрешения карт признаков. В YOLOv8 применяется техника ближайшего соседа (nearest neighbor upsampling): для заполнения новых пикселей в увеличенной карте признаков используются значения соседних пикселей. Это позволяет сопоставить пространственные размеры карт признаков из более глубоких слоёв (которые многократно подвергались понижающей дискретизации) с более поверхностными слоями.</w:t>
      </w:r>
    </w:p>
    <w:p w14:paraId="44ABA7EA" w14:textId="3757D474" w:rsidR="00B25003" w:rsidRDefault="00B25003" w:rsidP="00B25003">
      <w:r w:rsidRPr="00B25003">
        <w:t xml:space="preserve">Concat служит для объединения карт признаков (feature maps) из разных масштабов. При этом разрешение карт остаётся неизменным, но общее количество каналов увеличивается. Конкатенация позволяет объединить </w:t>
      </w:r>
      <w:r w:rsidRPr="00B25003">
        <w:t>данные разных масштабов, что особенно важно для обнаружения объектов разного размера.</w:t>
      </w:r>
    </w:p>
    <w:p w14:paraId="7D5F6BB0" w14:textId="7B71CB03" w:rsidR="00B25003" w:rsidRDefault="00B25003" w:rsidP="00B25003">
      <w:hyperlink r:id="rId5" w:history="1">
        <w:r w:rsidRPr="006C6398">
          <w:rPr>
            <w:rStyle w:val="a5"/>
          </w:rPr>
          <w:t>https://arxiv.org/pdf/2501.13400</w:t>
        </w:r>
      </w:hyperlink>
    </w:p>
    <w:p w14:paraId="5CA9D56F" w14:textId="65ECD747" w:rsidR="00B25003" w:rsidRDefault="00B25003" w:rsidP="00B25003">
      <w:hyperlink r:id="rId6" w:history="1">
        <w:r w:rsidRPr="006C6398">
          <w:rPr>
            <w:rStyle w:val="a5"/>
          </w:rPr>
          <w:t>https://github.com/ultralytics/ultralytics/issues/13207</w:t>
        </w:r>
      </w:hyperlink>
    </w:p>
    <w:p w14:paraId="632B2D5D" w14:textId="3DF1E481" w:rsidR="00B25003" w:rsidRPr="00B25003" w:rsidRDefault="00B25003" w:rsidP="00B25003"/>
    <w:p w14:paraId="2D287C3B" w14:textId="77777777" w:rsidR="009E44BF" w:rsidRDefault="009E44BF" w:rsidP="00B25003">
      <w:r>
        <w:t xml:space="preserve">Для того чтобы сопоставить каналы и режимы работы был создан </w:t>
      </w:r>
      <w:r>
        <w:rPr>
          <w:lang w:val="en-US"/>
        </w:rPr>
        <w:t>yaml</w:t>
      </w:r>
      <w:r w:rsidRPr="009E44BF">
        <w:t xml:space="preserve"> </w:t>
      </w:r>
      <w:r>
        <w:t>файл, который включает в себя ключи:</w:t>
      </w:r>
    </w:p>
    <w:p w14:paraId="12F7F116" w14:textId="64696204" w:rsidR="00B25003" w:rsidRDefault="009E44BF" w:rsidP="009E44BF">
      <w:pPr>
        <w:pStyle w:val="a3"/>
        <w:numPr>
          <w:ilvl w:val="0"/>
          <w:numId w:val="2"/>
        </w:numPr>
      </w:pPr>
      <w:r w:rsidRPr="009E44BF">
        <w:t>‘’</w:t>
      </w:r>
      <w:r w:rsidRPr="009E44BF">
        <w:rPr>
          <w:lang w:val="en-US"/>
        </w:rPr>
        <w:t>scales</w:t>
      </w:r>
      <w:r w:rsidRPr="009E44BF">
        <w:t xml:space="preserve">’’ </w:t>
      </w:r>
      <w:r>
        <w:t>–</w:t>
      </w:r>
      <w:r w:rsidRPr="009E44BF">
        <w:t xml:space="preserve"> </w:t>
      </w:r>
      <w:r>
        <w:t xml:space="preserve">коэффициенты для разных режимов работы </w:t>
      </w:r>
    </w:p>
    <w:p w14:paraId="39E22E7C" w14:textId="456AA7E1" w:rsidR="009E44BF" w:rsidRPr="009E44BF" w:rsidRDefault="009E44BF" w:rsidP="009E44BF">
      <w:pPr>
        <w:pStyle w:val="a3"/>
        <w:numPr>
          <w:ilvl w:val="0"/>
          <w:numId w:val="2"/>
        </w:numPr>
      </w:pPr>
      <w:r w:rsidRPr="009E44BF">
        <w:t>‘’</w:t>
      </w:r>
      <w:r>
        <w:rPr>
          <w:lang w:val="en-US"/>
        </w:rPr>
        <w:t>backbone</w:t>
      </w:r>
      <w:r w:rsidRPr="009E44BF">
        <w:t xml:space="preserve">’’ - </w:t>
      </w:r>
      <w:r>
        <w:t xml:space="preserve">описание каждого блока, его параметров в части </w:t>
      </w:r>
      <w:r>
        <w:rPr>
          <w:lang w:val="en-US"/>
        </w:rPr>
        <w:t>backbone</w:t>
      </w:r>
    </w:p>
    <w:p w14:paraId="5C426949" w14:textId="259D8A69" w:rsidR="009E44BF" w:rsidRPr="009E44BF" w:rsidRDefault="009E44BF" w:rsidP="009E44BF">
      <w:pPr>
        <w:pStyle w:val="a3"/>
        <w:numPr>
          <w:ilvl w:val="0"/>
          <w:numId w:val="2"/>
        </w:numPr>
      </w:pPr>
      <w:r w:rsidRPr="009E44BF">
        <w:t>‘’</w:t>
      </w:r>
      <w:r>
        <w:rPr>
          <w:lang w:val="en-US"/>
        </w:rPr>
        <w:t>head</w:t>
      </w:r>
      <w:r w:rsidRPr="009E44BF">
        <w:t xml:space="preserve">’’ </w:t>
      </w:r>
      <w:r w:rsidRPr="009E44BF">
        <w:t xml:space="preserve">- </w:t>
      </w:r>
      <w:r>
        <w:t xml:space="preserve">описание каждого блока, его параметров в части </w:t>
      </w:r>
      <w:r>
        <w:rPr>
          <w:lang w:val="en-US"/>
        </w:rPr>
        <w:t>head</w:t>
      </w:r>
    </w:p>
    <w:p w14:paraId="5EC64388" w14:textId="4C3B7650" w:rsidR="009E44BF" w:rsidRDefault="009E44BF" w:rsidP="009E44BF">
      <w:r>
        <w:lastRenderedPageBreak/>
        <w:t xml:space="preserve">Модель не будет правильно работать, если её параметры не подстроить под определенный набор данных, а точнее не обучить на нем. Основой любого обучения нейросети является функция потерь. </w:t>
      </w:r>
    </w:p>
    <w:p w14:paraId="34F8E757" w14:textId="77777777" w:rsidR="009E44BF" w:rsidRPr="009E44BF" w:rsidRDefault="009E44BF" w:rsidP="009E44BF">
      <w:r w:rsidRPr="009E44BF">
        <w:t>Функция потерь - математическое выражение, количественно оценивающее, насколько предсказания модели отклоняются от фактических значений. Фактически это метрика, позволяющая алгоритму понять, насколько велика ошибка и в каком направлении нужно скорректировать параметры.</w:t>
      </w:r>
    </w:p>
    <w:p w14:paraId="4BCFC35B" w14:textId="04E9FC28" w:rsidR="009E44BF" w:rsidRDefault="009E44BF" w:rsidP="009E44BF">
      <w:r w:rsidRPr="009E44BF">
        <w:t>Основной принцип машинного обучения состоит в минимизации функции потерь посредством процесса оптимизации. Чем меньше становится значение функции потерь, тем лучше</w:t>
      </w:r>
      <w:r>
        <w:t xml:space="preserve"> работает модель - ее прогнозы приближаются к реальным данным.</w:t>
      </w:r>
    </w:p>
    <w:p w14:paraId="1F7B4640" w14:textId="0A65E9E4" w:rsidR="009E44BF" w:rsidRDefault="009E44BF" w:rsidP="009E44BF">
      <w:hyperlink r:id="rId7" w:history="1">
        <w:r w:rsidRPr="006C6398">
          <w:rPr>
            <w:rStyle w:val="a5"/>
          </w:rPr>
          <w:t>https://habr.com/ru/companies/bothub/articles/984648/</w:t>
        </w:r>
      </w:hyperlink>
    </w:p>
    <w:p w14:paraId="344146EC" w14:textId="02135666" w:rsidR="009E44BF" w:rsidRDefault="00C07681" w:rsidP="009E44BF">
      <w:r>
        <w:t>Для разного рода задач используются разные функции потерь, например для классической задачи классификации изображения в большинстве случаев используют перекрестную энтропию, а для задач детекции нужно иметь другую функцию потерь, так как данные, которые мы ищем на изображении координально отличаются.</w:t>
      </w:r>
    </w:p>
    <w:p w14:paraId="69DE706D" w14:textId="3BECF984" w:rsidR="00C07681" w:rsidRDefault="00C07681" w:rsidP="009E44BF">
      <w:r>
        <w:t>Для задачи детекции существует множество функций потерь. Их можно разделить на следующие категории</w:t>
      </w:r>
      <w:r w:rsidR="00C0314F">
        <w:t xml:space="preserve"> по тому, что они оптимизируют</w:t>
      </w:r>
      <w:r>
        <w:t>:</w:t>
      </w:r>
    </w:p>
    <w:p w14:paraId="487AE278" w14:textId="4293A9AF" w:rsidR="00C0314F" w:rsidRDefault="00C0314F" w:rsidP="00C07681">
      <w:pPr>
        <w:pStyle w:val="a3"/>
        <w:numPr>
          <w:ilvl w:val="0"/>
          <w:numId w:val="3"/>
        </w:numPr>
      </w:pPr>
      <w:r>
        <w:t>Локализация – используется для нахождения координат ограничивающих рамок. Эта категория состоит в основном из функций потерь</w:t>
      </w:r>
      <w:r w:rsidR="008841F0" w:rsidRPr="008841F0">
        <w:t>,</w:t>
      </w:r>
      <w:r>
        <w:t xml:space="preserve"> основанных на методе </w:t>
      </w:r>
      <w:r>
        <w:rPr>
          <w:lang w:val="en-US"/>
        </w:rPr>
        <w:t>Intersection</w:t>
      </w:r>
      <w:r w:rsidRPr="00C0314F">
        <w:t xml:space="preserve"> </w:t>
      </w:r>
      <w:r>
        <w:rPr>
          <w:lang w:val="en-US"/>
        </w:rPr>
        <w:t>over</w:t>
      </w:r>
      <w:r w:rsidRPr="00C0314F">
        <w:t xml:space="preserve"> </w:t>
      </w:r>
      <w:r>
        <w:rPr>
          <w:lang w:val="en-US"/>
        </w:rPr>
        <w:t>union</w:t>
      </w:r>
      <w:r w:rsidR="008841F0" w:rsidRPr="008841F0">
        <w:t xml:space="preserve"> </w:t>
      </w:r>
      <w:r w:rsidRPr="00C0314F">
        <w:t>(</w:t>
      </w:r>
      <w:r>
        <w:rPr>
          <w:lang w:val="en-US"/>
        </w:rPr>
        <w:t>IoU</w:t>
      </w:r>
      <w:r w:rsidRPr="00C0314F">
        <w:t>)</w:t>
      </w:r>
      <w:r>
        <w:t xml:space="preserve">. Такие функции потерь в основном используются в современных детекторах. К ним относятся: </w:t>
      </w:r>
      <w:r>
        <w:rPr>
          <w:lang w:val="en-US"/>
        </w:rPr>
        <w:t>IoU</w:t>
      </w:r>
      <w:r w:rsidRPr="00C0314F">
        <w:t xml:space="preserve"> </w:t>
      </w:r>
      <w:r>
        <w:rPr>
          <w:lang w:val="en-US"/>
        </w:rPr>
        <w:t>loss</w:t>
      </w:r>
      <w:r w:rsidRPr="00C0314F">
        <w:t xml:space="preserve"> </w:t>
      </w:r>
      <w:r>
        <w:t xml:space="preserve">и его модификации </w:t>
      </w:r>
      <w:r>
        <w:rPr>
          <w:lang w:val="en-US"/>
        </w:rPr>
        <w:t>GIou</w:t>
      </w:r>
      <w:r w:rsidRPr="00C0314F">
        <w:t xml:space="preserve">, </w:t>
      </w:r>
      <w:r>
        <w:rPr>
          <w:lang w:val="en-US"/>
        </w:rPr>
        <w:t>CIoU</w:t>
      </w:r>
      <w:r w:rsidRPr="00C0314F">
        <w:t xml:space="preserve">, </w:t>
      </w:r>
      <w:r>
        <w:rPr>
          <w:lang w:val="en-US"/>
        </w:rPr>
        <w:t>DIoU</w:t>
      </w:r>
      <w:r w:rsidRPr="00C0314F">
        <w:t xml:space="preserve">. </w:t>
      </w:r>
    </w:p>
    <w:p w14:paraId="0694E510" w14:textId="77777777" w:rsidR="00C0314F" w:rsidRDefault="00C0314F" w:rsidP="00C07681">
      <w:pPr>
        <w:pStyle w:val="a3"/>
        <w:numPr>
          <w:ilvl w:val="0"/>
          <w:numId w:val="3"/>
        </w:numPr>
      </w:pPr>
      <w:r>
        <w:t>Классификация / Уверенность в объекте – используется для классификации объекта или определении есть ли объект на фото и насколько модель в этом уверена. К ним относятся перекрестная энтропия, бинарная перекрестная энтропия.</w:t>
      </w:r>
    </w:p>
    <w:p w14:paraId="6F862164" w14:textId="5DA7FB36" w:rsidR="008841F0" w:rsidRDefault="00C0314F" w:rsidP="008841F0">
      <w:pPr>
        <w:pStyle w:val="a3"/>
        <w:numPr>
          <w:ilvl w:val="0"/>
          <w:numId w:val="3"/>
        </w:numPr>
      </w:pPr>
      <w:r>
        <w:t>Частный случай это распределение координат. В</w:t>
      </w:r>
      <w:r w:rsidRPr="00C0314F">
        <w:rPr>
          <w:lang w:val="en-US"/>
        </w:rPr>
        <w:t xml:space="preserve"> </w:t>
      </w:r>
      <w:r>
        <w:t>него</w:t>
      </w:r>
      <w:r w:rsidRPr="00C0314F">
        <w:rPr>
          <w:lang w:val="en-US"/>
        </w:rPr>
        <w:t xml:space="preserve"> </w:t>
      </w:r>
      <w:r>
        <w:t>входит</w:t>
      </w:r>
      <w:r w:rsidRPr="00C0314F">
        <w:rPr>
          <w:lang w:val="en-US"/>
        </w:rPr>
        <w:t xml:space="preserve"> DFl - D</w:t>
      </w:r>
      <w:r w:rsidRPr="00C0314F">
        <w:rPr>
          <w:lang w:val="en-US"/>
        </w:rPr>
        <w:t>istributed Focal Loss</w:t>
      </w:r>
      <w:r>
        <w:rPr>
          <w:lang w:val="en-US"/>
        </w:rPr>
        <w:t xml:space="preserve">. </w:t>
      </w:r>
      <w:r w:rsidR="008841F0" w:rsidRPr="008841F0">
        <w:t>Распределенная функция потерь (</w:t>
      </w:r>
      <w:r w:rsidR="008841F0" w:rsidRPr="008841F0">
        <w:rPr>
          <w:lang w:val="en-US"/>
        </w:rPr>
        <w:t>DFL</w:t>
      </w:r>
      <w:r w:rsidR="008841F0" w:rsidRPr="008841F0">
        <w:t xml:space="preserve">) основана на функции потерь </w:t>
      </w:r>
      <w:r w:rsidR="008841F0" w:rsidRPr="008841F0">
        <w:rPr>
          <w:lang w:val="en-US"/>
        </w:rPr>
        <w:t>Focal</w:t>
      </w:r>
      <w:r w:rsidR="008841F0" w:rsidRPr="008841F0">
        <w:t xml:space="preserve"> </w:t>
      </w:r>
      <w:r w:rsidR="008841F0" w:rsidRPr="008841F0">
        <w:rPr>
          <w:lang w:val="en-US"/>
        </w:rPr>
        <w:t>Loss</w:t>
      </w:r>
      <w:r w:rsidR="008841F0" w:rsidRPr="008841F0">
        <w:t xml:space="preserve"> и предназначена для решения проблемы дисбаланса классов путем уменьшения веса простых примеров. </w:t>
      </w:r>
      <w:hyperlink r:id="rId8" w:history="1">
        <w:r w:rsidR="008841F0" w:rsidRPr="006C6398">
          <w:rPr>
            <w:rStyle w:val="a5"/>
          </w:rPr>
          <w:t>https://yolov8.org/what-is-dfl-loss-in-yolov8/</w:t>
        </w:r>
      </w:hyperlink>
      <w:r w:rsidR="008841F0">
        <w:t xml:space="preserve"> </w:t>
      </w:r>
    </w:p>
    <w:p w14:paraId="5B4B0FD6" w14:textId="77777777" w:rsidR="008841F0" w:rsidRDefault="008841F0" w:rsidP="008841F0">
      <w:r>
        <w:t xml:space="preserve">В </w:t>
      </w:r>
      <w:r>
        <w:rPr>
          <w:lang w:val="en-US"/>
        </w:rPr>
        <w:t>YOLOv</w:t>
      </w:r>
      <w:r w:rsidRPr="008841F0">
        <w:t xml:space="preserve">8 </w:t>
      </w:r>
      <w:r>
        <w:t xml:space="preserve">используется связка </w:t>
      </w:r>
      <w:r>
        <w:rPr>
          <w:lang w:val="en-US"/>
        </w:rPr>
        <w:t>DFl</w:t>
      </w:r>
      <w:r w:rsidRPr="008841F0">
        <w:t xml:space="preserve"> + </w:t>
      </w:r>
      <w:r>
        <w:rPr>
          <w:lang w:val="en-US"/>
        </w:rPr>
        <w:t>CIoU</w:t>
      </w:r>
      <w:r w:rsidRPr="008841F0">
        <w:t xml:space="preserve"> </w:t>
      </w:r>
      <w:r>
        <w:t xml:space="preserve">для обнаружения ограничивающих рамок, для классификации </w:t>
      </w:r>
      <w:r>
        <w:rPr>
          <w:lang w:val="en-US"/>
        </w:rPr>
        <w:t>BCE</w:t>
      </w:r>
      <w:r w:rsidRPr="008841F0">
        <w:t xml:space="preserve">. </w:t>
      </w:r>
    </w:p>
    <w:p w14:paraId="5F84A485" w14:textId="77777777" w:rsidR="00901A14" w:rsidRDefault="008841F0" w:rsidP="008841F0">
      <w:r w:rsidRPr="008841F0">
        <w:t>DFL улучшает модель, распределяя функцию потерь Focal Loss по нескольким масштабам и классам. Это позволяет модели лучше фокусироваться на труднообнаруживаемых примерах. Такое распределение помогает сбалансировать процесс обучения, делая его более эффективным в сложных сценариях обнаружения.</w:t>
      </w:r>
      <w:r w:rsidR="00C07681" w:rsidRPr="008841F0">
        <w:br/>
      </w:r>
      <w:r w:rsidRPr="008841F0">
        <w:t>Математическое выражение для DFL</w:t>
      </w:r>
      <w:r w:rsidR="00901A14">
        <w:t>:</w:t>
      </w:r>
    </w:p>
    <w:p w14:paraId="7ADC1FCC" w14:textId="7EA873E8" w:rsidR="00901A14" w:rsidRDefault="00901A14" w:rsidP="00901A14">
      <w:pPr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DFL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pt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= -αt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1 - pt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γ log(pt)</m:t>
          </m:r>
        </m:oMath>
      </m:oMathPara>
    </w:p>
    <w:p w14:paraId="33FDA30E" w14:textId="1F737EAC" w:rsidR="008841F0" w:rsidRPr="00901A14" w:rsidRDefault="008841F0" w:rsidP="008841F0">
      <w:pPr>
        <w:rPr>
          <w:lang w:val="en-US"/>
        </w:rPr>
      </w:pPr>
      <w:r w:rsidRPr="008841F0">
        <w:t>В этом уравнении</w:t>
      </w:r>
      <w:r>
        <w:t>:</w:t>
      </w:r>
      <w:r w:rsidRPr="008841F0">
        <w:t xml:space="preserve"> </w:t>
      </w:r>
    </w:p>
    <w:p w14:paraId="246512D9" w14:textId="77777777" w:rsidR="008841F0" w:rsidRPr="008841F0" w:rsidRDefault="008841F0" w:rsidP="008841F0">
      <w:r w:rsidRPr="008841F0">
        <w:t>pt — предсказанная вероятность того, что цель — положительный пример моделью;</w:t>
      </w:r>
    </w:p>
    <w:p w14:paraId="5490E29A" w14:textId="77777777" w:rsidR="008841F0" w:rsidRPr="008841F0" w:rsidRDefault="008841F0" w:rsidP="008841F0">
      <w:r w:rsidRPr="008841F0">
        <w:t>αt — вес класса t;</w:t>
      </w:r>
    </w:p>
    <w:p w14:paraId="55520AA1" w14:textId="77777777" w:rsidR="008841F0" w:rsidRPr="008841F0" w:rsidRDefault="008841F0" w:rsidP="008841F0">
      <w:r w:rsidRPr="008841F0">
        <w:t>γ — настраиваемый гиперпараметр.</w:t>
      </w:r>
    </w:p>
    <w:p w14:paraId="7D66C688" w14:textId="77777777" w:rsidR="008841F0" w:rsidRPr="008841F0" w:rsidRDefault="008841F0" w:rsidP="008841F0">
      <w:r w:rsidRPr="008841F0">
        <w:t xml:space="preserve">Использование αt как взвешенного фактора помогает смягчить эффекты дисбаланса классов, назначая больше веса недопредставленным классам. Параметр γ регулирует вес простых и </w:t>
      </w:r>
      <w:r w:rsidRPr="008841F0">
        <w:lastRenderedPageBreak/>
        <w:t>сложных примеров: при γ &gt; 0 вес легко классифицируемых примеров уменьшается, а вес сложных для классификации — увеличивается.</w:t>
      </w:r>
    </w:p>
    <w:p w14:paraId="3AE634C3" w14:textId="6ADB523B" w:rsidR="00C07681" w:rsidRDefault="00C07681" w:rsidP="008841F0"/>
    <w:p w14:paraId="477A42B7" w14:textId="77777777" w:rsidR="0046024A" w:rsidRPr="008841F0" w:rsidRDefault="0046024A" w:rsidP="0046024A">
      <w:hyperlink r:id="rId9" w:history="1">
        <w:r w:rsidRPr="006C6398">
          <w:rPr>
            <w:rStyle w:val="a5"/>
          </w:rPr>
          <w:t>https://blog.deepschool.ru/cv/yolo-history-part-8/</w:t>
        </w:r>
      </w:hyperlink>
      <w:r>
        <w:t xml:space="preserve"> </w:t>
      </w:r>
    </w:p>
    <w:p w14:paraId="2036BE32" w14:textId="60E57FF1" w:rsidR="009E44BF" w:rsidRPr="00901A14" w:rsidRDefault="0046024A" w:rsidP="009E44BF">
      <w:hyperlink r:id="rId10" w:history="1">
        <w:r w:rsidRPr="006C6398">
          <w:rPr>
            <w:rStyle w:val="a5"/>
          </w:rPr>
          <w:t>https://arxiv.org/pdf/2312.10099</w:t>
        </w:r>
      </w:hyperlink>
    </w:p>
    <w:p w14:paraId="22201FE5" w14:textId="6548381B" w:rsidR="0046024A" w:rsidRPr="0046024A" w:rsidRDefault="0046024A" w:rsidP="0046024A">
      <w:r w:rsidRPr="0046024A">
        <w:t xml:space="preserve">CIoU — модификация DIoU, которая плюсом к расстоянию между центрами учитывает соотношение сторон </w:t>
      </w:r>
      <w:r w:rsidR="00901A14">
        <w:t>ограничивающих рамок</w:t>
      </w:r>
      <w:r w:rsidRPr="0046024A">
        <w:t>. Формально CIoU считается следующим образом:</w:t>
      </w:r>
    </w:p>
    <w:p w14:paraId="457454C8" w14:textId="7D212D95" w:rsidR="0046024A" w:rsidRPr="0046024A" w:rsidRDefault="00901A14" w:rsidP="0046024A">
      <m:oMathPara>
        <m:oMath>
          <m:r>
            <w:rPr>
              <w:rFonts w:ascii="Cambria Math" w:hAnsi="Cambria Math"/>
            </w:rPr>
            <m:t>CIoU=IoU—ρ2(b, bgt) / c2—αυ, где α=υ(1-IoU)+υ</m:t>
          </m:r>
        </m:oMath>
      </m:oMathPara>
    </w:p>
    <w:p w14:paraId="1AE5462A" w14:textId="77777777" w:rsidR="0046024A" w:rsidRPr="0046024A" w:rsidRDefault="0046024A" w:rsidP="0046024A">
      <w:r w:rsidRPr="0046024A">
        <w:t>По словам авторов, υ отвечает за консистентность соотношения сторон ббоксов:</w:t>
      </w:r>
    </w:p>
    <w:p w14:paraId="68C17400" w14:textId="2CC1BD33" w:rsidR="0046024A" w:rsidRPr="0046024A" w:rsidRDefault="00901A14" w:rsidP="0046024A">
      <m:oMathPara>
        <m:oMath>
          <m:r>
            <w:rPr>
              <w:rFonts w:ascii="Cambria Math" w:hAnsi="Cambria Math"/>
            </w:rPr>
            <m:t>υ=4π2(</m:t>
          </m:r>
          <m:r>
            <m:rPr>
              <m:sty m:val="p"/>
            </m:rPr>
            <w:rPr>
              <w:rFonts w:ascii="Cambria Math" w:hAnsi="Cambria Math"/>
            </w:rPr>
            <m:t>arctan⁡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wgt</m:t>
          </m:r>
          <m:r>
            <w:rPr>
              <w:rFonts w:ascii="Cambria Math" w:hAnsi="Cambria Math"/>
            </w:rPr>
            <m:t xml:space="preserve">* </m:t>
          </m:r>
          <m:r>
            <w:rPr>
              <w:rFonts w:ascii="Cambria Math" w:hAnsi="Cambria Math"/>
            </w:rPr>
            <m:t>hgt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—</m:t>
          </m:r>
          <m:r>
            <m:rPr>
              <m:sty m:val="p"/>
            </m:rPr>
            <w:rPr>
              <w:rFonts w:ascii="Cambria Math" w:hAnsi="Cambria Math"/>
            </w:rPr>
            <m:t>arctan⁡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wh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)2</m:t>
          </m:r>
        </m:oMath>
      </m:oMathPara>
    </w:p>
    <w:p w14:paraId="608C0D6C" w14:textId="77777777" w:rsidR="0046024A" w:rsidRPr="0046024A" w:rsidRDefault="0046024A" w:rsidP="0046024A">
      <w:r w:rsidRPr="0046024A">
        <w:t>Где wgt и hgt — ширина и высота истинного ббокса, а w и h — предсказанного.</w:t>
      </w:r>
    </w:p>
    <w:p w14:paraId="77EBD7E0" w14:textId="77777777" w:rsidR="0046024A" w:rsidRPr="0046024A" w:rsidRDefault="0046024A" w:rsidP="0046024A">
      <w:r w:rsidRPr="0046024A">
        <w:t>Поскольку мы хотим минимизировать функцию потерь, CIoU лосс будет записываться таким образом:</w:t>
      </w:r>
    </w:p>
    <w:p w14:paraId="2DC59EF1" w14:textId="41868991" w:rsidR="0046024A" w:rsidRPr="00901A14" w:rsidRDefault="00901A14" w:rsidP="004602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LCIoU=1—IoU+ρ2(b, bgt)c2+αυ</m:t>
          </m:r>
        </m:oMath>
      </m:oMathPara>
    </w:p>
    <w:p w14:paraId="6158504C" w14:textId="0FB1D6AF" w:rsidR="00901A14" w:rsidRDefault="00901A14" w:rsidP="0046024A">
      <w:hyperlink r:id="rId11" w:history="1">
        <w:r w:rsidRPr="00BD491A">
          <w:rPr>
            <w:rStyle w:val="a5"/>
          </w:rPr>
          <w:t>https://blog.deepschool.ru/cv/detection/yolo-history-part-4/</w:t>
        </w:r>
      </w:hyperlink>
    </w:p>
    <w:p w14:paraId="70799EB7" w14:textId="5853CF05" w:rsidR="00901A14" w:rsidRDefault="00901A14" w:rsidP="0046024A"/>
    <w:p w14:paraId="2239CB29" w14:textId="0DE867ED" w:rsidR="00901A14" w:rsidRDefault="00901A14" w:rsidP="0046024A">
      <w:r w:rsidRPr="00901A14">
        <w:t>Бинарная кросс-энтропия (</w:t>
      </w:r>
      <w:r w:rsidR="00527E74">
        <w:rPr>
          <w:lang w:val="en-US"/>
        </w:rPr>
        <w:t>BCE</w:t>
      </w:r>
      <w:r w:rsidRPr="00901A14">
        <w:t>) — это функция потерь, используемая в задачах бинарной классификации. Она количественно определяет разницу между фактическими метками классов (0 или 1) и предсказанными вероятностями, выходящими из модели. Чем ниже значение бинарной кросс-энтропии, тем лучше предсказания модели соответствуют истинным меткам.</w:t>
      </w:r>
    </w:p>
    <w:p w14:paraId="36DE4C4E" w14:textId="57C520DB" w:rsidR="00901A14" w:rsidRPr="00901A14" w:rsidRDefault="00901A14" w:rsidP="00901A14">
      <w:r>
        <w:t>Бинарная перекрестная энтропия считается следующим образом</w:t>
      </w:r>
      <w:r w:rsidRPr="00901A14">
        <w:t>:</w:t>
      </w:r>
    </w:p>
    <w:p w14:paraId="0922183E" w14:textId="1CA6B225" w:rsidR="00901A14" w:rsidRPr="00901A14" w:rsidRDefault="00901A14" w:rsidP="00901A14">
      <m:oMathPara>
        <m:oMath>
          <m:r>
            <w:rPr>
              <w:rFonts w:ascii="Cambria Math" w:hAnsi="Cambria Math"/>
            </w:rPr>
            <m:t>BCE=-1N∑i=1N[yilog</m:t>
          </m:r>
          <m:r>
            <w:rPr>
              <w:rFonts w:ascii="Cambria Math" w:hAnsi="Cambria Math" w:cs="Cambria Math"/>
            </w:rPr>
            <m:t>⁡</m:t>
          </m:r>
          <m:r>
            <w:rPr>
              <w:rFonts w:ascii="Cambria Math" w:hAnsi="Cambria Math"/>
            </w:rPr>
            <m:t>(pi)+(1</m:t>
          </m:r>
          <m:r>
            <w:rPr>
              <w:rFonts w:ascii="Cambria Math" w:hAnsi="Cambria Math" w:cs="Calibri"/>
            </w:rPr>
            <m:t>-</m:t>
          </m:r>
          <m:r>
            <w:rPr>
              <w:rFonts w:ascii="Cambria Math" w:hAnsi="Cambria Math"/>
            </w:rPr>
            <m:t>yi)log</m:t>
          </m:r>
          <m:r>
            <w:rPr>
              <w:rFonts w:ascii="Cambria Math" w:hAnsi="Cambria Math" w:cs="Cambria Math"/>
            </w:rPr>
            <m:t>⁡</m:t>
          </m:r>
          <m:r>
            <w:rPr>
              <w:rFonts w:ascii="Cambria Math" w:hAnsi="Cambria Math"/>
            </w:rPr>
            <m:t>(1</m:t>
          </m:r>
          <m:r>
            <w:rPr>
              <w:rFonts w:ascii="Cambria Math" w:hAnsi="Cambria Math" w:cs="Calibri"/>
            </w:rPr>
            <m:t>-</m:t>
          </m:r>
          <m:r>
            <w:rPr>
              <w:rFonts w:ascii="Cambria Math" w:hAnsi="Cambria Math"/>
            </w:rPr>
            <m:t>pi)]BCE=-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1​∑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​[</m:t>
          </m:r>
          <m:r>
            <w:rPr>
              <w:rFonts w:ascii="Cambria Math" w:hAnsi="Cambria Math"/>
            </w:rPr>
            <m:t>yi</m:t>
          </m:r>
          <m:r>
            <w:rPr>
              <w:rFonts w:ascii="Cambria Math" w:hAnsi="Cambria Math"/>
            </w:rPr>
            <m:t>​log(</m:t>
          </m:r>
          <m:r>
            <w:rPr>
              <w:rFonts w:ascii="Cambria Math" w:hAnsi="Cambria Math"/>
            </w:rPr>
            <m:t>pi</m:t>
          </m:r>
          <m:r>
            <w:rPr>
              <w:rFonts w:ascii="Cambria Math" w:hAnsi="Cambria Math"/>
            </w:rPr>
            <m:t>​)+(1-</m:t>
          </m:r>
          <m:r>
            <w:rPr>
              <w:rFonts w:ascii="Cambria Math" w:hAnsi="Cambria Math"/>
            </w:rPr>
            <m:t>yi</m:t>
          </m:r>
          <m:r>
            <w:rPr>
              <w:rFonts w:ascii="Cambria Math" w:hAnsi="Cambria Math"/>
            </w:rPr>
            <m:t>​)log(1-</m:t>
          </m:r>
          <m:r>
            <w:rPr>
              <w:rFonts w:ascii="Cambria Math" w:hAnsi="Cambria Math"/>
            </w:rPr>
            <m:t>pi</m:t>
          </m:r>
          <m:r>
            <w:rPr>
              <w:rFonts w:ascii="Cambria Math" w:hAnsi="Cambria Math"/>
            </w:rPr>
            <m:t>​)]</m:t>
          </m:r>
        </m:oMath>
      </m:oMathPara>
    </w:p>
    <w:p w14:paraId="7C08B612" w14:textId="77777777" w:rsidR="00901A14" w:rsidRPr="00901A14" w:rsidRDefault="00901A14" w:rsidP="00901A14">
      <w:r w:rsidRPr="00901A14">
        <w:t>where:</w:t>
      </w:r>
    </w:p>
    <w:p w14:paraId="753DCF8A" w14:textId="304CE9D5" w:rsidR="00901A14" w:rsidRPr="00901A14" w:rsidRDefault="00901A14" w:rsidP="00901A14">
      <w:r w:rsidRPr="00901A14">
        <w:t>N</w:t>
      </w:r>
      <w:r>
        <w:t xml:space="preserve"> - </w:t>
      </w:r>
      <w:r w:rsidRPr="00901A14">
        <w:t>количество наблюдений</w:t>
      </w:r>
    </w:p>
    <w:p w14:paraId="5F4FDCD6" w14:textId="0CA9005A" w:rsidR="00901A14" w:rsidRPr="00901A14" w:rsidRDefault="00901A14" w:rsidP="00901A14">
      <w:r w:rsidRPr="00901A14">
        <w:rPr>
          <w:lang w:val="en-US"/>
        </w:rPr>
        <w:t>Yi</w:t>
      </w:r>
      <w:r>
        <w:t xml:space="preserve"> - </w:t>
      </w:r>
      <w:r w:rsidRPr="00901A14">
        <w:t>фактическая бинарная метка (0 или 1)</w:t>
      </w:r>
    </w:p>
    <w:p w14:paraId="15D7F9C0" w14:textId="34AFA0B5" w:rsidR="00901A14" w:rsidRPr="00901A14" w:rsidRDefault="00901A14" w:rsidP="00901A14">
      <w:r w:rsidRPr="00901A14">
        <w:rPr>
          <w:lang w:val="en-US"/>
        </w:rPr>
        <w:t>Pi</w:t>
      </w:r>
      <w:r>
        <w:t xml:space="preserve"> - </w:t>
      </w:r>
      <w:r w:rsidRPr="00901A14">
        <w:t>прогнозируемая вероятность того, что наблюдение относится к классу 1.</w:t>
      </w:r>
    </w:p>
    <w:p w14:paraId="0F6C6183" w14:textId="6DF4703A" w:rsidR="00901A14" w:rsidRDefault="00901A14" w:rsidP="0046024A">
      <w:r w:rsidRPr="00901A14">
        <w:t>Поскольку выходные данные модели представляют собой вероятность от 0 до 1, минимизация бинарной кросс-энтропии во время обучения помогает повысить точность прогнозирования, обеспечивая эффективное различение двух классов моделью.</w:t>
      </w:r>
    </w:p>
    <w:p w14:paraId="558260D2" w14:textId="6DB73046" w:rsidR="00901A14" w:rsidRDefault="00901A14" w:rsidP="0046024A">
      <w:hyperlink r:id="rId12" w:history="1">
        <w:r w:rsidRPr="00BD491A">
          <w:rPr>
            <w:rStyle w:val="a5"/>
          </w:rPr>
          <w:t>https://www.geeksforgeeks.org/deep-learning/binary-cross-entropy-log-loss-for-binary-classification/</w:t>
        </w:r>
      </w:hyperlink>
    </w:p>
    <w:p w14:paraId="7E4EB0BC" w14:textId="485659F3" w:rsidR="00901A14" w:rsidRDefault="00901A14" w:rsidP="0046024A"/>
    <w:p w14:paraId="33C59B5E" w14:textId="5CE30A5B" w:rsidR="00901A14" w:rsidRDefault="00901A14" w:rsidP="0046024A">
      <w:r>
        <w:t xml:space="preserve">Мне удалось реализовать </w:t>
      </w:r>
      <w:r>
        <w:rPr>
          <w:lang w:val="en-US"/>
        </w:rPr>
        <w:t>DFL</w:t>
      </w:r>
      <w:r w:rsidRPr="00901A14">
        <w:t xml:space="preserve"> </w:t>
      </w:r>
      <w:r>
        <w:t xml:space="preserve">функцию потерь и прописать ей пару тестов для того, чтобы посмотреть правильно ли она работает. </w:t>
      </w:r>
      <w:r>
        <w:rPr>
          <w:lang w:val="en-US"/>
        </w:rPr>
        <w:t>CIoU</w:t>
      </w:r>
      <w:r w:rsidRPr="00527E74">
        <w:t xml:space="preserve"> </w:t>
      </w:r>
      <w:r>
        <w:t xml:space="preserve">я взял из библиотеки </w:t>
      </w:r>
      <w:r>
        <w:rPr>
          <w:lang w:val="en-US"/>
        </w:rPr>
        <w:t>torchvision</w:t>
      </w:r>
      <w:r w:rsidRPr="00527E74">
        <w:t xml:space="preserve">, </w:t>
      </w:r>
      <w:r>
        <w:rPr>
          <w:lang w:val="en-US"/>
        </w:rPr>
        <w:t>BCE</w:t>
      </w:r>
      <w:r w:rsidR="00527E74" w:rsidRPr="00527E74">
        <w:t xml:space="preserve"> </w:t>
      </w:r>
      <w:r w:rsidR="00527E74">
        <w:t xml:space="preserve">есть в </w:t>
      </w:r>
      <w:r w:rsidR="00527E74">
        <w:rPr>
          <w:lang w:val="en-US"/>
        </w:rPr>
        <w:t>pytorch</w:t>
      </w:r>
      <w:r w:rsidR="00527E74" w:rsidRPr="00527E74">
        <w:t>.</w:t>
      </w:r>
    </w:p>
    <w:p w14:paraId="63B06E10" w14:textId="77777777" w:rsidR="00527E74" w:rsidRDefault="00527E74" w:rsidP="0046024A"/>
    <w:p w14:paraId="50C81FA9" w14:textId="77777777" w:rsidR="00527E74" w:rsidRDefault="00527E74" w:rsidP="0046024A"/>
    <w:p w14:paraId="0D1123B2" w14:textId="0DD33A82" w:rsidR="00527E74" w:rsidRDefault="00527E74" w:rsidP="0046024A">
      <w:r>
        <w:lastRenderedPageBreak/>
        <w:t>В ходе работы над моделью у меня возникло несколько серьезных проблем:</w:t>
      </w:r>
    </w:p>
    <w:p w14:paraId="7B783982" w14:textId="2E89CA87" w:rsidR="00527E74" w:rsidRDefault="00527E74" w:rsidP="00527E74">
      <w:pPr>
        <w:pStyle w:val="a3"/>
        <w:numPr>
          <w:ilvl w:val="0"/>
          <w:numId w:val="8"/>
        </w:numPr>
      </w:pPr>
      <w:r>
        <w:t xml:space="preserve">Формат меток модели и формат меток, который подает набор данных не подходит друг к другу. Модель выдает </w:t>
      </w:r>
      <w:r w:rsidRPr="00527E74">
        <w:t xml:space="preserve">[1, 64, 25600] </w:t>
      </w:r>
      <w:r>
        <w:t xml:space="preserve">для ограничивающих рамок и </w:t>
      </w:r>
      <w:r w:rsidRPr="00527E74">
        <w:t xml:space="preserve">[1, 64, 6400] </w:t>
      </w:r>
      <w:r>
        <w:t xml:space="preserve">для классов. В то время как набор данных выдает аннотации в виде </w:t>
      </w:r>
      <w:r w:rsidRPr="00527E74">
        <w:t>[</w:t>
      </w:r>
      <w:r>
        <w:rPr>
          <w:lang w:val="en-US"/>
        </w:rPr>
        <w:t>N</w:t>
      </w:r>
      <w:r w:rsidRPr="00527E74">
        <w:t xml:space="preserve">, 4] </w:t>
      </w:r>
      <w:r>
        <w:t xml:space="preserve">для ограничивающих рамок и </w:t>
      </w:r>
      <w:r w:rsidRPr="00527E74">
        <w:t>[</w:t>
      </w:r>
      <w:r>
        <w:rPr>
          <w:lang w:val="en-US"/>
        </w:rPr>
        <w:t>N</w:t>
      </w:r>
      <w:r w:rsidRPr="00527E74">
        <w:t>]</w:t>
      </w:r>
      <w:r>
        <w:t xml:space="preserve"> для классов, где </w:t>
      </w:r>
      <w:r>
        <w:rPr>
          <w:lang w:val="en-US"/>
        </w:rPr>
        <w:t>N</w:t>
      </w:r>
      <w:r w:rsidRPr="00527E74">
        <w:t xml:space="preserve"> </w:t>
      </w:r>
      <w:r>
        <w:t>–</w:t>
      </w:r>
      <w:r w:rsidRPr="00527E74">
        <w:t xml:space="preserve"> </w:t>
      </w:r>
      <w:r>
        <w:t>количество объектов. Нужно решить эту проблему, так как модель просто не сможет корректно обучиться на таких данных без каких-то конвертаций.</w:t>
      </w:r>
    </w:p>
    <w:p w14:paraId="1E582E32" w14:textId="52FEE55B" w:rsidR="00527E74" w:rsidRDefault="00527E74" w:rsidP="00527E74">
      <w:pPr>
        <w:pStyle w:val="a3"/>
        <w:numPr>
          <w:ilvl w:val="0"/>
          <w:numId w:val="8"/>
        </w:numPr>
      </w:pPr>
      <w:r>
        <w:t xml:space="preserve">В моей задаче есть только один класс, а в нейросети есть отдельная ветка для обработки классификации, что является избыточным для этой задачи, поэтому нужно решить что делать с ней: вырезать эту часть и адаптировать только нахождение ограничивающих рамок или вместо класса модель будет выдавать уверенность в том, что объект находится на изображении или как она обычно называется </w:t>
      </w:r>
      <w:r>
        <w:rPr>
          <w:lang w:val="en-US"/>
        </w:rPr>
        <w:t>objectness</w:t>
      </w:r>
      <w:r>
        <w:t>.</w:t>
      </w:r>
    </w:p>
    <w:p w14:paraId="17B1B70B" w14:textId="6A7D6EC8" w:rsidR="00527E74" w:rsidRPr="00527E74" w:rsidRDefault="00527E74" w:rsidP="00527E74">
      <w:r>
        <w:t xml:space="preserve">В следующей части я разберу как исправить эти проблемы и я перейду к следующей части: разбор подбора оптимизатора, </w:t>
      </w:r>
      <w:r w:rsidR="00C368C1">
        <w:t>размера пакета</w:t>
      </w:r>
      <w:r>
        <w:t xml:space="preserve"> и прочих </w:t>
      </w:r>
      <w:r w:rsidR="00C368C1">
        <w:t>гиперпарамметров.</w:t>
      </w:r>
    </w:p>
    <w:p w14:paraId="78BB74D8" w14:textId="77777777" w:rsidR="0046024A" w:rsidRPr="00901A14" w:rsidRDefault="0046024A" w:rsidP="0046024A"/>
    <w:p w14:paraId="50349617" w14:textId="77777777" w:rsidR="0046024A" w:rsidRPr="00901A14" w:rsidRDefault="0046024A" w:rsidP="009E44BF"/>
    <w:sectPr w:rsidR="0046024A" w:rsidRPr="00901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0277"/>
    <w:multiLevelType w:val="hybridMultilevel"/>
    <w:tmpl w:val="99EA4B40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9780284"/>
    <w:multiLevelType w:val="multilevel"/>
    <w:tmpl w:val="815C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B356B"/>
    <w:multiLevelType w:val="hybridMultilevel"/>
    <w:tmpl w:val="C6D2F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31E5F"/>
    <w:multiLevelType w:val="multilevel"/>
    <w:tmpl w:val="BC6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277C0"/>
    <w:multiLevelType w:val="hybridMultilevel"/>
    <w:tmpl w:val="B99C3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27EE7"/>
    <w:multiLevelType w:val="hybridMultilevel"/>
    <w:tmpl w:val="73AC0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2"/>
    </w:lvlOverride>
  </w:num>
  <w:num w:numId="7">
    <w:abstractNumId w:val="3"/>
    <w:lvlOverride w:ilvl="0">
      <w:startOverride w:val="3"/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D2"/>
    <w:rsid w:val="001E549F"/>
    <w:rsid w:val="0046024A"/>
    <w:rsid w:val="00527E74"/>
    <w:rsid w:val="007A659B"/>
    <w:rsid w:val="008841F0"/>
    <w:rsid w:val="00901A14"/>
    <w:rsid w:val="009357D2"/>
    <w:rsid w:val="009E44BF"/>
    <w:rsid w:val="00B25003"/>
    <w:rsid w:val="00C0314F"/>
    <w:rsid w:val="00C07681"/>
    <w:rsid w:val="00C368C1"/>
    <w:rsid w:val="00CA7692"/>
    <w:rsid w:val="00E7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BFF95"/>
  <w15:chartTrackingRefBased/>
  <w15:docId w15:val="{53DFBF7F-FB79-444A-945C-79F1DECF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25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5E7F"/>
    <w:pPr>
      <w:ind w:left="720"/>
      <w:contextualSpacing/>
    </w:pPr>
  </w:style>
  <w:style w:type="character" w:styleId="a4">
    <w:name w:val="Strong"/>
    <w:basedOn w:val="a0"/>
    <w:uiPriority w:val="22"/>
    <w:qFormat/>
    <w:rsid w:val="00B2500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B250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Hyperlink"/>
    <w:basedOn w:val="a0"/>
    <w:uiPriority w:val="99"/>
    <w:unhideWhenUsed/>
    <w:rsid w:val="00B2500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25003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9E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884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jx-char">
    <w:name w:val="mjx-char"/>
    <w:basedOn w:val="a0"/>
    <w:rsid w:val="0046024A"/>
  </w:style>
  <w:style w:type="character" w:customStyle="1" w:styleId="mjx-charbox">
    <w:name w:val="mjx-charbox"/>
    <w:basedOn w:val="a0"/>
    <w:rsid w:val="0046024A"/>
  </w:style>
  <w:style w:type="character" w:styleId="a8">
    <w:name w:val="Placeholder Text"/>
    <w:basedOn w:val="a0"/>
    <w:uiPriority w:val="99"/>
    <w:semiHidden/>
    <w:rsid w:val="00901A14"/>
    <w:rPr>
      <w:color w:val="808080"/>
    </w:rPr>
  </w:style>
  <w:style w:type="character" w:customStyle="1" w:styleId="katex-mathml">
    <w:name w:val="katex-mathml"/>
    <w:basedOn w:val="a0"/>
    <w:rsid w:val="00901A14"/>
  </w:style>
  <w:style w:type="character" w:customStyle="1" w:styleId="mord">
    <w:name w:val="mord"/>
    <w:basedOn w:val="a0"/>
    <w:rsid w:val="00901A14"/>
  </w:style>
  <w:style w:type="character" w:customStyle="1" w:styleId="mrel">
    <w:name w:val="mrel"/>
    <w:basedOn w:val="a0"/>
    <w:rsid w:val="00901A14"/>
  </w:style>
  <w:style w:type="character" w:customStyle="1" w:styleId="mopen">
    <w:name w:val="mopen"/>
    <w:basedOn w:val="a0"/>
    <w:rsid w:val="00901A14"/>
  </w:style>
  <w:style w:type="character" w:customStyle="1" w:styleId="vlist-s">
    <w:name w:val="vlist-s"/>
    <w:basedOn w:val="a0"/>
    <w:rsid w:val="00901A14"/>
  </w:style>
  <w:style w:type="character" w:customStyle="1" w:styleId="mclose">
    <w:name w:val="mclose"/>
    <w:basedOn w:val="a0"/>
    <w:rsid w:val="00901A14"/>
  </w:style>
  <w:style w:type="character" w:customStyle="1" w:styleId="mop">
    <w:name w:val="mop"/>
    <w:basedOn w:val="a0"/>
    <w:rsid w:val="00901A14"/>
  </w:style>
  <w:style w:type="character" w:customStyle="1" w:styleId="mbin">
    <w:name w:val="mbin"/>
    <w:basedOn w:val="a0"/>
    <w:rsid w:val="00901A14"/>
  </w:style>
  <w:style w:type="character" w:styleId="a9">
    <w:name w:val="Emphasis"/>
    <w:basedOn w:val="a0"/>
    <w:uiPriority w:val="20"/>
    <w:qFormat/>
    <w:rsid w:val="00901A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5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6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00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07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5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lov8.org/what-is-dfl-loss-in-yolov8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abr.com/ru/companies/bothub/articles/984648/" TargetMode="External"/><Relationship Id="rId12" Type="http://schemas.openxmlformats.org/officeDocument/2006/relationships/hyperlink" Target="https://www.geeksforgeeks.org/deep-learning/binary-cross-entropy-log-loss-for-binary-classific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ltralytics/ultralytics/issues/13207" TargetMode="External"/><Relationship Id="rId11" Type="http://schemas.openxmlformats.org/officeDocument/2006/relationships/hyperlink" Target="https://blog.deepschool.ru/cv/detection/yolo-history-part-4/" TargetMode="External"/><Relationship Id="rId5" Type="http://schemas.openxmlformats.org/officeDocument/2006/relationships/hyperlink" Target="https://arxiv.org/pdf/2501.13400" TargetMode="External"/><Relationship Id="rId10" Type="http://schemas.openxmlformats.org/officeDocument/2006/relationships/hyperlink" Target="https://arxiv.org/pdf/2312.100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deepschool.ru/cv/yolo-history-part-8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Даниил Александрович</dc:creator>
  <cp:keywords/>
  <dc:description/>
  <cp:lastModifiedBy>Куликов Даниил Александрович</cp:lastModifiedBy>
  <cp:revision>2</cp:revision>
  <dcterms:created xsi:type="dcterms:W3CDTF">2026-04-23T10:09:00Z</dcterms:created>
  <dcterms:modified xsi:type="dcterms:W3CDTF">2026-04-23T12:45:00Z</dcterms:modified>
</cp:coreProperties>
</file>