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Capítulo 8: Personalización de Git</w:t>
      </w:r>
    </w:p>
    <w:p>
      <w:pPr>
        <w:pBdr>
          <w:bottom w:val="single" w:color="2F5496" w:sz="8" w:space="4"/>
        </w:pBdr>
        <w:spacing w:after="240"/>
      </w:pPr>
      <w:r>
        <w:rPr>
          <w:i/>
          <w:iCs/>
          <w:color w:val="595959"/>
          <w:sz w:val="20"/>
          <w:szCs w:val="20"/>
        </w:rPr>
        <w:t xml:space="preserve">Tutorial de Git basado en Pro Git (2.ª ed.) · Chacon y Straub · Elaborado por Ricardo · UNIAGRARIA</w:t>
      </w:r>
    </w:p>
    <w:p>
      <w:pPr>
        <w:pStyle w:val="Heading1"/>
      </w:pPr>
      <w:r>
        <w:t xml:space="preserve">Introducción</w:t>
      </w:r>
    </w:p>
    <w:p>
      <w:pPr>
        <w:spacing w:after="120" w:line="276"/>
        <w:jc w:val="both"/>
      </w:pPr>
      <w:r>
        <w:t xml:space="preserve">Git puede adaptarse al estilo de trabajo de cada persona o equipo mediante opciones de configuración, atributos por tipo de archivo y scripts que se ejecutan automáticamente (hooks).</w:t>
      </w:r>
    </w:p>
    <w:p>
      <w:pPr>
        <w:pStyle w:val="Heading2"/>
      </w:pPr>
      <w:r>
        <w:t xml:space="preserve">8.1 Configuración de Git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config --global core.editor "nano"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config --global commit.template ~/.gitmessage.txt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config --global core.pager 'less -F -X'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config --global user.signingkey &lt;ID&gt;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config --global core.excludesfile ~/.gitignore_global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config --global core.autocrlf true      # Windows: CRLF al sacar, LF al confirmar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config --global core.autocrlf input     # Linux/macOS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config --global core.whitespace trailing-space,space-before-tab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config --global color.ui auto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config --global push.default simple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config --global pull.rebase false</w:t>
      </w:r>
    </w:p>
    <w:p>
      <w:pPr>
        <w:spacing w:after="120" w:line="276"/>
        <w:jc w:val="both"/>
      </w:pPr>
      <w:r>
        <w:t xml:space="preserve">Una plantilla de commit (commit.template) ayuda a que todo el equipo siga el mismo formato en los mensajes. Los valores se guardan en ~/.gitconfig (global) o en .git/config (local).</w:t>
      </w:r>
    </w:p>
    <w:p>
      <w:pPr>
        <w:pStyle w:val="Heading2"/>
      </w:pPr>
      <w:r>
        <w:t xml:space="preserve">8.2 Git Attributes</w:t>
      </w:r>
    </w:p>
    <w:p>
      <w:pPr>
        <w:spacing w:after="120" w:line="276"/>
        <w:jc w:val="both"/>
      </w:pPr>
      <w:r>
        <w:t xml:space="preserve">El archivo .gitattributes define comportamientos por ruta o patrón.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.gitattributes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*.docx diff=word        # usar un filtro de comparación para Word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*.png binary            # tratar como binario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*.sh text eol=lf        # forzar finales de línea LF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database.xml merge=ours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*.zip export-ignore     # excluir de git archive</w:t>
      </w:r>
    </w:p>
    <w:p>
      <w:pPr>
        <w:pStyle w:val="Heading2"/>
      </w:pPr>
      <w:r>
        <w:t xml:space="preserve">8.3 Puntos de enganche en Git (hooks)</w:t>
      </w:r>
    </w:p>
    <w:p>
      <w:pPr>
        <w:spacing w:after="120" w:line="276"/>
        <w:jc w:val="both"/>
      </w:pPr>
      <w:r>
        <w:t xml:space="preserve">Los hooks son scripts ejecutables en .git/hooks que Git lanza ante ciertos eventos. Los ejemplos vienen con extensión .sample; para activarlos basta quitarla y darles permiso de ejecución.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 lado del cliente: pre-commit, prepare-commit-msg, commit-msg, post-commit, pre-rebase, post-checkout, post-merge, pre-push.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 lado del servidor: pre-receive, update, post-receive.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#!/bin/sh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.git/hooks/commit-msg: rechaza mensajes de menos de 10 caracteres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if [ $(wc -c &lt; "$1") -lt 10 ]; then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echo "El mensaje de commit es demasiado corto" &gt;&amp;2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exit 1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fi</w:t>
      </w:r>
    </w:p>
    <w:p>
      <w:pPr>
        <w:pBdr>
          <w:left w:val="single" w:color="BF9000" w:sz="18" w:space="6"/>
        </w:pBdr>
        <w:shd w:fill="FFF4CE" w:val="clear"/>
        <w:spacing w:after="160" w:before="80"/>
        <w:ind w:left="200"/>
      </w:pPr>
      <w:r>
        <w:rPr>
          <w:b/>
          <w:bCs/>
        </w:rPr>
        <w:t xml:space="preserve">Nota: </w:t>
      </w:r>
      <w:r>
        <w:t xml:space="preserve">Si un hook de cliente termina con código distinto de cero, la operación se cancela. Los hooks no se versionan con el repositorio; para compartirlos se guardan en una carpeta del proyecto y se configura core.hooksPath.</w:t>
      </w:r>
    </w:p>
    <w:p>
      <w:pPr>
        <w:pStyle w:val="Heading2"/>
      </w:pPr>
      <w:r>
        <w:t xml:space="preserve">8.4 Ejemplo de implantación de una política</w:t>
      </w:r>
    </w:p>
    <w:p>
      <w:pPr>
        <w:spacing w:after="120" w:line="276"/>
        <w:jc w:val="both"/>
      </w:pPr>
      <w:r>
        <w:t xml:space="preserve">El libro muestra cómo un hook update en el servidor puede imponer una política: verificar que los mensajes sigan un formato, que cada usuario solo modifique las rutas permitidas (lista de control de acceso) y que solo se hagan push fast-forward. Los hooks del lado del cliente complementan esa política, pero no son obligatorios para el desarrollador, mientras que los del servidor sí lo son.</w:t>
      </w:r>
    </w:p>
    <w:p>
      <w:pPr>
        <w:pStyle w:val="Heading1"/>
      </w:pPr>
      <w:r>
        <w:t xml:space="preserve">Resumen</w:t>
      </w:r>
    </w:p>
    <w:p>
      <w:pPr>
        <w:spacing w:after="120" w:line="276"/>
        <w:jc w:val="both"/>
      </w:pPr>
      <w:r>
        <w:t xml:space="preserve">La configuración, los atributos y los hooks permiten ajustar Git a las necesidades del equipo: editor, plantillas de mensajes, finales de línea, tratamiento de binarios y validaciones automáticas antes o después de eventos como commit o push.</w:t>
      </w:r>
    </w:p>
    <w:p>
      <w:pPr>
        <w:pStyle w:val="Heading2"/>
      </w:pPr>
      <w:r>
        <w:t xml:space="preserve">Referencia</w:t>
      </w:r>
    </w:p>
    <w:p>
      <w:pPr>
        <w:spacing w:after="120" w:line="276"/>
        <w:jc w:val="both"/>
      </w:pPr>
      <w:r>
        <w:t xml:space="preserve">Chacon, S., &amp; Straub, B. (2014). Pro Git (2nd ed.). Apress. https://git-scm.com/book/es/v2 — Capítulo 8.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Tutorial de Git · Capítulo 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8: Personalización de Git</dc:title>
  <dc:creator>Ricardo</dc:creator>
  <cp:lastModifiedBy>Un-named</cp:lastModifiedBy>
  <cp:revision>1</cp:revision>
  <dcterms:created xsi:type="dcterms:W3CDTF">2026-10-14T18:35:48.685Z</dcterms:created>
  <dcterms:modified xsi:type="dcterms:W3CDTF">2026-10-14T18:35:48.685Z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