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4F08C0" w14:textId="77777777" w:rsidR="00A50FA7" w:rsidRPr="00A7690F" w:rsidRDefault="00A50FA7" w:rsidP="00016D27">
      <w:pPr>
        <w:spacing w:after="0" w:line="240" w:lineRule="auto"/>
        <w:ind w:left="-62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профессиональное 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образовательное учреждение</w:t>
      </w:r>
    </w:p>
    <w:p w14:paraId="490F917B" w14:textId="77777777" w:rsidR="00A50FA7" w:rsidRPr="008B3A27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Губернский колледж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54CEC74" w14:textId="77777777" w:rsidR="00A50FA7" w:rsidRDefault="00A50FA7" w:rsidP="00A50FA7">
      <w:pPr>
        <w:spacing w:before="2160"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23181701" w14:textId="426296DF" w:rsidR="00A50FA7" w:rsidRPr="00BD2D29" w:rsidRDefault="00016D2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0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 лабораторной работе</w:t>
      </w:r>
    </w:p>
    <w:p w14:paraId="6E373463" w14:textId="06B611E9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Мобильная разработка на </w:t>
      </w:r>
      <w:proofErr w:type="spellStart"/>
      <w:r w:rsidR="00EF051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Kotlin</w:t>
      </w:r>
      <w:proofErr w:type="spellEnd"/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».</w:t>
      </w:r>
    </w:p>
    <w:p w14:paraId="56E1AE8D" w14:textId="77777777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AF24957" w14:textId="0EDB425B" w:rsidR="00A50FA7" w:rsidRPr="00EF0515" w:rsidRDefault="00EF0515" w:rsidP="00A50FA7">
      <w:pPr>
        <w:pStyle w:val="a3"/>
        <w:jc w:val="center"/>
        <w:rPr>
          <w:bCs/>
          <w:caps/>
          <w:spacing w:val="20"/>
          <w:lang w:val="ru-RU"/>
        </w:rPr>
      </w:pPr>
      <w:r>
        <w:rPr>
          <w:bCs/>
          <w:caps/>
          <w:spacing w:val="20"/>
          <w:lang w:val="ru-RU"/>
        </w:rPr>
        <w:t>МДК 0</w:t>
      </w:r>
      <w:r w:rsidRPr="00EF0515">
        <w:rPr>
          <w:bCs/>
          <w:caps/>
          <w:spacing w:val="20"/>
          <w:lang w:val="ru-RU"/>
        </w:rPr>
        <w:t>1</w:t>
      </w:r>
      <w:r>
        <w:rPr>
          <w:bCs/>
          <w:caps/>
          <w:spacing w:val="20"/>
          <w:lang w:val="ru-RU"/>
        </w:rPr>
        <w:t>.0</w:t>
      </w:r>
      <w:r w:rsidRPr="00EF0515">
        <w:rPr>
          <w:bCs/>
          <w:caps/>
          <w:spacing w:val="20"/>
          <w:lang w:val="ru-RU"/>
        </w:rPr>
        <w:t>3</w:t>
      </w:r>
      <w:r w:rsidR="004B4B82">
        <w:rPr>
          <w:bCs/>
          <w:caps/>
          <w:spacing w:val="20"/>
          <w:lang w:val="ru-RU"/>
        </w:rPr>
        <w:t xml:space="preserve"> </w:t>
      </w:r>
      <w:r>
        <w:rPr>
          <w:bCs/>
          <w:caps/>
          <w:spacing w:val="20"/>
          <w:lang w:val="ru-RU"/>
        </w:rPr>
        <w:t>Разработка мобильных приложений</w:t>
      </w:r>
    </w:p>
    <w:p w14:paraId="2BF45A96" w14:textId="54B43532" w:rsidR="00A50FA7" w:rsidRPr="00A50FA7" w:rsidRDefault="00A50FA7" w:rsidP="00A50FA7">
      <w:pPr>
        <w:tabs>
          <w:tab w:val="left" w:pos="8505"/>
        </w:tabs>
        <w:spacing w:before="2640"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 ____________________________</w:t>
      </w:r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Ю. С. </w:t>
      </w:r>
      <w:proofErr w:type="spellStart"/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Мамшева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5843E703" w14:textId="77777777" w:rsidR="00A50FA7" w:rsidRPr="00A7690F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2329C" w14:textId="3F219FCD" w:rsidR="00A50FA7" w:rsidRPr="00A50FA7" w:rsidRDefault="00A50FA7" w:rsidP="00A50FA7">
      <w:pPr>
        <w:tabs>
          <w:tab w:val="left" w:pos="8505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 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А. А. Солдаткина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</w:p>
    <w:p w14:paraId="2F5C6051" w14:textId="77777777" w:rsidR="00A50FA7" w:rsidRPr="00A7690F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E7CE82" w14:textId="4DFE92E3" w:rsidR="00A50FA7" w:rsidRPr="008B3A27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Специальность,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09.02.07,</w:t>
      </w:r>
      <w:r w:rsidR="00016D2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EF051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1П</w:t>
      </w:r>
      <w:r w:rsidRPr="00A7690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28EA04DB" w14:textId="77777777" w:rsidR="00A50FA7" w:rsidRPr="00A7690F" w:rsidRDefault="00A50FA7" w:rsidP="00A50FA7">
      <w:pPr>
        <w:spacing w:before="38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0FE210FB" w14:textId="56C8E9BF" w:rsidR="00B67D0B" w:rsidRDefault="00A50FA7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016D27" w:rsidRPr="00BD2D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9B0B31" w14:textId="5BACFA02" w:rsidR="0086650A" w:rsidRDefault="0086650A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FF712" w14:textId="4F5F401A" w:rsidR="00552194" w:rsidRDefault="00552194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85B50E" w14:textId="3F136D8E" w:rsidR="00FF02A7" w:rsidRDefault="00687696" w:rsidP="00687696">
      <w:pPr>
        <w:pStyle w:val="2"/>
        <w:numPr>
          <w:ilvl w:val="1"/>
          <w:numId w:val="1"/>
        </w:numPr>
        <w:rPr>
          <w:lang w:eastAsia="ru-RU"/>
        </w:rPr>
      </w:pPr>
      <w:bookmarkStart w:id="0" w:name="_Toc244274326"/>
      <w:r>
        <w:rPr>
          <w:lang w:eastAsia="ru-RU"/>
        </w:rPr>
        <w:lastRenderedPageBreak/>
        <w:t>Проектирование дизайна системы.</w:t>
      </w:r>
      <w:bookmarkEnd w:id="0"/>
    </w:p>
    <w:p w14:paraId="53BC59FE" w14:textId="4F2EED8B" w:rsidR="00687696" w:rsidRDefault="00687696" w:rsidP="00687696">
      <w:pPr>
        <w:pStyle w:val="3"/>
        <w:numPr>
          <w:ilvl w:val="2"/>
          <w:numId w:val="1"/>
        </w:numPr>
        <w:ind w:left="0" w:firstLine="698"/>
        <w:rPr>
          <w:lang w:eastAsia="ru-RU"/>
        </w:rPr>
      </w:pPr>
      <w:bookmarkStart w:id="1" w:name="_Toc244274327"/>
      <w:r>
        <w:rPr>
          <w:lang w:eastAsia="ru-RU"/>
        </w:rPr>
        <w:t>Составление цветовой палитры.</w:t>
      </w:r>
      <w:bookmarkEnd w:id="1"/>
    </w:p>
    <w:p w14:paraId="36738CAB" w14:textId="65EC03F8" w:rsidR="00687696" w:rsidRDefault="00687696" w:rsidP="009402DC">
      <w:pPr>
        <w:pStyle w:val="a9"/>
        <w:rPr>
          <w:lang w:eastAsia="ru-RU"/>
        </w:rPr>
      </w:pPr>
      <w:r w:rsidRPr="00687696">
        <w:rPr>
          <w:lang w:eastAsia="ru-RU"/>
        </w:rPr>
        <w:t>Для приложения разработаны две цветовые схемы: светлая и тёмная.</w:t>
      </w:r>
    </w:p>
    <w:p w14:paraId="31CC0951" w14:textId="0489A397" w:rsidR="00687696" w:rsidRDefault="00511824" w:rsidP="00687696">
      <w:pPr>
        <w:pStyle w:val="a9"/>
        <w:spacing w:before="240"/>
        <w:ind w:firstLine="0"/>
        <w:contextualSpacing w:val="0"/>
        <w:rPr>
          <w:lang w:eastAsia="ru-RU"/>
        </w:rPr>
      </w:pPr>
      <w:r>
        <w:rPr>
          <w:lang w:eastAsia="ru-RU"/>
        </w:rPr>
        <w:t xml:space="preserve">Таблица </w:t>
      </w:r>
      <w:r w:rsidR="00687696">
        <w:rPr>
          <w:lang w:eastAsia="ru-RU"/>
        </w:rPr>
        <w:t>1 – Светлая</w:t>
      </w:r>
      <w:r w:rsidR="00C37674">
        <w:rPr>
          <w:lang w:eastAsia="ru-RU"/>
        </w:rPr>
        <w:t xml:space="preserve"> и темные темы</w:t>
      </w:r>
      <w:r w:rsidR="00687696">
        <w:rPr>
          <w:lang w:eastAsia="ru-RU"/>
        </w:rPr>
        <w:t xml:space="preserve"> дизайна приложения.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29"/>
        <w:gridCol w:w="2401"/>
        <w:gridCol w:w="2387"/>
        <w:gridCol w:w="2028"/>
      </w:tblGrid>
      <w:tr w:rsidR="00C37674" w14:paraId="69D0A3F5" w14:textId="1A5777C2" w:rsidTr="002E6558">
        <w:tc>
          <w:tcPr>
            <w:tcW w:w="2529" w:type="dxa"/>
          </w:tcPr>
          <w:p w14:paraId="15601FAC" w14:textId="507E77A7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Назначение</w:t>
            </w:r>
          </w:p>
        </w:tc>
        <w:tc>
          <w:tcPr>
            <w:tcW w:w="2401" w:type="dxa"/>
          </w:tcPr>
          <w:p w14:paraId="23ABBA44" w14:textId="318ADBE7" w:rsidR="00C37674" w:rsidRPr="00687696" w:rsidRDefault="0045208C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>
              <w:t>Наименование</w:t>
            </w:r>
          </w:p>
        </w:tc>
        <w:tc>
          <w:tcPr>
            <w:tcW w:w="2387" w:type="dxa"/>
          </w:tcPr>
          <w:p w14:paraId="0E157FB3" w14:textId="47C700F0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Тёмная тема</w:t>
            </w:r>
          </w:p>
        </w:tc>
        <w:tc>
          <w:tcPr>
            <w:tcW w:w="2028" w:type="dxa"/>
          </w:tcPr>
          <w:p w14:paraId="289A1C9A" w14:textId="387BD0CD" w:rsidR="00C37674" w:rsidRPr="00687696" w:rsidRDefault="00C37674" w:rsidP="00C37674">
            <w:pPr>
              <w:pStyle w:val="a9"/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B00B26">
              <w:t>Светлая тема</w:t>
            </w:r>
          </w:p>
        </w:tc>
      </w:tr>
      <w:tr w:rsidR="00C37674" w14:paraId="160356B6" w14:textId="3B481298" w:rsidTr="002E6558">
        <w:tc>
          <w:tcPr>
            <w:tcW w:w="2529" w:type="dxa"/>
          </w:tcPr>
          <w:p w14:paraId="042ED51C" w14:textId="64C398B2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Основной фон</w:t>
            </w:r>
          </w:p>
        </w:tc>
        <w:tc>
          <w:tcPr>
            <w:tcW w:w="2401" w:type="dxa"/>
          </w:tcPr>
          <w:p w14:paraId="13B24441" w14:textId="47014BC5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B00B26">
              <w:t>bg</w:t>
            </w:r>
            <w:proofErr w:type="spellEnd"/>
          </w:p>
        </w:tc>
        <w:tc>
          <w:tcPr>
            <w:tcW w:w="2387" w:type="dxa"/>
          </w:tcPr>
          <w:p w14:paraId="38F1241E" w14:textId="6D3A2ABC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#211B16</w:t>
            </w:r>
          </w:p>
        </w:tc>
        <w:tc>
          <w:tcPr>
            <w:tcW w:w="2028" w:type="dxa"/>
          </w:tcPr>
          <w:p w14:paraId="56FE121B" w14:textId="6B86643B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B00B26">
              <w:t>#F4F0E6</w:t>
            </w:r>
          </w:p>
        </w:tc>
      </w:tr>
      <w:tr w:rsidR="00C37674" w14:paraId="0B48C984" w14:textId="6C097B2F" w:rsidTr="002E6558">
        <w:tc>
          <w:tcPr>
            <w:tcW w:w="2529" w:type="dxa"/>
          </w:tcPr>
          <w:p w14:paraId="1922465B" w14:textId="3396BB3F" w:rsidR="00C37674" w:rsidRPr="005E23AA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Поверхности и карточки</w:t>
            </w:r>
            <w:r w:rsidR="005F41FA">
              <w:t>, иногда текст</w:t>
            </w:r>
          </w:p>
        </w:tc>
        <w:tc>
          <w:tcPr>
            <w:tcW w:w="2401" w:type="dxa"/>
          </w:tcPr>
          <w:p w14:paraId="52F1DA6A" w14:textId="7855CE17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B00B26">
              <w:t>surface</w:t>
            </w:r>
            <w:proofErr w:type="spellEnd"/>
          </w:p>
        </w:tc>
        <w:tc>
          <w:tcPr>
            <w:tcW w:w="2387" w:type="dxa"/>
          </w:tcPr>
          <w:p w14:paraId="2354E7AE" w14:textId="641B2EB2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#30271F</w:t>
            </w:r>
          </w:p>
        </w:tc>
        <w:tc>
          <w:tcPr>
            <w:tcW w:w="2028" w:type="dxa"/>
          </w:tcPr>
          <w:p w14:paraId="42C7B10F" w14:textId="01DB56CF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B00B26">
              <w:t>#FFFCF5</w:t>
            </w:r>
          </w:p>
        </w:tc>
      </w:tr>
      <w:tr w:rsidR="00C37674" w14:paraId="5FF6CDBA" w14:textId="01E07760" w:rsidTr="002E6558">
        <w:tc>
          <w:tcPr>
            <w:tcW w:w="2529" w:type="dxa"/>
          </w:tcPr>
          <w:p w14:paraId="0267957D" w14:textId="026C7ACA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Вторичные поверхности</w:t>
            </w:r>
          </w:p>
        </w:tc>
        <w:tc>
          <w:tcPr>
            <w:tcW w:w="2401" w:type="dxa"/>
          </w:tcPr>
          <w:p w14:paraId="5ADE894A" w14:textId="72D4A588" w:rsidR="00C37674" w:rsidRPr="00687696" w:rsidRDefault="00B37A08" w:rsidP="00B37A08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lang w:val="en-US"/>
              </w:rPr>
              <w:t>s</w:t>
            </w:r>
            <w:r>
              <w:t>urface2</w:t>
            </w:r>
          </w:p>
        </w:tc>
        <w:tc>
          <w:tcPr>
            <w:tcW w:w="2387" w:type="dxa"/>
          </w:tcPr>
          <w:p w14:paraId="2645D486" w14:textId="6FD3DD9A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#403428</w:t>
            </w:r>
          </w:p>
        </w:tc>
        <w:tc>
          <w:tcPr>
            <w:tcW w:w="2028" w:type="dxa"/>
          </w:tcPr>
          <w:p w14:paraId="1B505912" w14:textId="2DE94DDD" w:rsidR="00C37674" w:rsidRPr="00020834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B00B26">
              <w:t>#E6DAC3</w:t>
            </w:r>
          </w:p>
        </w:tc>
      </w:tr>
      <w:tr w:rsidR="00C37674" w14:paraId="2926BE1B" w14:textId="7475CE0C" w:rsidTr="002E6558">
        <w:tc>
          <w:tcPr>
            <w:tcW w:w="2529" w:type="dxa"/>
          </w:tcPr>
          <w:p w14:paraId="1A3F497D" w14:textId="09143BE4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Основной цвет действий</w:t>
            </w:r>
          </w:p>
        </w:tc>
        <w:tc>
          <w:tcPr>
            <w:tcW w:w="2401" w:type="dxa"/>
          </w:tcPr>
          <w:p w14:paraId="08F30FFD" w14:textId="033455A7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B00B26">
              <w:t>primary</w:t>
            </w:r>
            <w:proofErr w:type="spellEnd"/>
          </w:p>
        </w:tc>
        <w:tc>
          <w:tcPr>
            <w:tcW w:w="2387" w:type="dxa"/>
          </w:tcPr>
          <w:p w14:paraId="6FB90CA3" w14:textId="427A0D92" w:rsidR="00C37674" w:rsidRPr="0014098B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r w:rsidRPr="00B00B26">
              <w:t>#</w:t>
            </w:r>
            <w:r w:rsidR="0014098B" w:rsidRPr="0014098B">
              <w:t>7F6B53</w:t>
            </w:r>
          </w:p>
        </w:tc>
        <w:tc>
          <w:tcPr>
            <w:tcW w:w="2028" w:type="dxa"/>
          </w:tcPr>
          <w:p w14:paraId="666E9047" w14:textId="17A94302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B00B26">
              <w:t>#</w:t>
            </w:r>
            <w:r w:rsidR="005F41FA" w:rsidRPr="005F41FA">
              <w:t>34291F</w:t>
            </w:r>
          </w:p>
        </w:tc>
      </w:tr>
      <w:tr w:rsidR="00C37674" w14:paraId="25C92D3F" w14:textId="4B90E0D4" w:rsidTr="002E6558">
        <w:tc>
          <w:tcPr>
            <w:tcW w:w="2529" w:type="dxa"/>
          </w:tcPr>
          <w:p w14:paraId="4F978A31" w14:textId="3356ED50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Акцентный цвет</w:t>
            </w:r>
          </w:p>
        </w:tc>
        <w:tc>
          <w:tcPr>
            <w:tcW w:w="2401" w:type="dxa"/>
          </w:tcPr>
          <w:p w14:paraId="039D4C60" w14:textId="71ED45B1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B00B26">
              <w:t>accent</w:t>
            </w:r>
            <w:proofErr w:type="spellEnd"/>
          </w:p>
        </w:tc>
        <w:tc>
          <w:tcPr>
            <w:tcW w:w="2387" w:type="dxa"/>
          </w:tcPr>
          <w:p w14:paraId="4487B8CB" w14:textId="66D42890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#</w:t>
            </w:r>
            <w:r w:rsidR="001D3839" w:rsidRPr="001D3839">
              <w:t>8A6833</w:t>
            </w:r>
          </w:p>
        </w:tc>
        <w:tc>
          <w:tcPr>
            <w:tcW w:w="2028" w:type="dxa"/>
          </w:tcPr>
          <w:p w14:paraId="100E0082" w14:textId="5502190E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B00B26">
              <w:t>#</w:t>
            </w:r>
            <w:r w:rsidR="00020834" w:rsidRPr="00020834">
              <w:t>E0B570</w:t>
            </w:r>
          </w:p>
        </w:tc>
      </w:tr>
      <w:tr w:rsidR="00C37674" w14:paraId="5B7CA447" w14:textId="04362664" w:rsidTr="002E6558">
        <w:tc>
          <w:tcPr>
            <w:tcW w:w="2529" w:type="dxa"/>
          </w:tcPr>
          <w:p w14:paraId="31D99A23" w14:textId="3C7D724D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Текст на акценте</w:t>
            </w:r>
          </w:p>
        </w:tc>
        <w:tc>
          <w:tcPr>
            <w:tcW w:w="2401" w:type="dxa"/>
          </w:tcPr>
          <w:p w14:paraId="03FAF8CD" w14:textId="3A264476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B00B26">
              <w:t>onaccent</w:t>
            </w:r>
            <w:proofErr w:type="spellEnd"/>
          </w:p>
        </w:tc>
        <w:tc>
          <w:tcPr>
            <w:tcW w:w="2387" w:type="dxa"/>
          </w:tcPr>
          <w:p w14:paraId="4E2779E8" w14:textId="59824EE4" w:rsidR="00C37674" w:rsidRPr="00687696" w:rsidRDefault="0002083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>
              <w:t>#</w:t>
            </w:r>
            <w:r w:rsidRPr="00020834">
              <w:t>FFF0D8</w:t>
            </w:r>
          </w:p>
        </w:tc>
        <w:tc>
          <w:tcPr>
            <w:tcW w:w="2028" w:type="dxa"/>
          </w:tcPr>
          <w:p w14:paraId="2C6B6F6B" w14:textId="65D6A469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B00B26">
              <w:t>#</w:t>
            </w:r>
            <w:r w:rsidR="00020834" w:rsidRPr="00020834">
              <w:t>2A1A00</w:t>
            </w:r>
          </w:p>
        </w:tc>
      </w:tr>
      <w:tr w:rsidR="00C37674" w14:paraId="397A8B82" w14:textId="309E3257" w:rsidTr="002E6558">
        <w:tc>
          <w:tcPr>
            <w:tcW w:w="2529" w:type="dxa"/>
          </w:tcPr>
          <w:p w14:paraId="57B72051" w14:textId="06EB9092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Основной текст</w:t>
            </w:r>
          </w:p>
        </w:tc>
        <w:tc>
          <w:tcPr>
            <w:tcW w:w="2401" w:type="dxa"/>
          </w:tcPr>
          <w:p w14:paraId="275FAC2D" w14:textId="62F1D658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B00B26">
              <w:t>text</w:t>
            </w:r>
            <w:proofErr w:type="spellEnd"/>
          </w:p>
        </w:tc>
        <w:tc>
          <w:tcPr>
            <w:tcW w:w="2387" w:type="dxa"/>
          </w:tcPr>
          <w:p w14:paraId="1C5D11A4" w14:textId="399636AD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#F1E6CF</w:t>
            </w:r>
          </w:p>
        </w:tc>
        <w:tc>
          <w:tcPr>
            <w:tcW w:w="2028" w:type="dxa"/>
          </w:tcPr>
          <w:p w14:paraId="3FFDFE9C" w14:textId="52BC68E2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B00B26">
              <w:t>#34291F</w:t>
            </w:r>
          </w:p>
        </w:tc>
      </w:tr>
      <w:tr w:rsidR="00C37674" w14:paraId="456602A0" w14:textId="0E1D79B2" w:rsidTr="002E6558">
        <w:tc>
          <w:tcPr>
            <w:tcW w:w="2529" w:type="dxa"/>
          </w:tcPr>
          <w:p w14:paraId="2D46C648" w14:textId="10CCB4F1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Вторичный текст</w:t>
            </w:r>
          </w:p>
        </w:tc>
        <w:tc>
          <w:tcPr>
            <w:tcW w:w="2401" w:type="dxa"/>
          </w:tcPr>
          <w:p w14:paraId="0F3179A6" w14:textId="59D46F0C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text2</w:t>
            </w:r>
          </w:p>
        </w:tc>
        <w:tc>
          <w:tcPr>
            <w:tcW w:w="2387" w:type="dxa"/>
          </w:tcPr>
          <w:p w14:paraId="78147F56" w14:textId="7E3F7DF8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#</w:t>
            </w:r>
            <w:r w:rsidR="001D3839">
              <w:t xml:space="preserve"> </w:t>
            </w:r>
            <w:r w:rsidR="001D3839" w:rsidRPr="001D3839">
              <w:t>E6DFD6</w:t>
            </w:r>
          </w:p>
        </w:tc>
        <w:tc>
          <w:tcPr>
            <w:tcW w:w="2028" w:type="dxa"/>
          </w:tcPr>
          <w:p w14:paraId="1BD25F08" w14:textId="66B5FF1C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B00B26">
              <w:t>#</w:t>
            </w:r>
            <w:r w:rsidR="005F41FA">
              <w:t>75634E</w:t>
            </w:r>
          </w:p>
        </w:tc>
      </w:tr>
      <w:tr w:rsidR="00C37674" w14:paraId="2135E18F" w14:textId="709486AD" w:rsidTr="002E6558">
        <w:tc>
          <w:tcPr>
            <w:tcW w:w="2529" w:type="dxa"/>
          </w:tcPr>
          <w:p w14:paraId="1050D8F6" w14:textId="545D3AAB" w:rsidR="00C37674" w:rsidRPr="007065C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Ошибка</w:t>
            </w:r>
            <w:r w:rsidR="007065C6">
              <w:rPr>
                <w:lang w:val="en-US"/>
              </w:rPr>
              <w:t xml:space="preserve"> </w:t>
            </w:r>
            <w:r w:rsidR="007065C6">
              <w:t>и кнопка</w:t>
            </w:r>
          </w:p>
        </w:tc>
        <w:tc>
          <w:tcPr>
            <w:tcW w:w="2401" w:type="dxa"/>
          </w:tcPr>
          <w:p w14:paraId="089FFE82" w14:textId="1CBB3A8F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B00B26">
              <w:t>error</w:t>
            </w:r>
            <w:proofErr w:type="spellEnd"/>
          </w:p>
        </w:tc>
        <w:tc>
          <w:tcPr>
            <w:tcW w:w="2387" w:type="dxa"/>
          </w:tcPr>
          <w:p w14:paraId="7CF369FC" w14:textId="16FF257A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#F2B8B5</w:t>
            </w:r>
          </w:p>
        </w:tc>
        <w:tc>
          <w:tcPr>
            <w:tcW w:w="2028" w:type="dxa"/>
          </w:tcPr>
          <w:p w14:paraId="0CFF93B6" w14:textId="554D8705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B00B26">
              <w:t>#A8322A</w:t>
            </w:r>
          </w:p>
        </w:tc>
      </w:tr>
      <w:tr w:rsidR="00C37674" w14:paraId="2D42BF59" w14:textId="43D26025" w:rsidTr="002E6558">
        <w:tc>
          <w:tcPr>
            <w:tcW w:w="2529" w:type="dxa"/>
          </w:tcPr>
          <w:p w14:paraId="0E30C3F8" w14:textId="656A5AC7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Успешное действие</w:t>
            </w:r>
          </w:p>
        </w:tc>
        <w:tc>
          <w:tcPr>
            <w:tcW w:w="2401" w:type="dxa"/>
          </w:tcPr>
          <w:p w14:paraId="7FDAAF3F" w14:textId="1AB6A865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B00B26">
              <w:t>success</w:t>
            </w:r>
            <w:proofErr w:type="spellEnd"/>
          </w:p>
        </w:tc>
        <w:tc>
          <w:tcPr>
            <w:tcW w:w="2387" w:type="dxa"/>
          </w:tcPr>
          <w:p w14:paraId="0381FFE6" w14:textId="45231E3A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B00B26">
              <w:t>#A4C98D</w:t>
            </w:r>
          </w:p>
        </w:tc>
        <w:tc>
          <w:tcPr>
            <w:tcW w:w="2028" w:type="dxa"/>
          </w:tcPr>
          <w:p w14:paraId="78BF39AA" w14:textId="6F4B794C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B00B26">
              <w:t>#426638</w:t>
            </w:r>
          </w:p>
        </w:tc>
      </w:tr>
      <w:tr w:rsidR="00C37674" w14:paraId="2A8C873B" w14:textId="77777777" w:rsidTr="002E6558">
        <w:tc>
          <w:tcPr>
            <w:tcW w:w="2529" w:type="dxa"/>
          </w:tcPr>
          <w:p w14:paraId="68AA1958" w14:textId="3D795DD5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B00B26">
              <w:t>Контуры и границы</w:t>
            </w:r>
          </w:p>
        </w:tc>
        <w:tc>
          <w:tcPr>
            <w:tcW w:w="2401" w:type="dxa"/>
          </w:tcPr>
          <w:p w14:paraId="609B3416" w14:textId="74118CB7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B00B26">
              <w:t>outline</w:t>
            </w:r>
            <w:proofErr w:type="spellEnd"/>
          </w:p>
        </w:tc>
        <w:tc>
          <w:tcPr>
            <w:tcW w:w="2387" w:type="dxa"/>
          </w:tcPr>
          <w:p w14:paraId="3D2A1825" w14:textId="0083CDF4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B00B26">
              <w:t>#</w:t>
            </w:r>
            <w:r w:rsidR="0045208C" w:rsidRPr="0045208C">
              <w:t>9C8663</w:t>
            </w:r>
          </w:p>
        </w:tc>
        <w:tc>
          <w:tcPr>
            <w:tcW w:w="2028" w:type="dxa"/>
          </w:tcPr>
          <w:p w14:paraId="12ED095A" w14:textId="2902ABED" w:rsidR="00C37674" w:rsidRPr="00687696" w:rsidRDefault="00C37674" w:rsidP="00C37674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B00B26">
              <w:t>#</w:t>
            </w:r>
            <w:r w:rsidR="0045208C" w:rsidRPr="0045208C">
              <w:t>79664E</w:t>
            </w:r>
          </w:p>
        </w:tc>
      </w:tr>
      <w:tr w:rsidR="00020834" w14:paraId="21A0AB9A" w14:textId="77777777" w:rsidTr="002E6558">
        <w:tc>
          <w:tcPr>
            <w:tcW w:w="2529" w:type="dxa"/>
          </w:tcPr>
          <w:p w14:paraId="29312609" w14:textId="643CDCF6" w:rsidR="00020834" w:rsidRPr="00B00B26" w:rsidRDefault="00020834" w:rsidP="00C37674">
            <w:pPr>
              <w:pStyle w:val="a9"/>
              <w:ind w:firstLine="0"/>
            </w:pPr>
            <w:r>
              <w:t>Кнопки действия</w:t>
            </w:r>
          </w:p>
        </w:tc>
        <w:tc>
          <w:tcPr>
            <w:tcW w:w="2401" w:type="dxa"/>
          </w:tcPr>
          <w:p w14:paraId="5D8CE768" w14:textId="247029DE" w:rsidR="00020834" w:rsidRPr="00020834" w:rsidRDefault="00020834" w:rsidP="00C37674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2387" w:type="dxa"/>
          </w:tcPr>
          <w:p w14:paraId="01966D35" w14:textId="13E51E7C" w:rsidR="00020834" w:rsidRPr="00B00B26" w:rsidRDefault="00020834" w:rsidP="00C37674">
            <w:pPr>
              <w:pStyle w:val="a9"/>
              <w:ind w:firstLine="0"/>
            </w:pPr>
            <w:r>
              <w:rPr>
                <w:lang w:val="en-US"/>
              </w:rPr>
              <w:t>#</w:t>
            </w:r>
            <w:r w:rsidR="005F41FA">
              <w:t xml:space="preserve"> </w:t>
            </w:r>
            <w:r w:rsidR="005F41FA" w:rsidRPr="005F41FA">
              <w:t>5162B3</w:t>
            </w:r>
          </w:p>
        </w:tc>
        <w:tc>
          <w:tcPr>
            <w:tcW w:w="2028" w:type="dxa"/>
          </w:tcPr>
          <w:p w14:paraId="02E8375D" w14:textId="673B3705" w:rsidR="00020834" w:rsidRPr="00020834" w:rsidRDefault="00020834" w:rsidP="00C37674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#</w:t>
            </w:r>
            <w:r w:rsidRPr="00020834">
              <w:rPr>
                <w:lang w:val="en-US"/>
              </w:rPr>
              <w:t>39427D</w:t>
            </w:r>
          </w:p>
        </w:tc>
      </w:tr>
    </w:tbl>
    <w:p w14:paraId="42F67E43" w14:textId="0556AA08" w:rsidR="00687696" w:rsidRDefault="00687696" w:rsidP="009402DC">
      <w:pPr>
        <w:pStyle w:val="a9"/>
        <w:rPr>
          <w:lang w:eastAsia="ru-RU"/>
        </w:rPr>
      </w:pPr>
    </w:p>
    <w:p w14:paraId="68C5B8A4" w14:textId="3F924899" w:rsidR="00687696" w:rsidRDefault="00687696" w:rsidP="009402DC">
      <w:pPr>
        <w:pStyle w:val="a9"/>
        <w:rPr>
          <w:lang w:eastAsia="ru-RU"/>
        </w:rPr>
      </w:pPr>
      <w:r w:rsidRPr="00687696">
        <w:rPr>
          <w:lang w:eastAsia="ru-RU"/>
        </w:rPr>
        <w:t>Светлая тема предназначена для комфортного использования приложения при обычном освещении. Тёплый фон уменьшает визуальную резкость по сравнению с чисто белым фоном, а тёмно-синий основной цвет используется для ключевых кнопок и активных состояний.</w:t>
      </w:r>
    </w:p>
    <w:p w14:paraId="69F7FDCE" w14:textId="7A4532AC" w:rsidR="00687696" w:rsidRDefault="00687696" w:rsidP="009402DC">
      <w:pPr>
        <w:pStyle w:val="a9"/>
        <w:rPr>
          <w:lang w:eastAsia="ru-RU"/>
        </w:rPr>
      </w:pPr>
      <w:r>
        <w:rPr>
          <w:lang w:eastAsia="ru-RU"/>
        </w:rPr>
        <w:lastRenderedPageBreak/>
        <w:t>Так же для продукта была подобрана основная цветовая палитра темной темы системы.</w:t>
      </w:r>
    </w:p>
    <w:p w14:paraId="4BB5ECA4" w14:textId="07A434C5" w:rsidR="00687696" w:rsidRDefault="00197C94" w:rsidP="00687696">
      <w:pPr>
        <w:pStyle w:val="3"/>
        <w:numPr>
          <w:ilvl w:val="2"/>
          <w:numId w:val="1"/>
        </w:numPr>
        <w:ind w:left="1701" w:hanging="861"/>
        <w:rPr>
          <w:lang w:eastAsia="ru-RU"/>
        </w:rPr>
      </w:pPr>
      <w:bookmarkStart w:id="2" w:name="_Toc244274328"/>
      <w:r>
        <w:rPr>
          <w:lang w:eastAsia="ru-RU"/>
        </w:rPr>
        <w:t xml:space="preserve">Выбор шрифтов, </w:t>
      </w:r>
      <w:r w:rsidR="00687696">
        <w:rPr>
          <w:lang w:eastAsia="ru-RU"/>
        </w:rPr>
        <w:t>размеров</w:t>
      </w:r>
      <w:r>
        <w:rPr>
          <w:lang w:eastAsia="ru-RU"/>
        </w:rPr>
        <w:t xml:space="preserve"> и величины отступов</w:t>
      </w:r>
      <w:r w:rsidR="00687696">
        <w:rPr>
          <w:lang w:eastAsia="ru-RU"/>
        </w:rPr>
        <w:t>.</w:t>
      </w:r>
      <w:bookmarkEnd w:id="2"/>
    </w:p>
    <w:p w14:paraId="530624CF" w14:textId="7780A0B0" w:rsidR="00687696" w:rsidRDefault="00687696" w:rsidP="00687696">
      <w:pPr>
        <w:pStyle w:val="a9"/>
        <w:rPr>
          <w:lang w:eastAsia="ru-RU"/>
        </w:rPr>
      </w:pPr>
      <w:r>
        <w:rPr>
          <w:lang w:eastAsia="ru-RU"/>
        </w:rPr>
        <w:t xml:space="preserve">В дизайн-системе используются два шрифта: </w:t>
      </w:r>
      <w:proofErr w:type="spellStart"/>
      <w:r>
        <w:rPr>
          <w:lang w:eastAsia="ru-RU"/>
        </w:rPr>
        <w:t>Playfair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Display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Inter</w:t>
      </w:r>
      <w:proofErr w:type="spellEnd"/>
      <w:r>
        <w:rPr>
          <w:lang w:eastAsia="ru-RU"/>
        </w:rPr>
        <w:t>.</w:t>
      </w:r>
    </w:p>
    <w:p w14:paraId="1552CC35" w14:textId="77C6D8F7" w:rsidR="00687696" w:rsidRDefault="00687696" w:rsidP="00687696">
      <w:pPr>
        <w:pStyle w:val="a9"/>
        <w:rPr>
          <w:lang w:eastAsia="ru-RU"/>
        </w:rPr>
      </w:pPr>
      <w:proofErr w:type="spellStart"/>
      <w:r>
        <w:rPr>
          <w:lang w:eastAsia="ru-RU"/>
        </w:rPr>
        <w:t>Playfair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Display</w:t>
      </w:r>
      <w:proofErr w:type="spellEnd"/>
      <w:r>
        <w:rPr>
          <w:lang w:eastAsia="ru-RU"/>
        </w:rPr>
        <w:t xml:space="preserve"> применяется для крупных заголовков и названий дел. Он создаёт ассоциацию с печатными детективными произведениями и подчёркивает жанр игры.</w:t>
      </w:r>
    </w:p>
    <w:p w14:paraId="5AD900D6" w14:textId="2470CE72" w:rsidR="00687696" w:rsidRDefault="00687696" w:rsidP="00687696">
      <w:pPr>
        <w:pStyle w:val="a9"/>
        <w:rPr>
          <w:lang w:eastAsia="ru-RU"/>
        </w:rPr>
      </w:pPr>
      <w:proofErr w:type="spellStart"/>
      <w:r>
        <w:rPr>
          <w:lang w:eastAsia="ru-RU"/>
        </w:rPr>
        <w:t>Inter</w:t>
      </w:r>
      <w:proofErr w:type="spellEnd"/>
      <w:r>
        <w:rPr>
          <w:lang w:eastAsia="ru-RU"/>
        </w:rPr>
        <w:t xml:space="preserve"> используется для основного текста, описаний, диалогов, подписей и элементов управления. Он обеспечивает хорошую читаемость на мобильных экранах.</w:t>
      </w:r>
    </w:p>
    <w:p w14:paraId="2F1380AA" w14:textId="72D8E5AF" w:rsidR="00687696" w:rsidRDefault="00511824" w:rsidP="00B06F29">
      <w:pPr>
        <w:pStyle w:val="a9"/>
        <w:spacing w:before="240"/>
        <w:ind w:firstLine="0"/>
        <w:contextualSpacing w:val="0"/>
        <w:rPr>
          <w:lang w:eastAsia="ru-RU"/>
        </w:rPr>
      </w:pPr>
      <w:r>
        <w:rPr>
          <w:lang w:eastAsia="ru-RU"/>
        </w:rPr>
        <w:t>Таблица 2</w:t>
      </w:r>
      <w:r w:rsidR="00B06F29">
        <w:rPr>
          <w:lang w:eastAsia="ru-RU"/>
        </w:rPr>
        <w:t xml:space="preserve"> </w:t>
      </w:r>
      <w:r w:rsidR="00197C94">
        <w:rPr>
          <w:lang w:eastAsia="ru-RU"/>
        </w:rPr>
        <w:t>–</w:t>
      </w:r>
      <w:r w:rsidR="00B06F29">
        <w:rPr>
          <w:lang w:eastAsia="ru-RU"/>
        </w:rPr>
        <w:t xml:space="preserve"> Размеры</w:t>
      </w:r>
      <w:r w:rsidR="00197C94">
        <w:rPr>
          <w:lang w:eastAsia="ru-RU"/>
        </w:rPr>
        <w:t xml:space="preserve"> шрифтов системы.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75"/>
        <w:gridCol w:w="1692"/>
        <w:gridCol w:w="1677"/>
        <w:gridCol w:w="2065"/>
        <w:gridCol w:w="2236"/>
      </w:tblGrid>
      <w:tr w:rsidR="00197C94" w:rsidRPr="00197C94" w14:paraId="727A8B15" w14:textId="77777777" w:rsidTr="00197C94">
        <w:tc>
          <w:tcPr>
            <w:tcW w:w="1675" w:type="dxa"/>
            <w:vAlign w:val="center"/>
          </w:tcPr>
          <w:p w14:paraId="318E1746" w14:textId="03296071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bCs/>
                <w:sz w:val="24"/>
                <w:szCs w:val="24"/>
              </w:rPr>
              <w:t>Стиль</w:t>
            </w:r>
          </w:p>
        </w:tc>
        <w:tc>
          <w:tcPr>
            <w:tcW w:w="1692" w:type="dxa"/>
            <w:vAlign w:val="center"/>
          </w:tcPr>
          <w:p w14:paraId="331FA515" w14:textId="65657257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bCs/>
                <w:sz w:val="24"/>
                <w:szCs w:val="24"/>
              </w:rPr>
              <w:t>Шрифт</w:t>
            </w:r>
          </w:p>
        </w:tc>
        <w:tc>
          <w:tcPr>
            <w:tcW w:w="1677" w:type="dxa"/>
            <w:vAlign w:val="center"/>
          </w:tcPr>
          <w:p w14:paraId="600CE97F" w14:textId="7FE062A6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bCs/>
                <w:sz w:val="24"/>
                <w:szCs w:val="24"/>
              </w:rPr>
              <w:t>Размер</w:t>
            </w:r>
          </w:p>
        </w:tc>
        <w:tc>
          <w:tcPr>
            <w:tcW w:w="2065" w:type="dxa"/>
            <w:vAlign w:val="center"/>
          </w:tcPr>
          <w:p w14:paraId="6A66A94A" w14:textId="5E35727D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bCs/>
                <w:sz w:val="24"/>
                <w:szCs w:val="24"/>
              </w:rPr>
              <w:t>Межстрочный интервал</w:t>
            </w:r>
          </w:p>
        </w:tc>
        <w:tc>
          <w:tcPr>
            <w:tcW w:w="2236" w:type="dxa"/>
            <w:vAlign w:val="center"/>
          </w:tcPr>
          <w:p w14:paraId="7F797B42" w14:textId="43760CBD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bCs/>
                <w:sz w:val="24"/>
                <w:szCs w:val="24"/>
              </w:rPr>
              <w:t>Применение</w:t>
            </w:r>
          </w:p>
        </w:tc>
      </w:tr>
      <w:tr w:rsidR="00197C94" w:rsidRPr="00197C94" w14:paraId="728CD154" w14:textId="77777777" w:rsidTr="00197C94">
        <w:tc>
          <w:tcPr>
            <w:tcW w:w="1675" w:type="dxa"/>
            <w:vAlign w:val="center"/>
          </w:tcPr>
          <w:p w14:paraId="6236AB6C" w14:textId="22D374A5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97C94">
              <w:rPr>
                <w:rFonts w:cs="Times New Roman"/>
                <w:sz w:val="24"/>
                <w:szCs w:val="24"/>
              </w:rPr>
              <w:t>Display</w:t>
            </w:r>
            <w:proofErr w:type="spellEnd"/>
          </w:p>
        </w:tc>
        <w:tc>
          <w:tcPr>
            <w:tcW w:w="1692" w:type="dxa"/>
            <w:vAlign w:val="center"/>
          </w:tcPr>
          <w:p w14:paraId="665B45BE" w14:textId="252EAA72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97C94">
              <w:rPr>
                <w:rFonts w:cs="Times New Roman"/>
                <w:sz w:val="24"/>
                <w:szCs w:val="24"/>
              </w:rPr>
              <w:t>Playfair</w:t>
            </w:r>
            <w:proofErr w:type="spellEnd"/>
            <w:r w:rsidRPr="00197C9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Display</w:t>
            </w:r>
            <w:proofErr w:type="spellEnd"/>
            <w:r w:rsidRPr="00197C9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Bold</w:t>
            </w:r>
            <w:proofErr w:type="spellEnd"/>
          </w:p>
        </w:tc>
        <w:tc>
          <w:tcPr>
            <w:tcW w:w="1677" w:type="dxa"/>
            <w:vAlign w:val="center"/>
          </w:tcPr>
          <w:p w14:paraId="568F7F5C" w14:textId="0A4D9C5A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 xml:space="preserve">32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065" w:type="dxa"/>
            <w:vAlign w:val="center"/>
          </w:tcPr>
          <w:p w14:paraId="5A15D77E" w14:textId="5E73E05E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 xml:space="preserve">40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236" w:type="dxa"/>
            <w:vAlign w:val="center"/>
          </w:tcPr>
          <w:p w14:paraId="12F8EC45" w14:textId="1E734E6B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>Название игры, крупные заголовки</w:t>
            </w:r>
          </w:p>
        </w:tc>
      </w:tr>
      <w:tr w:rsidR="00197C94" w:rsidRPr="00197C94" w14:paraId="700820CC" w14:textId="77777777" w:rsidTr="00197C94">
        <w:tc>
          <w:tcPr>
            <w:tcW w:w="1675" w:type="dxa"/>
            <w:vAlign w:val="center"/>
          </w:tcPr>
          <w:p w14:paraId="1F47818C" w14:textId="4894114C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>H1</w:t>
            </w:r>
          </w:p>
        </w:tc>
        <w:tc>
          <w:tcPr>
            <w:tcW w:w="1692" w:type="dxa"/>
            <w:vAlign w:val="center"/>
          </w:tcPr>
          <w:p w14:paraId="15419F6B" w14:textId="736873D0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97C94">
              <w:rPr>
                <w:rFonts w:cs="Times New Roman"/>
                <w:sz w:val="24"/>
                <w:szCs w:val="24"/>
              </w:rPr>
              <w:t>Playfair</w:t>
            </w:r>
            <w:proofErr w:type="spellEnd"/>
            <w:r w:rsidRPr="00197C9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Display</w:t>
            </w:r>
            <w:proofErr w:type="spellEnd"/>
            <w:r w:rsidRPr="00197C9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Bold</w:t>
            </w:r>
            <w:proofErr w:type="spellEnd"/>
          </w:p>
        </w:tc>
        <w:tc>
          <w:tcPr>
            <w:tcW w:w="1677" w:type="dxa"/>
            <w:vAlign w:val="center"/>
          </w:tcPr>
          <w:p w14:paraId="118D9142" w14:textId="092FDF4A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 xml:space="preserve">24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065" w:type="dxa"/>
            <w:vAlign w:val="center"/>
          </w:tcPr>
          <w:p w14:paraId="7F0A4C17" w14:textId="0C95BC94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 xml:space="preserve">32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236" w:type="dxa"/>
            <w:vAlign w:val="center"/>
          </w:tcPr>
          <w:p w14:paraId="49161A9F" w14:textId="67703110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>Заголовки экранов</w:t>
            </w:r>
          </w:p>
        </w:tc>
      </w:tr>
      <w:tr w:rsidR="00197C94" w:rsidRPr="00197C94" w14:paraId="564BEBED" w14:textId="77777777" w:rsidTr="00197C94">
        <w:tc>
          <w:tcPr>
            <w:tcW w:w="1675" w:type="dxa"/>
            <w:vAlign w:val="center"/>
          </w:tcPr>
          <w:p w14:paraId="02DF268D" w14:textId="56170E99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>H2</w:t>
            </w:r>
          </w:p>
        </w:tc>
        <w:tc>
          <w:tcPr>
            <w:tcW w:w="1692" w:type="dxa"/>
            <w:vAlign w:val="center"/>
          </w:tcPr>
          <w:p w14:paraId="45D6AD30" w14:textId="4D97F0FA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97C94">
              <w:rPr>
                <w:rFonts w:cs="Times New Roman"/>
                <w:sz w:val="24"/>
                <w:szCs w:val="24"/>
              </w:rPr>
              <w:t>Playfair</w:t>
            </w:r>
            <w:proofErr w:type="spellEnd"/>
            <w:r w:rsidRPr="00197C9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Display</w:t>
            </w:r>
            <w:proofErr w:type="spellEnd"/>
            <w:r w:rsidRPr="00197C9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Bold</w:t>
            </w:r>
            <w:proofErr w:type="spellEnd"/>
          </w:p>
        </w:tc>
        <w:tc>
          <w:tcPr>
            <w:tcW w:w="1677" w:type="dxa"/>
            <w:vAlign w:val="center"/>
          </w:tcPr>
          <w:p w14:paraId="57BEEC98" w14:textId="59048827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 xml:space="preserve">20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065" w:type="dxa"/>
            <w:vAlign w:val="center"/>
          </w:tcPr>
          <w:p w14:paraId="5287721D" w14:textId="1DE81823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 xml:space="preserve">28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236" w:type="dxa"/>
            <w:vAlign w:val="center"/>
          </w:tcPr>
          <w:p w14:paraId="313195C8" w14:textId="6BF2B3A1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>Названия дел и разделов</w:t>
            </w:r>
          </w:p>
        </w:tc>
      </w:tr>
      <w:tr w:rsidR="00197C94" w:rsidRPr="00197C94" w14:paraId="74E0300B" w14:textId="77777777" w:rsidTr="00197C94">
        <w:tc>
          <w:tcPr>
            <w:tcW w:w="1675" w:type="dxa"/>
            <w:vAlign w:val="center"/>
          </w:tcPr>
          <w:p w14:paraId="39A6CDDF" w14:textId="58E21B2D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97C94">
              <w:rPr>
                <w:rFonts w:cs="Times New Roman"/>
                <w:sz w:val="24"/>
                <w:szCs w:val="24"/>
              </w:rPr>
              <w:t>Body</w:t>
            </w:r>
            <w:proofErr w:type="spellEnd"/>
          </w:p>
        </w:tc>
        <w:tc>
          <w:tcPr>
            <w:tcW w:w="1692" w:type="dxa"/>
            <w:vAlign w:val="center"/>
          </w:tcPr>
          <w:p w14:paraId="4F34B7A2" w14:textId="75397891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97C94">
              <w:rPr>
                <w:rFonts w:cs="Times New Roman"/>
                <w:sz w:val="24"/>
                <w:szCs w:val="24"/>
              </w:rPr>
              <w:t>Inter</w:t>
            </w:r>
            <w:proofErr w:type="spellEnd"/>
            <w:r w:rsidRPr="00197C9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Regular</w:t>
            </w:r>
            <w:proofErr w:type="spellEnd"/>
          </w:p>
        </w:tc>
        <w:tc>
          <w:tcPr>
            <w:tcW w:w="1677" w:type="dxa"/>
            <w:vAlign w:val="center"/>
          </w:tcPr>
          <w:p w14:paraId="3475909A" w14:textId="38D3501B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 xml:space="preserve">16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065" w:type="dxa"/>
            <w:vAlign w:val="center"/>
          </w:tcPr>
          <w:p w14:paraId="1D393A1E" w14:textId="1DB4F859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 xml:space="preserve">24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236" w:type="dxa"/>
            <w:vAlign w:val="center"/>
          </w:tcPr>
          <w:p w14:paraId="37774007" w14:textId="42A82E52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>Основной текст, описания</w:t>
            </w:r>
          </w:p>
        </w:tc>
      </w:tr>
      <w:tr w:rsidR="00197C94" w:rsidRPr="00197C94" w14:paraId="49E6131C" w14:textId="77777777" w:rsidTr="00197C94">
        <w:tc>
          <w:tcPr>
            <w:tcW w:w="1675" w:type="dxa"/>
            <w:vAlign w:val="center"/>
          </w:tcPr>
          <w:p w14:paraId="57A01E97" w14:textId="4905DE46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97C94">
              <w:rPr>
                <w:rFonts w:cs="Times New Roman"/>
                <w:sz w:val="24"/>
                <w:szCs w:val="24"/>
              </w:rPr>
              <w:t>Body</w:t>
            </w:r>
            <w:proofErr w:type="spellEnd"/>
            <w:r w:rsidRPr="00197C9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Small</w:t>
            </w:r>
            <w:proofErr w:type="spellEnd"/>
          </w:p>
        </w:tc>
        <w:tc>
          <w:tcPr>
            <w:tcW w:w="1692" w:type="dxa"/>
            <w:vAlign w:val="center"/>
          </w:tcPr>
          <w:p w14:paraId="34C265CA" w14:textId="012CFF25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97C94">
              <w:rPr>
                <w:rFonts w:cs="Times New Roman"/>
                <w:sz w:val="24"/>
                <w:szCs w:val="24"/>
              </w:rPr>
              <w:t>Inter</w:t>
            </w:r>
            <w:proofErr w:type="spellEnd"/>
            <w:r w:rsidRPr="00197C9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Regular</w:t>
            </w:r>
            <w:proofErr w:type="spellEnd"/>
          </w:p>
        </w:tc>
        <w:tc>
          <w:tcPr>
            <w:tcW w:w="1677" w:type="dxa"/>
            <w:vAlign w:val="center"/>
          </w:tcPr>
          <w:p w14:paraId="20C7D58B" w14:textId="3644EE82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 xml:space="preserve">14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065" w:type="dxa"/>
            <w:vAlign w:val="center"/>
          </w:tcPr>
          <w:p w14:paraId="2D580333" w14:textId="0D7EB052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 xml:space="preserve">20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236" w:type="dxa"/>
            <w:vAlign w:val="center"/>
          </w:tcPr>
          <w:p w14:paraId="247F7CDE" w14:textId="503EF67B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>Диалоги, вторичные описания</w:t>
            </w:r>
          </w:p>
        </w:tc>
      </w:tr>
      <w:tr w:rsidR="00197C94" w:rsidRPr="00197C94" w14:paraId="137C6E23" w14:textId="77777777" w:rsidTr="00197C94">
        <w:tc>
          <w:tcPr>
            <w:tcW w:w="1675" w:type="dxa"/>
            <w:vAlign w:val="center"/>
          </w:tcPr>
          <w:p w14:paraId="1A77F76F" w14:textId="1A82AB78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97C94">
              <w:rPr>
                <w:rFonts w:cs="Times New Roman"/>
                <w:sz w:val="24"/>
                <w:szCs w:val="24"/>
              </w:rPr>
              <w:t>Caption</w:t>
            </w:r>
            <w:proofErr w:type="spellEnd"/>
          </w:p>
        </w:tc>
        <w:tc>
          <w:tcPr>
            <w:tcW w:w="1692" w:type="dxa"/>
            <w:vAlign w:val="center"/>
          </w:tcPr>
          <w:p w14:paraId="075C2423" w14:textId="21F8EBD1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97C94">
              <w:rPr>
                <w:rFonts w:cs="Times New Roman"/>
                <w:sz w:val="24"/>
                <w:szCs w:val="24"/>
              </w:rPr>
              <w:t>Inter</w:t>
            </w:r>
            <w:proofErr w:type="spellEnd"/>
            <w:r w:rsidRPr="00197C9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Regular</w:t>
            </w:r>
            <w:proofErr w:type="spellEnd"/>
          </w:p>
        </w:tc>
        <w:tc>
          <w:tcPr>
            <w:tcW w:w="1677" w:type="dxa"/>
            <w:vAlign w:val="center"/>
          </w:tcPr>
          <w:p w14:paraId="74E2F8C7" w14:textId="657B86DE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 xml:space="preserve">12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065" w:type="dxa"/>
            <w:vAlign w:val="center"/>
          </w:tcPr>
          <w:p w14:paraId="426ECE9F" w14:textId="4EF1D999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 xml:space="preserve">16 </w:t>
            </w:r>
            <w:proofErr w:type="spellStart"/>
            <w:r w:rsidRPr="00197C94">
              <w:rPr>
                <w:rFonts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236" w:type="dxa"/>
            <w:vAlign w:val="center"/>
          </w:tcPr>
          <w:p w14:paraId="2FF98BFE" w14:textId="2F35B274" w:rsidR="00197C94" w:rsidRPr="00197C94" w:rsidRDefault="00197C94" w:rsidP="00197C94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97C94">
              <w:rPr>
                <w:rFonts w:cs="Times New Roman"/>
                <w:sz w:val="24"/>
                <w:szCs w:val="24"/>
              </w:rPr>
              <w:t>Подписи, вспомогательная информация</w:t>
            </w:r>
          </w:p>
        </w:tc>
      </w:tr>
    </w:tbl>
    <w:p w14:paraId="39C6577D" w14:textId="76E03ECD" w:rsidR="00886F2B" w:rsidRDefault="00886F2B" w:rsidP="009402DC">
      <w:pPr>
        <w:pStyle w:val="a9"/>
        <w:rPr>
          <w:lang w:eastAsia="ru-RU"/>
        </w:rPr>
      </w:pPr>
    </w:p>
    <w:p w14:paraId="7F945303" w14:textId="6D3681FC" w:rsidR="00197C94" w:rsidRDefault="00197C94" w:rsidP="00197C94">
      <w:pPr>
        <w:pStyle w:val="a9"/>
        <w:rPr>
          <w:lang w:eastAsia="ru-RU"/>
        </w:rPr>
      </w:pPr>
      <w:r>
        <w:rPr>
          <w:lang w:eastAsia="ru-RU"/>
        </w:rPr>
        <w:t xml:space="preserve">Размеры шрифтов и межстрочные интервалы указаны в пикселях макета </w:t>
      </w:r>
      <w:proofErr w:type="spellStart"/>
      <w:r>
        <w:rPr>
          <w:lang w:eastAsia="ru-RU"/>
        </w:rPr>
        <w:t>Figma</w:t>
      </w:r>
      <w:proofErr w:type="spellEnd"/>
      <w:r>
        <w:rPr>
          <w:lang w:eastAsia="ru-RU"/>
        </w:rPr>
        <w:t xml:space="preserve">. При реализации </w:t>
      </w:r>
      <w:proofErr w:type="spellStart"/>
      <w:r>
        <w:rPr>
          <w:lang w:eastAsia="ru-RU"/>
        </w:rPr>
        <w:t>Android</w:t>
      </w:r>
      <w:proofErr w:type="spellEnd"/>
      <w:r>
        <w:rPr>
          <w:lang w:eastAsia="ru-RU"/>
        </w:rPr>
        <w:t>-интерфейса размеры должны быть адаптированы к используемым единицам измерения.</w:t>
      </w:r>
    </w:p>
    <w:p w14:paraId="13D626B1" w14:textId="21374C9E" w:rsidR="00197C94" w:rsidRDefault="00197C94" w:rsidP="00197C94">
      <w:pPr>
        <w:pStyle w:val="a9"/>
        <w:rPr>
          <w:lang w:eastAsia="ru-RU"/>
        </w:rPr>
      </w:pPr>
      <w:r>
        <w:rPr>
          <w:lang w:eastAsia="ru-RU"/>
        </w:rPr>
        <w:lastRenderedPageBreak/>
        <w:t>Для основного текста предпочтительно использовать обычное начертание, а полужирное - для названий, выделения важных сведений и интерактивных элементов.</w:t>
      </w:r>
    </w:p>
    <w:p w14:paraId="53991D60" w14:textId="4124916A" w:rsidR="00197C94" w:rsidRDefault="00197C94" w:rsidP="009402DC">
      <w:pPr>
        <w:pStyle w:val="a9"/>
        <w:rPr>
          <w:lang w:eastAsia="ru-RU"/>
        </w:rPr>
      </w:pPr>
      <w:r>
        <w:rPr>
          <w:lang w:eastAsia="ru-RU"/>
        </w:rPr>
        <w:t>Так же в</w:t>
      </w:r>
      <w:r w:rsidRPr="00197C94">
        <w:rPr>
          <w:lang w:eastAsia="ru-RU"/>
        </w:rPr>
        <w:t xml:space="preserve"> основе макетов используется сетка с шагом 8 </w:t>
      </w:r>
      <w:proofErr w:type="spellStart"/>
      <w:r w:rsidRPr="00197C94">
        <w:rPr>
          <w:lang w:eastAsia="ru-RU"/>
        </w:rPr>
        <w:t>dp</w:t>
      </w:r>
      <w:proofErr w:type="spellEnd"/>
      <w:r w:rsidRPr="00197C94">
        <w:rPr>
          <w:lang w:eastAsia="ru-RU"/>
        </w:rPr>
        <w:t xml:space="preserve">. Для небольших расстояний допускается использование шага 4 </w:t>
      </w:r>
      <w:proofErr w:type="spellStart"/>
      <w:r w:rsidRPr="00197C94">
        <w:rPr>
          <w:lang w:eastAsia="ru-RU"/>
        </w:rPr>
        <w:t>dp</w:t>
      </w:r>
      <w:proofErr w:type="spellEnd"/>
      <w:r w:rsidRPr="00197C94">
        <w:rPr>
          <w:lang w:eastAsia="ru-RU"/>
        </w:rPr>
        <w:t>.</w:t>
      </w:r>
      <w:r>
        <w:rPr>
          <w:lang w:eastAsia="ru-RU"/>
        </w:rPr>
        <w:t xml:space="preserve"> </w:t>
      </w:r>
      <w:r w:rsidRPr="00197C94">
        <w:rPr>
          <w:lang w:eastAsia="ru-RU"/>
        </w:rPr>
        <w:t xml:space="preserve">Горизонтальные отступы от краёв экрана составляют 16 </w:t>
      </w:r>
      <w:proofErr w:type="spellStart"/>
      <w:r w:rsidRPr="00197C94">
        <w:rPr>
          <w:lang w:eastAsia="ru-RU"/>
        </w:rPr>
        <w:t>dp</w:t>
      </w:r>
      <w:proofErr w:type="spellEnd"/>
      <w:r w:rsidRPr="00197C94">
        <w:rPr>
          <w:lang w:eastAsia="ru-RU"/>
        </w:rPr>
        <w:t>.</w:t>
      </w:r>
    </w:p>
    <w:p w14:paraId="432D5380" w14:textId="04190D65" w:rsidR="005C5516" w:rsidRDefault="00197C94" w:rsidP="009402DC">
      <w:pPr>
        <w:pStyle w:val="a9"/>
        <w:rPr>
          <w:lang w:eastAsia="ru-RU"/>
        </w:rPr>
      </w:pPr>
      <w:r>
        <w:rPr>
          <w:lang w:eastAsia="ru-RU"/>
        </w:rPr>
        <w:t>Основные правила:</w:t>
      </w:r>
    </w:p>
    <w:p w14:paraId="7DA8C5D9" w14:textId="56B10DE7" w:rsidR="00197C94" w:rsidRDefault="00197C94" w:rsidP="00197C94">
      <w:pPr>
        <w:pStyle w:val="a9"/>
        <w:numPr>
          <w:ilvl w:val="0"/>
          <w:numId w:val="23"/>
        </w:numPr>
        <w:ind w:left="0" w:firstLine="709"/>
        <w:rPr>
          <w:lang w:eastAsia="ru-RU"/>
        </w:rPr>
      </w:pPr>
      <w:r>
        <w:rPr>
          <w:lang w:eastAsia="ru-RU"/>
        </w:rPr>
        <w:t xml:space="preserve">кнопки и поля ввода имеют высоту 48 </w:t>
      </w:r>
      <w:proofErr w:type="spellStart"/>
      <w:r>
        <w:rPr>
          <w:lang w:eastAsia="ru-RU"/>
        </w:rPr>
        <w:t>dp</w:t>
      </w:r>
      <w:proofErr w:type="spellEnd"/>
      <w:r>
        <w:rPr>
          <w:lang w:eastAsia="ru-RU"/>
        </w:rPr>
        <w:t>;</w:t>
      </w:r>
    </w:p>
    <w:p w14:paraId="78943CAC" w14:textId="3F7BE51D" w:rsidR="00197C94" w:rsidRDefault="00197C94" w:rsidP="00197C94">
      <w:pPr>
        <w:pStyle w:val="a9"/>
        <w:numPr>
          <w:ilvl w:val="0"/>
          <w:numId w:val="23"/>
        </w:numPr>
        <w:ind w:left="0" w:firstLine="709"/>
        <w:rPr>
          <w:lang w:eastAsia="ru-RU"/>
        </w:rPr>
      </w:pPr>
      <w:r>
        <w:rPr>
          <w:lang w:eastAsia="ru-RU"/>
        </w:rPr>
        <w:t xml:space="preserve">радиус </w:t>
      </w:r>
      <w:proofErr w:type="spellStart"/>
      <w:r>
        <w:rPr>
          <w:lang w:eastAsia="ru-RU"/>
        </w:rPr>
        <w:t>скругления</w:t>
      </w:r>
      <w:proofErr w:type="spellEnd"/>
      <w:r>
        <w:rPr>
          <w:lang w:eastAsia="ru-RU"/>
        </w:rPr>
        <w:t xml:space="preserve"> кнопок и полей составляет 12 </w:t>
      </w:r>
      <w:proofErr w:type="spellStart"/>
      <w:r>
        <w:rPr>
          <w:lang w:eastAsia="ru-RU"/>
        </w:rPr>
        <w:t>dp</w:t>
      </w:r>
      <w:proofErr w:type="spellEnd"/>
      <w:r>
        <w:rPr>
          <w:lang w:eastAsia="ru-RU"/>
        </w:rPr>
        <w:t>;</w:t>
      </w:r>
    </w:p>
    <w:p w14:paraId="176D7D00" w14:textId="6F73881A" w:rsidR="00197C94" w:rsidRDefault="00197C94" w:rsidP="00197C94">
      <w:pPr>
        <w:pStyle w:val="a9"/>
        <w:numPr>
          <w:ilvl w:val="0"/>
          <w:numId w:val="23"/>
        </w:numPr>
        <w:ind w:left="0" w:firstLine="709"/>
        <w:rPr>
          <w:lang w:eastAsia="ru-RU"/>
        </w:rPr>
      </w:pPr>
      <w:r>
        <w:rPr>
          <w:lang w:eastAsia="ru-RU"/>
        </w:rPr>
        <w:t xml:space="preserve">радиус </w:t>
      </w:r>
      <w:proofErr w:type="spellStart"/>
      <w:r>
        <w:rPr>
          <w:lang w:eastAsia="ru-RU"/>
        </w:rPr>
        <w:t>скругления</w:t>
      </w:r>
      <w:proofErr w:type="spellEnd"/>
      <w:r>
        <w:rPr>
          <w:lang w:eastAsia="ru-RU"/>
        </w:rPr>
        <w:t xml:space="preserve"> карточек составляет 16 </w:t>
      </w:r>
      <w:proofErr w:type="spellStart"/>
      <w:r>
        <w:rPr>
          <w:lang w:eastAsia="ru-RU"/>
        </w:rPr>
        <w:t>dp</w:t>
      </w:r>
      <w:proofErr w:type="spellEnd"/>
      <w:r>
        <w:rPr>
          <w:lang w:eastAsia="ru-RU"/>
        </w:rPr>
        <w:t>;</w:t>
      </w:r>
    </w:p>
    <w:p w14:paraId="4E51E8B5" w14:textId="22B6EF15" w:rsidR="00197C94" w:rsidRDefault="00197C94" w:rsidP="00197C94">
      <w:pPr>
        <w:pStyle w:val="a9"/>
        <w:numPr>
          <w:ilvl w:val="0"/>
          <w:numId w:val="23"/>
        </w:numPr>
        <w:ind w:left="0" w:firstLine="709"/>
        <w:rPr>
          <w:lang w:eastAsia="ru-RU"/>
        </w:rPr>
      </w:pPr>
      <w:r>
        <w:rPr>
          <w:lang w:eastAsia="ru-RU"/>
        </w:rPr>
        <w:t xml:space="preserve">внутренние отступы карточек составляют 16 </w:t>
      </w:r>
      <w:proofErr w:type="spellStart"/>
      <w:r>
        <w:rPr>
          <w:lang w:eastAsia="ru-RU"/>
        </w:rPr>
        <w:t>dp</w:t>
      </w:r>
      <w:proofErr w:type="spellEnd"/>
    </w:p>
    <w:p w14:paraId="779D85B9" w14:textId="3D0A434B" w:rsidR="00197C94" w:rsidRDefault="00197C94" w:rsidP="00197C94">
      <w:pPr>
        <w:pStyle w:val="a9"/>
        <w:numPr>
          <w:ilvl w:val="0"/>
          <w:numId w:val="23"/>
        </w:numPr>
        <w:ind w:left="0" w:firstLine="709"/>
        <w:rPr>
          <w:lang w:eastAsia="ru-RU"/>
        </w:rPr>
      </w:pPr>
      <w:r>
        <w:rPr>
          <w:lang w:eastAsia="ru-RU"/>
        </w:rPr>
        <w:t xml:space="preserve">между крупными блоками используется расстояние 24–32 </w:t>
      </w:r>
      <w:proofErr w:type="spellStart"/>
      <w:r>
        <w:rPr>
          <w:lang w:eastAsia="ru-RU"/>
        </w:rPr>
        <w:t>dp</w:t>
      </w:r>
      <w:proofErr w:type="spellEnd"/>
      <w:r>
        <w:rPr>
          <w:lang w:eastAsia="ru-RU"/>
        </w:rPr>
        <w:t>;</w:t>
      </w:r>
    </w:p>
    <w:p w14:paraId="502385A7" w14:textId="711FF98C" w:rsidR="00197C94" w:rsidRDefault="00197C94" w:rsidP="00197C94">
      <w:pPr>
        <w:pStyle w:val="a9"/>
        <w:numPr>
          <w:ilvl w:val="0"/>
          <w:numId w:val="23"/>
        </w:numPr>
        <w:ind w:left="0" w:firstLine="709"/>
        <w:rPr>
          <w:lang w:eastAsia="ru-RU"/>
        </w:rPr>
      </w:pPr>
      <w:r>
        <w:rPr>
          <w:lang w:eastAsia="ru-RU"/>
        </w:rPr>
        <w:t>элементы одной функциональной группы располагаются ближе друг к другу, чем элементы разных групп.</w:t>
      </w:r>
    </w:p>
    <w:p w14:paraId="7E19F968" w14:textId="0DB35A98" w:rsidR="00197C94" w:rsidRDefault="00197C94" w:rsidP="009402DC">
      <w:pPr>
        <w:pStyle w:val="a9"/>
        <w:rPr>
          <w:lang w:eastAsia="ru-RU"/>
        </w:rPr>
      </w:pPr>
      <w:r w:rsidRPr="00197C94">
        <w:rPr>
          <w:lang w:eastAsia="ru-RU"/>
        </w:rPr>
        <w:t xml:space="preserve">При создании реальных экранов </w:t>
      </w:r>
      <w:r>
        <w:rPr>
          <w:lang w:eastAsia="ru-RU"/>
        </w:rPr>
        <w:t xml:space="preserve">размеры и отступы </w:t>
      </w:r>
      <w:r w:rsidRPr="00197C94">
        <w:rPr>
          <w:lang w:eastAsia="ru-RU"/>
        </w:rPr>
        <w:t xml:space="preserve">могут корректироваться с учётом содержимого </w:t>
      </w:r>
      <w:proofErr w:type="spellStart"/>
      <w:r w:rsidRPr="00197C94">
        <w:rPr>
          <w:lang w:eastAsia="ru-RU"/>
        </w:rPr>
        <w:t>Android</w:t>
      </w:r>
      <w:proofErr w:type="spellEnd"/>
      <w:r w:rsidRPr="00197C94">
        <w:rPr>
          <w:lang w:eastAsia="ru-RU"/>
        </w:rPr>
        <w:t>.</w:t>
      </w:r>
    </w:p>
    <w:p w14:paraId="26FAEDBE" w14:textId="4184980C" w:rsidR="00197C94" w:rsidRDefault="0007232B" w:rsidP="0007232B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3" w:name="_Toc244274329"/>
      <w:r>
        <w:rPr>
          <w:lang w:eastAsia="ru-RU"/>
        </w:rPr>
        <w:t>Библиотека компонентов</w:t>
      </w:r>
      <w:bookmarkEnd w:id="3"/>
    </w:p>
    <w:p w14:paraId="4C112F0A" w14:textId="464BBC16" w:rsidR="001237ED" w:rsidRDefault="0007232B" w:rsidP="001237ED">
      <w:pPr>
        <w:pStyle w:val="a9"/>
        <w:rPr>
          <w:lang w:eastAsia="ru-RU"/>
        </w:rPr>
      </w:pPr>
      <w:r>
        <w:rPr>
          <w:lang w:eastAsia="ru-RU"/>
        </w:rPr>
        <w:t xml:space="preserve">Для дизайна системы была разработана библиотека компонентов и представлена на макете </w:t>
      </w:r>
      <w:proofErr w:type="spellStart"/>
      <w:r>
        <w:rPr>
          <w:lang w:val="en-US" w:eastAsia="ru-RU"/>
        </w:rPr>
        <w:t>Figma</w:t>
      </w:r>
      <w:proofErr w:type="spellEnd"/>
      <w:r>
        <w:rPr>
          <w:lang w:eastAsia="ru-RU"/>
        </w:rPr>
        <w:t>. Он включает в себя:</w:t>
      </w:r>
    </w:p>
    <w:p w14:paraId="0CA4D9A6" w14:textId="2933A66C" w:rsidR="001237ED" w:rsidRDefault="001237ED" w:rsidP="001237ED">
      <w:pPr>
        <w:pStyle w:val="a9"/>
        <w:numPr>
          <w:ilvl w:val="0"/>
          <w:numId w:val="24"/>
        </w:numPr>
        <w:ind w:left="0" w:firstLine="709"/>
        <w:rPr>
          <w:lang w:eastAsia="ru-RU"/>
        </w:rPr>
      </w:pPr>
      <w:r>
        <w:rPr>
          <w:lang w:eastAsia="ru-RU"/>
        </w:rPr>
        <w:t>Цветовые палитры (две темы). Набор HEX-кодов для темной и светлой темы: цвета фона, поверхностей (карточек), основного текста, акцентные цвета.</w:t>
      </w:r>
    </w:p>
    <w:p w14:paraId="12B42470" w14:textId="24760D15" w:rsidR="001237ED" w:rsidRDefault="001237ED" w:rsidP="001237ED">
      <w:pPr>
        <w:pStyle w:val="a9"/>
        <w:numPr>
          <w:ilvl w:val="0"/>
          <w:numId w:val="24"/>
        </w:numPr>
        <w:ind w:left="0" w:firstLine="709"/>
        <w:rPr>
          <w:lang w:eastAsia="ru-RU"/>
        </w:rPr>
      </w:pPr>
      <w:r>
        <w:rPr>
          <w:lang w:eastAsia="ru-RU"/>
        </w:rPr>
        <w:t>Примеры текста. Визуализация заголовков и основного текста для оценки читаемости и иерархии.</w:t>
      </w:r>
    </w:p>
    <w:p w14:paraId="5F5DAB1E" w14:textId="04148E3D" w:rsidR="001237ED" w:rsidRDefault="001237ED" w:rsidP="001237ED">
      <w:pPr>
        <w:pStyle w:val="a9"/>
        <w:numPr>
          <w:ilvl w:val="0"/>
          <w:numId w:val="24"/>
        </w:numPr>
        <w:ind w:left="0" w:firstLine="709"/>
        <w:rPr>
          <w:lang w:eastAsia="ru-RU"/>
        </w:rPr>
      </w:pPr>
      <w:r>
        <w:rPr>
          <w:lang w:eastAsia="ru-RU"/>
        </w:rPr>
        <w:t xml:space="preserve">Поля ввода. Два состояния полей для ввода текста (пустое с </w:t>
      </w:r>
      <w:proofErr w:type="spellStart"/>
      <w:r>
        <w:rPr>
          <w:lang w:eastAsia="ru-RU"/>
        </w:rPr>
        <w:t>плейсхолдером</w:t>
      </w:r>
      <w:proofErr w:type="spellEnd"/>
      <w:r>
        <w:rPr>
          <w:lang w:eastAsia="ru-RU"/>
        </w:rPr>
        <w:t xml:space="preserve"> и заполненное).</w:t>
      </w:r>
    </w:p>
    <w:p w14:paraId="23193F43" w14:textId="23A16732" w:rsidR="001237ED" w:rsidRDefault="001237ED" w:rsidP="001237ED">
      <w:pPr>
        <w:pStyle w:val="a9"/>
        <w:numPr>
          <w:ilvl w:val="0"/>
          <w:numId w:val="24"/>
        </w:numPr>
        <w:ind w:left="0" w:firstLine="709"/>
        <w:rPr>
          <w:lang w:eastAsia="ru-RU"/>
        </w:rPr>
      </w:pPr>
      <w:r>
        <w:rPr>
          <w:lang w:eastAsia="ru-RU"/>
        </w:rPr>
        <w:t>Кнопки. Три типа кнопок для светлой и темной темы.</w:t>
      </w:r>
    </w:p>
    <w:p w14:paraId="07D1EC95" w14:textId="7F37071E" w:rsidR="001237ED" w:rsidRDefault="001237ED" w:rsidP="001237ED">
      <w:pPr>
        <w:pStyle w:val="a9"/>
        <w:numPr>
          <w:ilvl w:val="0"/>
          <w:numId w:val="24"/>
        </w:numPr>
        <w:ind w:left="0" w:firstLine="709"/>
        <w:rPr>
          <w:lang w:eastAsia="ru-RU"/>
        </w:rPr>
      </w:pPr>
      <w:r>
        <w:rPr>
          <w:lang w:eastAsia="ru-RU"/>
        </w:rPr>
        <w:t>Статусные плашки. Индикаторы состояний («Улика найдена», «Доступно», «Выполнено», «Ошибка»).</w:t>
      </w:r>
    </w:p>
    <w:p w14:paraId="5C326BC6" w14:textId="565B6577" w:rsidR="001237ED" w:rsidRDefault="001237ED" w:rsidP="001237ED">
      <w:pPr>
        <w:pStyle w:val="a9"/>
        <w:numPr>
          <w:ilvl w:val="0"/>
          <w:numId w:val="24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 xml:space="preserve">Карточка подозреваемого. Компонент с </w:t>
      </w:r>
      <w:proofErr w:type="spellStart"/>
      <w:r>
        <w:rPr>
          <w:lang w:eastAsia="ru-RU"/>
        </w:rPr>
        <w:t>аватаром</w:t>
      </w:r>
      <w:proofErr w:type="spellEnd"/>
      <w:r>
        <w:rPr>
          <w:lang w:eastAsia="ru-RU"/>
        </w:rPr>
        <w:t>, именем, статусом/описанием и кнопкой перехода к допросу.</w:t>
      </w:r>
    </w:p>
    <w:p w14:paraId="3C9ED7D7" w14:textId="440FDFEB" w:rsidR="001237ED" w:rsidRDefault="001237ED" w:rsidP="001237ED">
      <w:pPr>
        <w:pStyle w:val="a9"/>
        <w:numPr>
          <w:ilvl w:val="0"/>
          <w:numId w:val="24"/>
        </w:numPr>
        <w:ind w:left="0" w:firstLine="709"/>
        <w:rPr>
          <w:lang w:eastAsia="ru-RU"/>
        </w:rPr>
      </w:pPr>
      <w:r>
        <w:rPr>
          <w:lang w:eastAsia="ru-RU"/>
        </w:rPr>
        <w:t>Карточка улики. Компонент с изображением предмета, названием, описанием.</w:t>
      </w:r>
    </w:p>
    <w:p w14:paraId="70D019DC" w14:textId="300E0AEC" w:rsidR="001237ED" w:rsidRDefault="001237ED" w:rsidP="001237ED">
      <w:pPr>
        <w:pStyle w:val="a9"/>
        <w:numPr>
          <w:ilvl w:val="0"/>
          <w:numId w:val="24"/>
        </w:numPr>
        <w:ind w:left="0" w:firstLine="709"/>
        <w:rPr>
          <w:lang w:eastAsia="ru-RU"/>
        </w:rPr>
      </w:pPr>
      <w:r>
        <w:rPr>
          <w:lang w:eastAsia="ru-RU"/>
        </w:rPr>
        <w:t>Карточка дела. Крупный компонент с заголовком дела, вступительным текстом и кнопкой запуска расследования.</w:t>
      </w:r>
    </w:p>
    <w:p w14:paraId="3E0F2364" w14:textId="53D2A461" w:rsidR="0007232B" w:rsidRDefault="001237ED" w:rsidP="001237ED">
      <w:pPr>
        <w:pStyle w:val="a9"/>
        <w:numPr>
          <w:ilvl w:val="0"/>
          <w:numId w:val="24"/>
        </w:numPr>
        <w:ind w:left="0" w:firstLine="709"/>
        <w:rPr>
          <w:lang w:eastAsia="ru-RU"/>
        </w:rPr>
      </w:pPr>
      <w:r>
        <w:rPr>
          <w:lang w:eastAsia="ru-RU"/>
        </w:rPr>
        <w:t>Экран допроса в темной и светлой темах. Интерфейс диалога с NPC: сообщения персонажа и игрока, время отправки, поле ввода.</w:t>
      </w:r>
    </w:p>
    <w:p w14:paraId="1817F54E" w14:textId="77777777" w:rsidR="001237ED" w:rsidRDefault="001237ED" w:rsidP="001237ED">
      <w:pPr>
        <w:pStyle w:val="a9"/>
        <w:rPr>
          <w:lang w:eastAsia="ru-RU"/>
        </w:rPr>
      </w:pPr>
      <w:r>
        <w:rPr>
          <w:lang w:eastAsia="ru-RU"/>
        </w:rPr>
        <w:t xml:space="preserve">Боле подробно с макетом дизайна элементов системы можно ознакомиться по ссылке: </w:t>
      </w:r>
    </w:p>
    <w:p w14:paraId="52F8FCD9" w14:textId="255318CB" w:rsidR="001237ED" w:rsidRDefault="00511824" w:rsidP="001237ED">
      <w:pPr>
        <w:pStyle w:val="a9"/>
        <w:rPr>
          <w:lang w:eastAsia="ru-RU"/>
        </w:rPr>
      </w:pPr>
      <w:hyperlink r:id="rId6" w:history="1">
        <w:r w:rsidR="001237ED" w:rsidRPr="001237ED">
          <w:rPr>
            <w:rStyle w:val="a6"/>
            <w:lang w:eastAsia="ru-RU"/>
          </w:rPr>
          <w:t>https://www.figma.com/design/G4p5PalgXFhdN4fEIbo5ie/ColdTrail?node-id=0-1&amp;p=f&amp;t=764HDufG8wXUSKtE-0</w:t>
        </w:r>
      </w:hyperlink>
    </w:p>
    <w:p w14:paraId="17EFF057" w14:textId="5B16717E" w:rsidR="0007232B" w:rsidRPr="0007232B" w:rsidRDefault="0007232B" w:rsidP="0007232B">
      <w:pPr>
        <w:pStyle w:val="3"/>
        <w:numPr>
          <w:ilvl w:val="2"/>
          <w:numId w:val="1"/>
        </w:numPr>
        <w:ind w:left="0" w:firstLine="698"/>
        <w:rPr>
          <w:lang w:eastAsia="ru-RU"/>
        </w:rPr>
      </w:pPr>
      <w:bookmarkStart w:id="4" w:name="_Toc244274330"/>
      <w:r>
        <w:rPr>
          <w:lang w:eastAsia="ru-RU"/>
        </w:rPr>
        <w:t xml:space="preserve">Проверка контрастности по </w:t>
      </w:r>
      <w:r w:rsidRPr="0007232B">
        <w:rPr>
          <w:lang w:eastAsia="ru-RU"/>
        </w:rPr>
        <w:t>WCAG AA</w:t>
      </w:r>
      <w:bookmarkEnd w:id="4"/>
    </w:p>
    <w:p w14:paraId="28E6998E" w14:textId="389BAFBE" w:rsidR="0014098B" w:rsidRDefault="0014098B" w:rsidP="0014098B">
      <w:pPr>
        <w:pStyle w:val="a9"/>
        <w:rPr>
          <w:lang w:eastAsia="ru-RU"/>
        </w:rPr>
      </w:pPr>
      <w:r>
        <w:rPr>
          <w:lang w:eastAsia="ru-RU"/>
        </w:rPr>
        <w:t xml:space="preserve">Для оценки доступности цветовой палитры был проведён анализ контрастности цветовых </w:t>
      </w:r>
      <w:proofErr w:type="spellStart"/>
      <w:r>
        <w:rPr>
          <w:lang w:eastAsia="ru-RU"/>
        </w:rPr>
        <w:t>токенов</w:t>
      </w:r>
      <w:proofErr w:type="spellEnd"/>
      <w:r>
        <w:rPr>
          <w:lang w:eastAsia="ru-RU"/>
        </w:rPr>
        <w:t xml:space="preserve"> тёмной и светлой тем. Проверка выполнялась на основе требований WCAG AA, согласно которым коэффициент контрастности обычного текста и фона должен составлять не менее 4,5:1, а крупного текста - не менее 3:1. Для значимых графических элементов и границ компонентов интерфейса минимальный коэффициент составляет 3:1 относительно соседнего цвета.</w:t>
      </w:r>
    </w:p>
    <w:p w14:paraId="319D99CE" w14:textId="7AC395A1" w:rsidR="0014098B" w:rsidRDefault="0014098B" w:rsidP="0014098B">
      <w:pPr>
        <w:pStyle w:val="a9"/>
        <w:rPr>
          <w:lang w:eastAsia="ru-RU"/>
        </w:rPr>
      </w:pPr>
      <w:r>
        <w:rPr>
          <w:lang w:eastAsia="ru-RU"/>
        </w:rPr>
        <w:t xml:space="preserve">В ходе анализа были рассмотрены сочетания цветов </w:t>
      </w:r>
      <w:proofErr w:type="spellStart"/>
      <w:r>
        <w:rPr>
          <w:lang w:eastAsia="ru-RU"/>
        </w:rPr>
        <w:t>text</w:t>
      </w:r>
      <w:proofErr w:type="spellEnd"/>
      <w:r>
        <w:rPr>
          <w:lang w:eastAsia="ru-RU"/>
        </w:rPr>
        <w:t xml:space="preserve"> и text2 с </w:t>
      </w:r>
      <w:proofErr w:type="spellStart"/>
      <w:r>
        <w:rPr>
          <w:lang w:eastAsia="ru-RU"/>
        </w:rPr>
        <w:t>bg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surface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токена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onaccent</w:t>
      </w:r>
      <w:proofErr w:type="spellEnd"/>
      <w:r>
        <w:rPr>
          <w:lang w:eastAsia="ru-RU"/>
        </w:rPr>
        <w:t xml:space="preserve"> с </w:t>
      </w:r>
      <w:proofErr w:type="spellStart"/>
      <w:r>
        <w:rPr>
          <w:lang w:eastAsia="ru-RU"/>
        </w:rPr>
        <w:t>accent</w:t>
      </w:r>
      <w:proofErr w:type="spellEnd"/>
      <w:r>
        <w:rPr>
          <w:lang w:eastAsia="ru-RU"/>
        </w:rPr>
        <w:t xml:space="preserve">, а также </w:t>
      </w:r>
      <w:proofErr w:type="spellStart"/>
      <w:r>
        <w:rPr>
          <w:lang w:eastAsia="ru-RU"/>
        </w:rPr>
        <w:t>токенов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outline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primary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button</w:t>
      </w:r>
      <w:proofErr w:type="spellEnd"/>
      <w:r>
        <w:rPr>
          <w:lang w:eastAsia="ru-RU"/>
        </w:rPr>
        <w:t xml:space="preserve"> с соответствующими фоновыми цветами.</w:t>
      </w:r>
    </w:p>
    <w:p w14:paraId="3C504151" w14:textId="147DA71B" w:rsidR="0014098B" w:rsidRDefault="00511824" w:rsidP="0014098B">
      <w:pPr>
        <w:pStyle w:val="a9"/>
        <w:spacing w:before="240"/>
        <w:ind w:firstLine="0"/>
        <w:contextualSpacing w:val="0"/>
        <w:rPr>
          <w:lang w:eastAsia="ru-RU"/>
        </w:rPr>
      </w:pPr>
      <w:r>
        <w:rPr>
          <w:lang w:eastAsia="ru-RU"/>
        </w:rPr>
        <w:t>Таблица 3</w:t>
      </w:r>
      <w:bookmarkStart w:id="5" w:name="_GoBack"/>
      <w:bookmarkEnd w:id="5"/>
      <w:r w:rsidR="0014098B">
        <w:rPr>
          <w:lang w:eastAsia="ru-RU"/>
        </w:rPr>
        <w:t xml:space="preserve"> – Проверка соответствия контрастности по системе WCAG AA.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4098B" w:rsidRPr="0014098B" w14:paraId="731EFDC6" w14:textId="77777777" w:rsidTr="0014098B">
        <w:tc>
          <w:tcPr>
            <w:tcW w:w="2336" w:type="dxa"/>
            <w:vAlign w:val="center"/>
          </w:tcPr>
          <w:p w14:paraId="0957B4CA" w14:textId="333682FF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bCs/>
                <w:sz w:val="24"/>
                <w:szCs w:val="24"/>
              </w:rPr>
              <w:t xml:space="preserve">Сочетание </w:t>
            </w:r>
            <w:proofErr w:type="spellStart"/>
            <w:r w:rsidRPr="0014098B">
              <w:rPr>
                <w:rFonts w:cs="Times New Roman"/>
                <w:bCs/>
                <w:sz w:val="24"/>
                <w:szCs w:val="24"/>
              </w:rPr>
              <w:t>токенов</w:t>
            </w:r>
            <w:proofErr w:type="spellEnd"/>
          </w:p>
        </w:tc>
        <w:tc>
          <w:tcPr>
            <w:tcW w:w="2336" w:type="dxa"/>
            <w:vAlign w:val="center"/>
          </w:tcPr>
          <w:p w14:paraId="04BF6F4B" w14:textId="4D4C3E69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bCs/>
                <w:sz w:val="24"/>
                <w:szCs w:val="24"/>
              </w:rPr>
              <w:t>Тёмная тема</w:t>
            </w:r>
          </w:p>
        </w:tc>
        <w:tc>
          <w:tcPr>
            <w:tcW w:w="2336" w:type="dxa"/>
            <w:vAlign w:val="center"/>
          </w:tcPr>
          <w:p w14:paraId="3F1D55C8" w14:textId="010330D1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bCs/>
                <w:sz w:val="24"/>
                <w:szCs w:val="24"/>
              </w:rPr>
              <w:t>Светлая тема</w:t>
            </w:r>
          </w:p>
        </w:tc>
        <w:tc>
          <w:tcPr>
            <w:tcW w:w="2337" w:type="dxa"/>
            <w:vAlign w:val="center"/>
          </w:tcPr>
          <w:p w14:paraId="6370A2B6" w14:textId="72748043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bCs/>
                <w:sz w:val="24"/>
                <w:szCs w:val="24"/>
              </w:rPr>
              <w:t>Соответствие WCAG AA</w:t>
            </w:r>
          </w:p>
        </w:tc>
      </w:tr>
      <w:tr w:rsidR="0014098B" w:rsidRPr="0014098B" w14:paraId="39CAED54" w14:textId="77777777" w:rsidTr="0014098B">
        <w:tc>
          <w:tcPr>
            <w:tcW w:w="2336" w:type="dxa"/>
            <w:vAlign w:val="center"/>
          </w:tcPr>
          <w:p w14:paraId="06FA9715" w14:textId="7A698F56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409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text</w:t>
            </w:r>
            <w:proofErr w:type="spellEnd"/>
            <w:r w:rsidRPr="0014098B">
              <w:rPr>
                <w:rFonts w:cs="Times New Roman"/>
                <w:sz w:val="24"/>
                <w:szCs w:val="24"/>
              </w:rPr>
              <w:t xml:space="preserve"> + </w:t>
            </w:r>
            <w:proofErr w:type="spellStart"/>
            <w:r w:rsidRPr="001409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bg</w:t>
            </w:r>
            <w:proofErr w:type="spellEnd"/>
          </w:p>
        </w:tc>
        <w:tc>
          <w:tcPr>
            <w:tcW w:w="2336" w:type="dxa"/>
            <w:vAlign w:val="center"/>
          </w:tcPr>
          <w:p w14:paraId="5682C7BC" w14:textId="3EACCB81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13,75:1</w:t>
            </w:r>
          </w:p>
        </w:tc>
        <w:tc>
          <w:tcPr>
            <w:tcW w:w="2336" w:type="dxa"/>
            <w:vAlign w:val="center"/>
          </w:tcPr>
          <w:p w14:paraId="72355F98" w14:textId="0607F80C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12,44:1</w:t>
            </w:r>
          </w:p>
        </w:tc>
        <w:tc>
          <w:tcPr>
            <w:tcW w:w="2337" w:type="dxa"/>
            <w:vAlign w:val="center"/>
          </w:tcPr>
          <w:p w14:paraId="04A1446E" w14:textId="7AC39236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</w:tr>
      <w:tr w:rsidR="0014098B" w:rsidRPr="0014098B" w14:paraId="38114358" w14:textId="77777777" w:rsidTr="0014098B">
        <w:tc>
          <w:tcPr>
            <w:tcW w:w="2336" w:type="dxa"/>
            <w:vAlign w:val="center"/>
          </w:tcPr>
          <w:p w14:paraId="38FF804A" w14:textId="3BCD281D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409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text</w:t>
            </w:r>
            <w:proofErr w:type="spellEnd"/>
            <w:r w:rsidRPr="0014098B">
              <w:rPr>
                <w:rFonts w:cs="Times New Roman"/>
                <w:sz w:val="24"/>
                <w:szCs w:val="24"/>
              </w:rPr>
              <w:t xml:space="preserve"> + </w:t>
            </w:r>
            <w:proofErr w:type="spellStart"/>
            <w:r w:rsidRPr="001409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surface</w:t>
            </w:r>
            <w:proofErr w:type="spellEnd"/>
          </w:p>
        </w:tc>
        <w:tc>
          <w:tcPr>
            <w:tcW w:w="2336" w:type="dxa"/>
            <w:vAlign w:val="center"/>
          </w:tcPr>
          <w:p w14:paraId="3CE96961" w14:textId="4888BC2C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11,81:1</w:t>
            </w:r>
          </w:p>
        </w:tc>
        <w:tc>
          <w:tcPr>
            <w:tcW w:w="2336" w:type="dxa"/>
            <w:vAlign w:val="center"/>
          </w:tcPr>
          <w:p w14:paraId="617C878D" w14:textId="40A7C371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13,82:1</w:t>
            </w:r>
          </w:p>
        </w:tc>
        <w:tc>
          <w:tcPr>
            <w:tcW w:w="2337" w:type="dxa"/>
            <w:vAlign w:val="center"/>
          </w:tcPr>
          <w:p w14:paraId="016919D9" w14:textId="7F01AF9F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</w:tr>
      <w:tr w:rsidR="0014098B" w:rsidRPr="0014098B" w14:paraId="7053B79B" w14:textId="77777777" w:rsidTr="0014098B">
        <w:tc>
          <w:tcPr>
            <w:tcW w:w="2336" w:type="dxa"/>
            <w:vAlign w:val="center"/>
          </w:tcPr>
          <w:p w14:paraId="09515294" w14:textId="7EBB6457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text2</w:t>
            </w:r>
            <w:r w:rsidRPr="0014098B">
              <w:rPr>
                <w:rFonts w:cs="Times New Roman"/>
                <w:sz w:val="24"/>
                <w:szCs w:val="24"/>
              </w:rPr>
              <w:t xml:space="preserve"> + </w:t>
            </w:r>
            <w:proofErr w:type="spellStart"/>
            <w:r w:rsidRPr="001409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bg</w:t>
            </w:r>
            <w:proofErr w:type="spellEnd"/>
          </w:p>
        </w:tc>
        <w:tc>
          <w:tcPr>
            <w:tcW w:w="2336" w:type="dxa"/>
            <w:vAlign w:val="center"/>
          </w:tcPr>
          <w:p w14:paraId="0FD99AE9" w14:textId="760547ED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12,89:1</w:t>
            </w:r>
          </w:p>
        </w:tc>
        <w:tc>
          <w:tcPr>
            <w:tcW w:w="2336" w:type="dxa"/>
            <w:vAlign w:val="center"/>
          </w:tcPr>
          <w:p w14:paraId="2A189764" w14:textId="43A545B6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5,05:1</w:t>
            </w:r>
          </w:p>
        </w:tc>
        <w:tc>
          <w:tcPr>
            <w:tcW w:w="2337" w:type="dxa"/>
            <w:vAlign w:val="center"/>
          </w:tcPr>
          <w:p w14:paraId="0C749A64" w14:textId="36701F46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</w:tr>
      <w:tr w:rsidR="0014098B" w:rsidRPr="0014098B" w14:paraId="5D2A66B1" w14:textId="77777777" w:rsidTr="0014098B">
        <w:tc>
          <w:tcPr>
            <w:tcW w:w="2336" w:type="dxa"/>
            <w:vAlign w:val="center"/>
          </w:tcPr>
          <w:p w14:paraId="56B7A7DF" w14:textId="066C9733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409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lastRenderedPageBreak/>
              <w:t>onaccent</w:t>
            </w:r>
            <w:proofErr w:type="spellEnd"/>
            <w:r w:rsidRPr="0014098B">
              <w:rPr>
                <w:rFonts w:cs="Times New Roman"/>
                <w:sz w:val="24"/>
                <w:szCs w:val="24"/>
              </w:rPr>
              <w:t xml:space="preserve"> + </w:t>
            </w:r>
            <w:proofErr w:type="spellStart"/>
            <w:r w:rsidRPr="001409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accent</w:t>
            </w:r>
            <w:proofErr w:type="spellEnd"/>
          </w:p>
        </w:tc>
        <w:tc>
          <w:tcPr>
            <w:tcW w:w="2336" w:type="dxa"/>
            <w:vAlign w:val="center"/>
          </w:tcPr>
          <w:p w14:paraId="5EB00BDF" w14:textId="0EF1400B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4,55:1</w:t>
            </w:r>
          </w:p>
        </w:tc>
        <w:tc>
          <w:tcPr>
            <w:tcW w:w="2336" w:type="dxa"/>
            <w:vAlign w:val="center"/>
          </w:tcPr>
          <w:p w14:paraId="22C45F80" w14:textId="5832A888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8,84:1</w:t>
            </w:r>
          </w:p>
        </w:tc>
        <w:tc>
          <w:tcPr>
            <w:tcW w:w="2337" w:type="dxa"/>
            <w:vAlign w:val="center"/>
          </w:tcPr>
          <w:p w14:paraId="62908425" w14:textId="2A784EA3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</w:tr>
      <w:tr w:rsidR="0014098B" w:rsidRPr="0014098B" w14:paraId="4D9244EA" w14:textId="77777777" w:rsidTr="0014098B">
        <w:tc>
          <w:tcPr>
            <w:tcW w:w="2336" w:type="dxa"/>
            <w:vAlign w:val="center"/>
          </w:tcPr>
          <w:p w14:paraId="3EB279AE" w14:textId="646D85E6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409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outline</w:t>
            </w:r>
            <w:proofErr w:type="spellEnd"/>
            <w:r w:rsidRPr="0014098B">
              <w:rPr>
                <w:rFonts w:cs="Times New Roman"/>
                <w:sz w:val="24"/>
                <w:szCs w:val="24"/>
              </w:rPr>
              <w:t xml:space="preserve"> + </w:t>
            </w:r>
            <w:proofErr w:type="spellStart"/>
            <w:r w:rsidRPr="001409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bg</w:t>
            </w:r>
            <w:proofErr w:type="spellEnd"/>
          </w:p>
        </w:tc>
        <w:tc>
          <w:tcPr>
            <w:tcW w:w="2336" w:type="dxa"/>
            <w:vAlign w:val="center"/>
          </w:tcPr>
          <w:p w14:paraId="5FF2D8D5" w14:textId="58B6BBB8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4,87:1</w:t>
            </w:r>
          </w:p>
        </w:tc>
        <w:tc>
          <w:tcPr>
            <w:tcW w:w="2336" w:type="dxa"/>
            <w:vAlign w:val="center"/>
          </w:tcPr>
          <w:p w14:paraId="02754E4E" w14:textId="754C62A6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4,83:1</w:t>
            </w:r>
          </w:p>
        </w:tc>
        <w:tc>
          <w:tcPr>
            <w:tcW w:w="2337" w:type="dxa"/>
            <w:vAlign w:val="center"/>
          </w:tcPr>
          <w:p w14:paraId="6949C187" w14:textId="0E716E39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</w:tr>
      <w:tr w:rsidR="0014098B" w:rsidRPr="0014098B" w14:paraId="78D79787" w14:textId="77777777" w:rsidTr="0014098B">
        <w:tc>
          <w:tcPr>
            <w:tcW w:w="2336" w:type="dxa"/>
            <w:vAlign w:val="center"/>
          </w:tcPr>
          <w:p w14:paraId="7F6AB2ED" w14:textId="309E342F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1409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onaccent</w:t>
            </w:r>
            <w:proofErr w:type="spellEnd"/>
            <w:r w:rsidRPr="0014098B">
              <w:rPr>
                <w:rFonts w:cs="Times New Roman"/>
                <w:sz w:val="24"/>
                <w:szCs w:val="24"/>
              </w:rPr>
              <w:t xml:space="preserve"> + </w:t>
            </w:r>
            <w:proofErr w:type="spellStart"/>
            <w:r w:rsidRPr="001409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primary</w:t>
            </w:r>
            <w:proofErr w:type="spellEnd"/>
          </w:p>
        </w:tc>
        <w:tc>
          <w:tcPr>
            <w:tcW w:w="2336" w:type="dxa"/>
            <w:vAlign w:val="center"/>
          </w:tcPr>
          <w:p w14:paraId="3B5F19D8" w14:textId="0DE48866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</w:rPr>
              <w:t>4,52:1</w:t>
            </w:r>
          </w:p>
        </w:tc>
        <w:tc>
          <w:tcPr>
            <w:tcW w:w="2336" w:type="dxa"/>
            <w:vAlign w:val="center"/>
          </w:tcPr>
          <w:p w14:paraId="4A6F551A" w14:textId="3B9AB754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14098B">
              <w:rPr>
                <w:rFonts w:cs="Times New Roman"/>
                <w:sz w:val="24"/>
                <w:szCs w:val="24"/>
                <w:lang w:eastAsia="ru-RU"/>
              </w:rPr>
              <w:t>5,48</w:t>
            </w:r>
            <w:r>
              <w:rPr>
                <w:rFonts w:cs="Times New Roman"/>
                <w:sz w:val="24"/>
                <w:szCs w:val="24"/>
                <w:lang w:eastAsia="ru-RU"/>
              </w:rPr>
              <w:t>:1</w:t>
            </w:r>
          </w:p>
        </w:tc>
        <w:tc>
          <w:tcPr>
            <w:tcW w:w="2337" w:type="dxa"/>
            <w:vAlign w:val="center"/>
          </w:tcPr>
          <w:p w14:paraId="2C2093EC" w14:textId="6FBC6C5A" w:rsidR="0014098B" w:rsidRPr="0014098B" w:rsidRDefault="0014098B" w:rsidP="0014098B">
            <w:pPr>
              <w:pStyle w:val="a9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</w:tr>
    </w:tbl>
    <w:p w14:paraId="3D0C8B49" w14:textId="3977D301" w:rsidR="0014098B" w:rsidRDefault="0014098B" w:rsidP="0014098B">
      <w:pPr>
        <w:pStyle w:val="a9"/>
        <w:ind w:firstLine="0"/>
        <w:rPr>
          <w:lang w:eastAsia="ru-RU"/>
        </w:rPr>
      </w:pPr>
    </w:p>
    <w:p w14:paraId="000937B2" w14:textId="1A8B5051" w:rsidR="0014098B" w:rsidRDefault="0014098B" w:rsidP="0014098B">
      <w:pPr>
        <w:pStyle w:val="a9"/>
        <w:rPr>
          <w:lang w:eastAsia="ru-RU"/>
        </w:rPr>
      </w:pPr>
      <w:r>
        <w:rPr>
          <w:lang w:eastAsia="ru-RU"/>
        </w:rPr>
        <w:t xml:space="preserve">Результаты показывают, что цвета </w:t>
      </w:r>
      <w:proofErr w:type="spellStart"/>
      <w:r>
        <w:rPr>
          <w:lang w:eastAsia="ru-RU"/>
        </w:rPr>
        <w:t>text</w:t>
      </w:r>
      <w:proofErr w:type="spellEnd"/>
      <w:r>
        <w:rPr>
          <w:lang w:eastAsia="ru-RU"/>
        </w:rPr>
        <w:t xml:space="preserve"> и text2 обеспечивают достаточную читаемость на основном фоне </w:t>
      </w:r>
      <w:proofErr w:type="spellStart"/>
      <w:r>
        <w:rPr>
          <w:lang w:eastAsia="ru-RU"/>
        </w:rPr>
        <w:t>bg</w:t>
      </w:r>
      <w:proofErr w:type="spellEnd"/>
      <w:r>
        <w:rPr>
          <w:lang w:eastAsia="ru-RU"/>
        </w:rPr>
        <w:t xml:space="preserve"> и поверхности </w:t>
      </w:r>
      <w:proofErr w:type="spellStart"/>
      <w:r>
        <w:rPr>
          <w:lang w:eastAsia="ru-RU"/>
        </w:rPr>
        <w:t>surface</w:t>
      </w:r>
      <w:proofErr w:type="spellEnd"/>
      <w:r>
        <w:rPr>
          <w:lang w:eastAsia="ru-RU"/>
        </w:rPr>
        <w:t xml:space="preserve"> в обеих темах. Сочетание </w:t>
      </w:r>
      <w:proofErr w:type="spellStart"/>
      <w:r>
        <w:rPr>
          <w:lang w:eastAsia="ru-RU"/>
        </w:rPr>
        <w:t>onaccent</w:t>
      </w:r>
      <w:proofErr w:type="spellEnd"/>
      <w:r>
        <w:rPr>
          <w:lang w:eastAsia="ru-RU"/>
        </w:rPr>
        <w:t xml:space="preserve"> с </w:t>
      </w:r>
      <w:proofErr w:type="spellStart"/>
      <w:r>
        <w:rPr>
          <w:lang w:eastAsia="ru-RU"/>
        </w:rPr>
        <w:t>accent</w:t>
      </w:r>
      <w:proofErr w:type="spellEnd"/>
      <w:r>
        <w:rPr>
          <w:lang w:eastAsia="ru-RU"/>
        </w:rPr>
        <w:t xml:space="preserve"> также соответствует требованиям контрастности для обычного текста. Цвет </w:t>
      </w:r>
      <w:proofErr w:type="spellStart"/>
      <w:r>
        <w:rPr>
          <w:lang w:eastAsia="ru-RU"/>
        </w:rPr>
        <w:t>outline</w:t>
      </w:r>
      <w:proofErr w:type="spellEnd"/>
      <w:r>
        <w:rPr>
          <w:lang w:eastAsia="ru-RU"/>
        </w:rPr>
        <w:t xml:space="preserve"> обеспечивает достаточное визуальное выделение границ относительно </w:t>
      </w:r>
      <w:proofErr w:type="spellStart"/>
      <w:r>
        <w:rPr>
          <w:lang w:eastAsia="ru-RU"/>
        </w:rPr>
        <w:t>bg</w:t>
      </w:r>
      <w:proofErr w:type="spellEnd"/>
      <w:r>
        <w:rPr>
          <w:lang w:eastAsia="ru-RU"/>
        </w:rPr>
        <w:t>.</w:t>
      </w:r>
    </w:p>
    <w:p w14:paraId="56E70401" w14:textId="0757B063" w:rsidR="005C5516" w:rsidRDefault="0014098B" w:rsidP="0014098B">
      <w:pPr>
        <w:pStyle w:val="a9"/>
        <w:rPr>
          <w:lang w:eastAsia="ru-RU"/>
        </w:rPr>
      </w:pPr>
      <w:r>
        <w:rPr>
          <w:lang w:eastAsia="ru-RU"/>
        </w:rPr>
        <w:t xml:space="preserve">Таким образом, большинство проверенных сочетаний цветов соответствует требованиям WCAG AA. </w:t>
      </w:r>
    </w:p>
    <w:sectPr w:rsidR="005C5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267E"/>
    <w:multiLevelType w:val="hybridMultilevel"/>
    <w:tmpl w:val="BF6E7DC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1F4DD3"/>
    <w:multiLevelType w:val="hybridMultilevel"/>
    <w:tmpl w:val="9E582B8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AA1874"/>
    <w:multiLevelType w:val="hybridMultilevel"/>
    <w:tmpl w:val="5366FA2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300312"/>
    <w:multiLevelType w:val="hybridMultilevel"/>
    <w:tmpl w:val="11ECC78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7B5D81"/>
    <w:multiLevelType w:val="hybridMultilevel"/>
    <w:tmpl w:val="D5E06E9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294952"/>
    <w:multiLevelType w:val="hybridMultilevel"/>
    <w:tmpl w:val="7A3CC9B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594377C"/>
    <w:multiLevelType w:val="hybridMultilevel"/>
    <w:tmpl w:val="4B22AB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FFF562D"/>
    <w:multiLevelType w:val="multilevel"/>
    <w:tmpl w:val="9822CC4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411F00C2"/>
    <w:multiLevelType w:val="hybridMultilevel"/>
    <w:tmpl w:val="9582019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4F22ECF"/>
    <w:multiLevelType w:val="hybridMultilevel"/>
    <w:tmpl w:val="10029DF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7271AE"/>
    <w:multiLevelType w:val="hybridMultilevel"/>
    <w:tmpl w:val="C370258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D2418F4"/>
    <w:multiLevelType w:val="multilevel"/>
    <w:tmpl w:val="E1DC77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4FD318BF"/>
    <w:multiLevelType w:val="hybridMultilevel"/>
    <w:tmpl w:val="1B1AF7A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0517234"/>
    <w:multiLevelType w:val="hybridMultilevel"/>
    <w:tmpl w:val="FC921BF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46622A5"/>
    <w:multiLevelType w:val="hybridMultilevel"/>
    <w:tmpl w:val="4B22AB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52D6126"/>
    <w:multiLevelType w:val="hybridMultilevel"/>
    <w:tmpl w:val="943436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7F40D6"/>
    <w:multiLevelType w:val="hybridMultilevel"/>
    <w:tmpl w:val="17743BC8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D0A221A"/>
    <w:multiLevelType w:val="hybridMultilevel"/>
    <w:tmpl w:val="D07CC9A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2005D86"/>
    <w:multiLevelType w:val="hybridMultilevel"/>
    <w:tmpl w:val="6E14702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2603B02"/>
    <w:multiLevelType w:val="hybridMultilevel"/>
    <w:tmpl w:val="EC10A5F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D40C2F"/>
    <w:multiLevelType w:val="hybridMultilevel"/>
    <w:tmpl w:val="4DBCA47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7A03DF0"/>
    <w:multiLevelType w:val="multilevel"/>
    <w:tmpl w:val="E1DC77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76E15ECA"/>
    <w:multiLevelType w:val="hybridMultilevel"/>
    <w:tmpl w:val="19F8A95A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E5441D8"/>
    <w:multiLevelType w:val="hybridMultilevel"/>
    <w:tmpl w:val="9BC449A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12"/>
  </w:num>
  <w:num w:numId="5">
    <w:abstractNumId w:val="13"/>
  </w:num>
  <w:num w:numId="6">
    <w:abstractNumId w:val="22"/>
  </w:num>
  <w:num w:numId="7">
    <w:abstractNumId w:val="1"/>
  </w:num>
  <w:num w:numId="8">
    <w:abstractNumId w:val="14"/>
  </w:num>
  <w:num w:numId="9">
    <w:abstractNumId w:val="18"/>
  </w:num>
  <w:num w:numId="10">
    <w:abstractNumId w:val="10"/>
  </w:num>
  <w:num w:numId="11">
    <w:abstractNumId w:val="23"/>
  </w:num>
  <w:num w:numId="12">
    <w:abstractNumId w:val="19"/>
  </w:num>
  <w:num w:numId="13">
    <w:abstractNumId w:val="0"/>
  </w:num>
  <w:num w:numId="14">
    <w:abstractNumId w:val="9"/>
  </w:num>
  <w:num w:numId="15">
    <w:abstractNumId w:val="17"/>
  </w:num>
  <w:num w:numId="16">
    <w:abstractNumId w:val="20"/>
  </w:num>
  <w:num w:numId="17">
    <w:abstractNumId w:val="16"/>
  </w:num>
  <w:num w:numId="18">
    <w:abstractNumId w:val="11"/>
  </w:num>
  <w:num w:numId="19">
    <w:abstractNumId w:val="21"/>
  </w:num>
  <w:num w:numId="20">
    <w:abstractNumId w:val="5"/>
  </w:num>
  <w:num w:numId="21">
    <w:abstractNumId w:val="4"/>
  </w:num>
  <w:num w:numId="22">
    <w:abstractNumId w:val="3"/>
  </w:num>
  <w:num w:numId="23">
    <w:abstractNumId w:val="8"/>
  </w:num>
  <w:num w:numId="24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FA7"/>
    <w:rsid w:val="00016D27"/>
    <w:rsid w:val="00020834"/>
    <w:rsid w:val="000466EB"/>
    <w:rsid w:val="00053CDB"/>
    <w:rsid w:val="0007232B"/>
    <w:rsid w:val="00074304"/>
    <w:rsid w:val="000926F1"/>
    <w:rsid w:val="00096CD7"/>
    <w:rsid w:val="000A7C4B"/>
    <w:rsid w:val="000C1904"/>
    <w:rsid w:val="000F3B17"/>
    <w:rsid w:val="001237ED"/>
    <w:rsid w:val="0014098B"/>
    <w:rsid w:val="00192D4A"/>
    <w:rsid w:val="00197C94"/>
    <w:rsid w:val="001D3839"/>
    <w:rsid w:val="001F31B0"/>
    <w:rsid w:val="002334AE"/>
    <w:rsid w:val="00250061"/>
    <w:rsid w:val="0025283A"/>
    <w:rsid w:val="00293931"/>
    <w:rsid w:val="002B35D5"/>
    <w:rsid w:val="002E0641"/>
    <w:rsid w:val="003432CC"/>
    <w:rsid w:val="00353A6D"/>
    <w:rsid w:val="0035783A"/>
    <w:rsid w:val="00396263"/>
    <w:rsid w:val="00396A18"/>
    <w:rsid w:val="003A48EC"/>
    <w:rsid w:val="003B51D6"/>
    <w:rsid w:val="00420D03"/>
    <w:rsid w:val="00440306"/>
    <w:rsid w:val="0045208C"/>
    <w:rsid w:val="00452A31"/>
    <w:rsid w:val="00482525"/>
    <w:rsid w:val="004B052E"/>
    <w:rsid w:val="004B4B82"/>
    <w:rsid w:val="004C188B"/>
    <w:rsid w:val="00505A06"/>
    <w:rsid w:val="0050793D"/>
    <w:rsid w:val="00511824"/>
    <w:rsid w:val="00535258"/>
    <w:rsid w:val="00552194"/>
    <w:rsid w:val="00582286"/>
    <w:rsid w:val="005C5516"/>
    <w:rsid w:val="005C61B0"/>
    <w:rsid w:val="005E23AA"/>
    <w:rsid w:val="005F41FA"/>
    <w:rsid w:val="00610DE5"/>
    <w:rsid w:val="00612F0F"/>
    <w:rsid w:val="00627A3C"/>
    <w:rsid w:val="00647E95"/>
    <w:rsid w:val="00657E1A"/>
    <w:rsid w:val="00680048"/>
    <w:rsid w:val="00687696"/>
    <w:rsid w:val="00693D3F"/>
    <w:rsid w:val="006B0219"/>
    <w:rsid w:val="006C1411"/>
    <w:rsid w:val="007065C6"/>
    <w:rsid w:val="00717024"/>
    <w:rsid w:val="00717ACE"/>
    <w:rsid w:val="007274E1"/>
    <w:rsid w:val="00735867"/>
    <w:rsid w:val="0075665F"/>
    <w:rsid w:val="00763765"/>
    <w:rsid w:val="00797403"/>
    <w:rsid w:val="007A4F61"/>
    <w:rsid w:val="007B5955"/>
    <w:rsid w:val="00844654"/>
    <w:rsid w:val="00846A5D"/>
    <w:rsid w:val="0086650A"/>
    <w:rsid w:val="0088378B"/>
    <w:rsid w:val="00886F2B"/>
    <w:rsid w:val="008952A4"/>
    <w:rsid w:val="008A06A0"/>
    <w:rsid w:val="008A3B5F"/>
    <w:rsid w:val="008B142A"/>
    <w:rsid w:val="009402DC"/>
    <w:rsid w:val="00945DF0"/>
    <w:rsid w:val="00955535"/>
    <w:rsid w:val="009A2469"/>
    <w:rsid w:val="009A281F"/>
    <w:rsid w:val="009F5E3C"/>
    <w:rsid w:val="00A25BBF"/>
    <w:rsid w:val="00A272C5"/>
    <w:rsid w:val="00A33E7A"/>
    <w:rsid w:val="00A50FA7"/>
    <w:rsid w:val="00A61226"/>
    <w:rsid w:val="00A97ED7"/>
    <w:rsid w:val="00AB7C54"/>
    <w:rsid w:val="00AE385E"/>
    <w:rsid w:val="00AF3C8D"/>
    <w:rsid w:val="00B06F29"/>
    <w:rsid w:val="00B1025B"/>
    <w:rsid w:val="00B1621B"/>
    <w:rsid w:val="00B302EC"/>
    <w:rsid w:val="00B3122D"/>
    <w:rsid w:val="00B33C09"/>
    <w:rsid w:val="00B37A08"/>
    <w:rsid w:val="00B45876"/>
    <w:rsid w:val="00B67D0B"/>
    <w:rsid w:val="00B74FCB"/>
    <w:rsid w:val="00B9673D"/>
    <w:rsid w:val="00BA2AD6"/>
    <w:rsid w:val="00BC722A"/>
    <w:rsid w:val="00BD2D29"/>
    <w:rsid w:val="00C37674"/>
    <w:rsid w:val="00C54DA0"/>
    <w:rsid w:val="00C67DE8"/>
    <w:rsid w:val="00C709A9"/>
    <w:rsid w:val="00C82A00"/>
    <w:rsid w:val="00CF315A"/>
    <w:rsid w:val="00CF63C9"/>
    <w:rsid w:val="00D614BD"/>
    <w:rsid w:val="00D739BF"/>
    <w:rsid w:val="00DA11F5"/>
    <w:rsid w:val="00DB36C4"/>
    <w:rsid w:val="00E225BD"/>
    <w:rsid w:val="00E256D5"/>
    <w:rsid w:val="00E92734"/>
    <w:rsid w:val="00EA015F"/>
    <w:rsid w:val="00ED7B45"/>
    <w:rsid w:val="00EF0515"/>
    <w:rsid w:val="00F037B6"/>
    <w:rsid w:val="00F770E2"/>
    <w:rsid w:val="00F945CD"/>
    <w:rsid w:val="00FA5258"/>
    <w:rsid w:val="00FE7547"/>
    <w:rsid w:val="00FF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7A6E"/>
  <w15:chartTrackingRefBased/>
  <w15:docId w15:val="{4371968E-EE88-463C-9D27-7EEAFDBD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769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402DC"/>
    <w:pPr>
      <w:keepNext/>
      <w:keepLines/>
      <w:spacing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02DC"/>
    <w:pPr>
      <w:keepNext/>
      <w:keepLines/>
      <w:spacing w:after="12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F5E3C"/>
    <w:pPr>
      <w:keepNext/>
      <w:keepLines/>
      <w:spacing w:before="120" w:after="12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unhideWhenUsed/>
    <w:rsid w:val="00A50FA7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A50FA7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table" w:styleId="a5">
    <w:name w:val="Table Grid"/>
    <w:basedOn w:val="a1"/>
    <w:uiPriority w:val="59"/>
    <w:rsid w:val="000F3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F3B1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3B17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B31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67D0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402D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096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6C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BA2AD6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9402D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C1904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rsid w:val="009F5E3C"/>
    <w:rPr>
      <w:rFonts w:ascii="Times New Roman" w:eastAsiaTheme="majorEastAsia" w:hAnsi="Times New Roman" w:cstheme="majorBidi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9A281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A281F"/>
    <w:pPr>
      <w:spacing w:after="100"/>
      <w:ind w:left="440"/>
    </w:pPr>
  </w:style>
  <w:style w:type="character" w:styleId="HTML1">
    <w:name w:val="HTML Code"/>
    <w:basedOn w:val="a0"/>
    <w:uiPriority w:val="99"/>
    <w:semiHidden/>
    <w:unhideWhenUsed/>
    <w:rsid w:val="00C37674"/>
    <w:rPr>
      <w:rFonts w:ascii="Courier New" w:eastAsia="Times New Roman" w:hAnsi="Courier New" w:cs="Courier New"/>
      <w:sz w:val="20"/>
      <w:szCs w:val="20"/>
    </w:rPr>
  </w:style>
  <w:style w:type="character" w:styleId="aa">
    <w:name w:val="FollowedHyperlink"/>
    <w:basedOn w:val="a0"/>
    <w:uiPriority w:val="99"/>
    <w:semiHidden/>
    <w:unhideWhenUsed/>
    <w:rsid w:val="001237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igma.com/design/G4p5PalgXFhdN4fEIbo5ie/ColdTrail?node-id=0-1&amp;p=f&amp;t=764HDufG8wXUSKtE-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B2F55-2481-481C-9DB0-D7CB41510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АвакянВА@ngknn.local</dc:creator>
  <cp:keywords/>
  <dc:description/>
  <cp:lastModifiedBy>rerazin</cp:lastModifiedBy>
  <cp:revision>2</cp:revision>
  <dcterms:created xsi:type="dcterms:W3CDTF">2026-10-30T14:40:00Z</dcterms:created>
  <dcterms:modified xsi:type="dcterms:W3CDTF">2026-10-30T14:40:00Z</dcterms:modified>
</cp:coreProperties>
</file>