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8F" w:rsidRPr="00155B8D" w:rsidRDefault="0011708F" w:rsidP="0011708F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Answer (C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 xml:space="preserve">The language L1 accept strings {c,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abc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abcab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aabbcab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aabbcaabb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, …} and L2 accept strings {a, b, c, ab,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abc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aabc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aabbc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, … }. Intersection of these two languages is L1 ∩L2 = {</w:t>
      </w:r>
      <w:proofErr w:type="spell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</w:t>
      </w: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  <w:vertAlign w:val="superscript"/>
        </w:rPr>
        <w:t>k</w:t>
      </w: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b</w:t>
      </w: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  <w:vertAlign w:val="superscript"/>
        </w:rPr>
        <w:t>k</w:t>
      </w: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c</w:t>
      </w:r>
      <w:proofErr w:type="spell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| k &gt;= 0} which is context free, but not regular.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41"/>
    <w:rsid w:val="0011708F"/>
    <w:rsid w:val="004C1641"/>
    <w:rsid w:val="006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AC3C6-036D-42A2-954C-C2F116D0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2018-07-31T11:01:00Z</dcterms:created>
  <dcterms:modified xsi:type="dcterms:W3CDTF">2018-07-31T11:01:00Z</dcterms:modified>
</cp:coreProperties>
</file>