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7285"/>
          <w:sz w:val="20"/>
        </w:rPr>
        <w:t>DEE UNIVERSE v24</w:t>
      </w:r>
    </w:p>
    <w:p>
      <w:pPr>
        <w:pStyle w:val="Title"/>
        <w:jc w:val="left"/>
      </w:pPr>
      <w:r>
        <w:t>TECHNOLOGY COMPANIES PLAYBOOK</w:t>
      </w:r>
    </w:p>
    <w:p>
      <w:r>
        <w:rPr>
          <w:b/>
          <w:color w:val="123B5D"/>
          <w:sz w:val="26"/>
        </w:rPr>
        <w:t>Exact bilingual outreach for bounded pilots and technical partnerships</w:t>
      </w:r>
    </w:p>
    <w:p>
      <w:pPr>
        <w:spacing w:before="2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4997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Corporate research, AI-for-science and advanced engineering teams</w:t>
            </w:r>
          </w:p>
        </w:tc>
      </w:tr>
      <w:tr>
        <w:tc>
          <w:tcPr>
            <w:tcW w:type="dxa" w:w="4997"/>
            <w:shd w:fill="EE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123B5D"/>
                <w:sz w:val="19"/>
              </w:rPr>
              <w:t>Edition</w:t>
            </w:r>
          </w:p>
        </w:tc>
        <w:tc>
          <w:tcPr>
            <w:tcW w:type="dxa" w:w="4997"/>
            <w:shd w:fill="EE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9"/>
              </w:rPr>
              <w:t>23 July 2026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F3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b/>
                <w:color w:val="0B7285"/>
                <w:sz w:val="22"/>
              </w:rPr>
              <w:t>INTERNAL USE</w:t>
            </w:r>
          </w:p>
          <w:p>
            <w:pPr>
              <w:spacing w:after="0" w:line="252" w:lineRule="auto"/>
            </w:pPr>
            <w:r>
              <w:t>Copy the relevant language, personalize the first two sentences, attach only the listed files and make one request. Do not send this playbook as an attachment.</w:t>
            </w:r>
          </w:p>
        </w:tc>
      </w:tr>
    </w:tbl>
    <w:p>
      <w:pPr>
        <w:spacing w:after="0"/>
      </w:pPr>
    </w:p>
    <w:p>
      <w:pPr>
        <w:pStyle w:val="Heading1"/>
      </w:pPr>
      <w:r>
        <w:t>1. Exact first-contact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944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8136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Instruction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Attachments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Executive One-Pager, Technical Evidence Brief and Capabilities Matrix in the recipient language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Primary ask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A 30-minute screening to define one bounded pilot.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Personalization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Identify one team initiative: world models, AI for science, generative design, simulation, materials or unconventional computing.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Website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Insert the live website URL after the first paragraph.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Do not attach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Full manuals, raw logs, private scripts, tensors, source code or the wheel on first contact.</w:t>
            </w:r>
          </w:p>
        </w:tc>
      </w:tr>
    </w:tbl>
    <w:p>
      <w:pPr>
        <w:spacing w:after="0"/>
      </w:pPr>
    </w:p>
    <w:p>
      <w:pPr>
        <w:pStyle w:val="Heading1"/>
      </w:pPr>
      <w:r>
        <w:t>2. English subject lines</w:t>
      </w:r>
    </w:p>
    <w:p>
      <w:pPr>
        <w:pStyle w:val="ListBullet"/>
        <w:spacing w:after="40"/>
      </w:pPr>
      <w:r>
        <w:t>Pilot proposal — deterministic 3D dynamics for AI, digital materials or unconventional computing</w:t>
      </w:r>
    </w:p>
    <w:p>
      <w:pPr>
        <w:pStyle w:val="ListBullet"/>
        <w:spacing w:after="40"/>
      </w:pPr>
      <w:r>
        <w:t>DEE Universe v24: one protected substrate, three measurable pilot paths</w:t>
      </w:r>
    </w:p>
    <w:p>
      <w:pPr>
        <w:pStyle w:val="ListBullet"/>
        <w:spacing w:after="40"/>
      </w:pPr>
      <w:r>
        <w:t>Can DEE create a benchmark or material-search advantage for [COMPANY]?</w:t>
      </w:r>
    </w:p>
    <w:p>
      <w:pPr>
        <w:pStyle w:val="Heading1"/>
      </w:pPr>
      <w:r>
        <w:t>3. English email — ready to personalize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F3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b/>
                <w:color w:val="0B7285"/>
                <w:sz w:val="22"/>
              </w:rPr>
              <w:t>EMAIL</w:t>
            </w:r>
          </w:p>
          <w:p>
            <w:pPr>
              <w:spacing w:after="0" w:line="252" w:lineRule="auto"/>
            </w:pPr>
            <w:r>
              <w:t>Dear [TEAM / NAME],</w:t>
              <w:br/>
              <w:br/>
              <w:t>DEE Universe v24 is a functioning proprietary 3D computational engine with a reproducible corpus of persistent structures, oscillators, directed propagation, geometric state creation, automated taxonomies, 98 controlled interactions and 12 digital-material experiments.</w:t>
              <w:br/>
              <w:br/>
              <w:t>The disruptive opportunity is practical: use one protected deterministic substrate as (1) a world-model and hidden-rule benchmark for AI, (2) a searchable laboratory for digital materials and topology optimization, or (3) a platform for composing unconventional-computing primitives.</w:t>
              <w:br/>
              <w:br/>
              <w:t>The deeper hypothesis—that the engine may imitate a more fundamental geometric-informational layer of reality—remains explicitly separated from the pilot. The pilot succeeds only if it produces a measurable advantage against agreed baselines.</w:t>
              <w:br/>
              <w:br/>
              <w:t>Would your research team consider a 30-minute technical screening to select one bounded pilot with explicit inputs, outputs, baselines and failure criteria?</w:t>
              <w:br/>
              <w:br/>
              <w:t>Website: [WEBSITE]</w:t>
              <w:br/>
              <w:br/>
              <w:t>Sincerely,</w:t>
              <w:br/>
              <w:t>[AUTHOR]</w:t>
              <w:br/>
              <w:t>[ORGANIZATION]</w:t>
              <w:br/>
              <w:t>[EMAIL]</w:t>
            </w:r>
          </w:p>
        </w:tc>
      </w:tr>
    </w:tbl>
    <w:p>
      <w:pPr>
        <w:spacing w:after="0"/>
      </w:pPr>
    </w:p>
    <w:p>
      <w:pPr>
        <w:pStyle w:val="Heading1"/>
      </w:pPr>
      <w:r>
        <w:t>4. English follow-up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8EBD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b/>
                <w:color w:val="C96A18"/>
                <w:sz w:val="22"/>
              </w:rPr>
              <w:t>FOLLOW-UP</w:t>
            </w:r>
          </w:p>
          <w:p>
            <w:pPr>
              <w:spacing w:after="0" w:line="252" w:lineRule="auto"/>
            </w:pPr>
            <w:r>
              <w:t>Dear [NAME], one follow-up on the DEE Universe v24 pilot proposal. The fastest decision path is a bounded benchmark: AI world models, digital topology search or unconventional-computing composition. No kernel disclosure is required for the initial screen. Would a 30-minute routing call be possible?</w:t>
            </w:r>
          </w:p>
        </w:tc>
      </w:tr>
    </w:tbl>
    <w:p>
      <w:pPr>
        <w:spacing w:after="0"/>
      </w:pPr>
    </w:p>
    <w:p>
      <w:pPr>
        <w:pStyle w:val="Heading1"/>
      </w:pPr>
      <w:r>
        <w:t>5. Asuntos en español</w:t>
      </w:r>
    </w:p>
    <w:p>
      <w:pPr>
        <w:pStyle w:val="ListBullet"/>
        <w:spacing w:after="40"/>
      </w:pPr>
      <w:r>
        <w:t>Propuesta de piloto — dinámica 3D determinista para IA, materiales o computación no convencional</w:t>
      </w:r>
    </w:p>
    <w:p>
      <w:pPr>
        <w:pStyle w:val="ListBullet"/>
        <w:spacing w:after="40"/>
      </w:pPr>
      <w:r>
        <w:t>DEE Universe v24: un sustrato protegido, tres pilotos medibles</w:t>
      </w:r>
    </w:p>
    <w:p>
      <w:pPr>
        <w:pStyle w:val="ListBullet"/>
        <w:spacing w:after="40"/>
      </w:pPr>
      <w:r>
        <w:t>¿Puede DEE generar una ventaja en benchmarks o búsqueda de materiales para [EMPRESA]?</w:t>
      </w:r>
    </w:p>
    <w:p>
      <w:pPr>
        <w:pStyle w:val="Heading1"/>
      </w:pPr>
      <w:r>
        <w:t>6. Correo en español — listo para personalizar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F3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b/>
                <w:color w:val="0B7285"/>
                <w:sz w:val="22"/>
              </w:rPr>
              <w:t>CORREO</w:t>
            </w:r>
          </w:p>
          <w:p>
            <w:pPr>
              <w:spacing w:after="0" w:line="252" w:lineRule="auto"/>
            </w:pPr>
            <w:r>
              <w:t>Estimado equipo / [NOMBRE]:</w:t>
              <w:br/>
              <w:br/>
              <w:t>DEE Universe v24 es un motor computacional tridimensional propietario y funcional con un corpus reproducible de estructuras persistentes, osciladores, propagación dirigida, génesis geométrica de estados, taxonomías automáticas, 98 interacciones controladas y 12 experimentos de materiales digitales.</w:t>
              <w:br/>
              <w:br/>
              <w:t>La oportunidad disruptiva es práctica: utilizar un sustrato determinista protegido como (1) benchmark de modelos de mundo e inferencia de reglas para IA, (2) laboratorio de búsqueda de materiales digitales y optimización topológica o (3) plataforma para componer primitivas de computación no convencional.</w:t>
              <w:br/>
              <w:br/>
              <w:t>La hipótesis más profunda —que el motor pueda imitar una capa geométrico-informacional más fundamental de la realidad— permanece separada del piloto. El piloto solo tiene éxito si produce una ventaja medible frente a referencias acordadas.</w:t>
              <w:br/>
              <w:br/>
              <w:t>¿Consideraría su equipo una sesión técnica de 30 minutos para seleccionar un piloto acotado con entradas, salidas, referencias y criterios de fallo explícitos?</w:t>
              <w:br/>
              <w:br/>
              <w:t>Sitio web: [SITIO WEB]</w:t>
              <w:br/>
              <w:br/>
              <w:t>Atentamente,</w:t>
              <w:br/>
              <w:t>[AUTOR]</w:t>
              <w:br/>
              <w:t>[ORGANIZACIÓN]</w:t>
              <w:br/>
              <w:t>[CORREO]</w:t>
            </w:r>
          </w:p>
        </w:tc>
      </w:tr>
    </w:tbl>
    <w:p>
      <w:pPr>
        <w:spacing w:after="0"/>
      </w:pPr>
    </w:p>
    <w:p>
      <w:pPr>
        <w:pStyle w:val="Heading1"/>
      </w:pPr>
      <w:r>
        <w:t>7. Seguimiento en español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8EBD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b/>
                <w:color w:val="C96A18"/>
                <w:sz w:val="22"/>
              </w:rPr>
              <w:t>SEGUIMIENTO</w:t>
            </w:r>
          </w:p>
          <w:p>
            <w:pPr>
              <w:spacing w:after="0" w:line="252" w:lineRule="auto"/>
            </w:pPr>
            <w:r>
              <w:t>Estimado/a [NOMBRE]: realizo un único seguimiento sobre la propuesta de piloto de DEE Universe v24. La ruta más rápida es un benchmark acotado: modelos de mundo para IA, búsqueda topológica digital o composición de computación no convencional. No se requiere revelar el kernel para la evaluación inicial. ¿Sería posible una llamada de canalización de 30 minutos?</w:t>
            </w:r>
          </w:p>
        </w:tc>
      </w:tr>
    </w:tbl>
    <w:p>
      <w:pPr>
        <w:spacing w:after="0"/>
      </w:pPr>
    </w:p>
    <w:p>
      <w:pPr>
        <w:pStyle w:val="Heading1"/>
      </w:pPr>
      <w:r>
        <w:t>8. Tone audit</w:t>
      </w:r>
    </w:p>
    <w:p>
      <w:pPr>
        <w:pStyle w:val="ListBullet"/>
        <w:spacing w:after="40"/>
      </w:pPr>
      <w:r>
        <w:t>Bold: presents a functioning 3D computational ecology and the deeper informational-geometry hypothesis.</w:t>
      </w:r>
    </w:p>
    <w:p>
      <w:pPr>
        <w:pStyle w:val="ListBullet"/>
        <w:spacing w:after="40"/>
      </w:pPr>
      <w:r>
        <w:t>Disruptive: frames the system as a possible new research substrate for physics, AI, digital materials and unconventional computing.</w:t>
      </w:r>
    </w:p>
    <w:p>
      <w:pPr>
        <w:pStyle w:val="ListBullet"/>
        <w:spacing w:after="40"/>
      </w:pPr>
      <w:r>
        <w:t>Conservative: asks for testing, routing, a pilot or diligence—not endorsement.</w:t>
      </w:r>
    </w:p>
    <w:p>
      <w:pPr>
        <w:pStyle w:val="ListBullet"/>
        <w:spacing w:after="40"/>
      </w:pPr>
      <w:r>
        <w:t>Auditable: every public metric must remain traceable to the audited v24 corpus.</w:t>
      </w:r>
    </w:p>
    <w:p>
      <w:pPr>
        <w:pStyle w:val="ListBullet"/>
        <w:spacing w:after="40"/>
      </w:pPr>
      <w:r>
        <w:t>Protected: the first contact discloses outputs and scope, not reconstruction details.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6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B72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23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