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zx4hf411or3" w:id="0"/>
      <w:bookmarkEnd w:id="0"/>
      <w:r w:rsidDel="00000000" w:rsidR="00000000" w:rsidRPr="00000000">
        <w:rPr>
          <w:rtl w:val="0"/>
        </w:rPr>
        <w:t xml:space="preserve">My very important .docx </w:t>
      </w:r>
    </w:p>
    <w:p w:rsidR="00000000" w:rsidDel="00000000" w:rsidP="00000000" w:rsidRDefault="00000000" w:rsidRPr="00000000" w14:paraId="00000002">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rPr>
          <w:sz w:val="21"/>
          <w:szCs w:val="21"/>
          <w:highlight w:val="white"/>
        </w:rPr>
      </w:pPr>
      <w:r w:rsidDel="00000000" w:rsidR="00000000" w:rsidRPr="00000000">
        <w:rPr>
          <w:rtl w:val="0"/>
        </w:rPr>
      </w:r>
    </w:p>
    <w:p w:rsidR="00000000" w:rsidDel="00000000" w:rsidP="00000000" w:rsidRDefault="00000000" w:rsidRPr="00000000" w14:paraId="00000004">
      <w:pPr>
        <w:pStyle w:val="Heading2"/>
        <w:rPr/>
      </w:pPr>
      <w:bookmarkStart w:colFirst="0" w:colLast="0" w:name="_6qwlpqdnivg" w:id="1"/>
      <w:bookmarkEnd w:id="1"/>
      <w:r w:rsidDel="00000000" w:rsidR="00000000" w:rsidRPr="00000000">
        <w:rPr>
          <w:rtl w:val="0"/>
        </w:rPr>
        <w:t xml:space="preserve">Here is a subheading</w:t>
      </w:r>
    </w:p>
    <w:p w:rsidR="00000000" w:rsidDel="00000000" w:rsidP="00000000" w:rsidRDefault="00000000" w:rsidRPr="00000000" w14:paraId="00000005">
      <w:pPr>
        <w:rPr>
          <w:i w:val="1"/>
          <w:sz w:val="21"/>
          <w:szCs w:val="21"/>
          <w:highlight w:val="white"/>
        </w:rPr>
      </w:pPr>
      <w:r w:rsidDel="00000000" w:rsidR="00000000" w:rsidRPr="00000000">
        <w:rPr>
          <w:i w:val="1"/>
          <w:sz w:val="21"/>
          <w:szCs w:val="21"/>
          <w:highlight w:val="white"/>
          <w:rtl w:val="0"/>
        </w:rPr>
        <w:t xml:space="preserve">Sed ut perspiciatis unde omnis iste natus error sit voluptatem accusantium doloremque laudantium, totam rem aperiam, eaque ipsa quae ab illo inventore veritatis et quasi architecto beatae vitae dicta sunt explicabo. </w:t>
      </w:r>
      <w:r w:rsidDel="00000000" w:rsidR="00000000" w:rsidRPr="00000000">
        <w:rPr>
          <w:i w:val="1"/>
          <w:sz w:val="21"/>
          <w:szCs w:val="21"/>
          <w:highlight w:val="white"/>
          <w:rtl w:val="0"/>
        </w:rPr>
        <w:t xml:space="preserve">Nemo enim ipsam</w:t>
      </w:r>
      <w:r w:rsidDel="00000000" w:rsidR="00000000" w:rsidRPr="00000000">
        <w:rPr>
          <w:i w:val="1"/>
          <w:sz w:val="21"/>
          <w:szCs w:val="21"/>
          <w:highlight w:val="white"/>
          <w:rtl w:val="0"/>
        </w:rPr>
        <w:t xml:space="preserve">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pStyle w:val="Heading3"/>
        <w:rPr/>
      </w:pPr>
      <w:bookmarkStart w:colFirst="0" w:colLast="0" w:name="_54e00dxm6ayc" w:id="2"/>
      <w:bookmarkEnd w:id="2"/>
      <w:r w:rsidDel="00000000" w:rsidR="00000000" w:rsidRPr="00000000">
        <w:rPr>
          <w:rtl w:val="0"/>
        </w:rPr>
        <w:t xml:space="preserve">This section has a table</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know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k49d4v1ilf24" w:id="3"/>
      <w:bookmarkEnd w:id="3"/>
      <w:r w:rsidDel="00000000" w:rsidR="00000000" w:rsidRPr="00000000">
        <w:rPr>
          <w:rtl w:val="0"/>
        </w:rPr>
        <w:t xml:space="preserve">This section has lists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 point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Another point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 third point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Lists are fun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Lists are useful</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Lists can be numbered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