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0" w:history="1">
          <w:r>
            <w:rPr>
              <w:rStyle w:val="Hyperlink"/>
            </w:rPr>
            <w:t xml:space="preserve">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(katholiek) bedreven. Beide christelijke groeperingen richtte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zich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de Nederlands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koloniën, in het bijzonder Suriname en Nederlands-Indië, maar ook in onder andere China,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Verenigde Staten en Congo waren zendelingen en missionarissen actief. Zending-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missieorganisaties hadden onderling regio's afgebakend waarin zij actief waren, zonder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 verder officiële afspraken over waren.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zendingswerkers brachten voorwerpen mee uit de gebieden waar zij werkzaam waren,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soms op verzoek van de organisaties die hen uitzonden. De voorwerpen werden getoond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voorlichting over het werk van de organisatie of met als doel om geld in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zamelen. 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 en missie eveneens in de handel en particuliere collecties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Recent onderzoek heeft dit beeld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genuanceerd.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Wereldmuseu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rheen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opgericht in 1954).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Java en in Sulawesi, was zeer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ef in het verza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melen.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orwerpen 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zameld door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 zijn vooral te vinden in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van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zendingsw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te vinden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onder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</w:p>
    <w:p>
      <w:pPr>
        <w:sectPr>
          <w:pgSz w:w="11900" w:h="16840"/>
          <w:pgMar w:top="448" w:right="970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kopje Bijlagen) en zoekinformatie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dergelijke gevallen kan relevante informatie zich ook in andere Europese landen bevinden.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zur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entrum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landen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waar de zendi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lal nog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Corbey, Raymond, en Karel Weener. ‘Collecting while converting: Missionaries and</w:t>
      </w:r>
    </w:p>
    <w:p>
      <w:pPr>
        <w:sectPr>
          <w:pgSz w:w="11900" w:h="16840"/>
          <w:pgMar w:top="324" w:right="986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52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2024-03-26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ata.indischherinneringscentrum.nl/ied/104099" TargetMode="External"/><Relationship Id="rId10" Type="http://schemas.openxmlformats.org/officeDocument/2006/relationships/hyperlink" Target="https://hdl.handle.net/20.500.11840/termmaster25128" TargetMode="External"/><Relationship Id="rId11" Type="http://schemas.openxmlformats.org/officeDocument/2006/relationships/hyperlink" Target="https://app.colonialcollections.nl/nl/research-aids/https%3A%2F%2Fn2t%252Enet%2Fark%3A%2F27023%2Fd2c658fef273decf748b392ab053f046" TargetMode="External"/><Relationship Id="rId12" Type="http://schemas.openxmlformats.org/officeDocument/2006/relationships/hyperlink" Target="https://www.wikidata.org/entity/Q687562" TargetMode="External"/><Relationship Id="rId13" Type="http://schemas.openxmlformats.org/officeDocument/2006/relationships/hyperlink" Target="https://www.wikidata.org/entity/Q2470853" TargetMode="External"/><Relationship Id="rId14" Type="http://schemas.openxmlformats.org/officeDocument/2006/relationships/hyperlink" Target="https://www.wikidata.org/entity/Q1946670" TargetMode="External"/><Relationship Id="rId15" Type="http://schemas.openxmlformats.org/officeDocument/2006/relationships/hyperlink" Target="https://www.wikidata.org/entity/Q2042754" TargetMode="External"/><Relationship Id="rId16" Type="http://schemas.openxmlformats.org/officeDocument/2006/relationships/hyperlink" Target="https://resources.huygens.knaw.nl/repertoriumzendingmissie" TargetMode="External"/><Relationship Id="rId17" Type="http://schemas.openxmlformats.org/officeDocument/2006/relationships/hyperlink" Target="https://www.proveana.de/en/start" TargetMode="External"/><Relationship Id="rId18" Type="http://schemas.openxmlformats.org/officeDocument/2006/relationships/hyperlink" Target="https://archivfuehrer-kolonialzeit.de" TargetMode="External"/><Relationship Id="rId19" Type="http://schemas.openxmlformats.org/officeDocument/2006/relationships/hyperlink" Target="https://hetutrechtsarchief.nl/" TargetMode="External"/><Relationship Id="rId20" Type="http://schemas.openxmlformats.org/officeDocument/2006/relationships/hyperlink" Target="https://adckampen.nl/" TargetMode="External"/><Relationship Id="rId21" Type="http://schemas.openxmlformats.org/officeDocument/2006/relationships/hyperlink" Target="https://vu.nl/nl/over-de-vu/diensten/universiteitsbibliotheek/meer-over/collectie-hdc-protestants-erfgoed" TargetMode="External"/><Relationship Id="rId22" Type="http://schemas.openxmlformats.org/officeDocument/2006/relationships/hyperlink" Target="https://www.ru.nl/kdc/" TargetMode="External"/><Relationship Id="rId23" Type="http://schemas.openxmlformats.org/officeDocument/2006/relationships/hyperlink" Target="https://erfgoedkloosterleven.nl/" TargetMode="External"/><Relationship Id="rId24" Type="http://schemas.openxmlformats.org/officeDocument/2006/relationships/hyperlink" Target="https://resources.huygens.knaw.nl/media/missiezending/afb/zendingsterreinenindonesie.jpg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