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netwerk van relaties in de internationale handel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zaken voort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Westerse kunst, zoals hoogleraar en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Parijs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