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720" w:lineRule="exact" w:before="0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>Nederlands Volkenkundig Missiemuseum</w:t>
      </w:r>
    </w:p>
    <w:p>
      <w:pPr>
        <w:autoSpaceDN w:val="0"/>
        <w:autoSpaceDE w:val="0"/>
        <w:widowControl/>
        <w:spacing w:line="540" w:lineRule="exact" w:before="21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288" w:lineRule="exact" w:before="292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1936, the Nederlands Volkenkundig Missiemuseum (Netherlands Ethnographic Missionary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Museum) opened in Tilburg, bringing together several collections that missionaries had send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back to the Netherlands. The museum closed its doors in 1987, after which the collection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loaned to the Nijmeegs Volkenkundig Museum (Ethnographic Museum Nijmegen). The latter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closed in 2005.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History of the museum</w:t>
      </w:r>
    </w:p>
    <w:p>
      <w:pPr>
        <w:autoSpaceDN w:val="0"/>
        <w:autoSpaceDE w:val="0"/>
        <w:widowControl/>
        <w:spacing w:line="288" w:lineRule="exact" w:before="2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1932, the Nederlands Volkenkundig Missiemuseum (Netherlands Ethnographic Missionary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Museum) Foundation was established in the city of Tilburg,Noord Brabant, partly because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9" w:history="1">
          <w:r>
            <w:rPr>
              <w:rStyle w:val="Hyperlink"/>
            </w:rPr>
            <w:t>Hendrik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9" w:history="1">
          <w:r>
            <w:rPr>
              <w:rStyle w:val="Hyperlink"/>
            </w:rPr>
            <w:t>Moller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who was alderman in Tilburg at the time, had thrown his weight behind the 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idea. Th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e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 xml:space="preserve"> found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ation's aim was to establish a museum by bringing together various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collections of objects that missionaries had send back to the Netherlands. At that time,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were several congregations active in Tilburg, each of which maintained its own collection.</w:t>
      </w:r>
    </w:p>
    <w:p>
      <w:pPr>
        <w:autoSpaceDN w:val="0"/>
        <w:autoSpaceDE w:val="0"/>
        <w:widowControl/>
        <w:spacing w:line="288" w:lineRule="exact" w:before="64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Nederlands Volkenkundig Missiemuseum had two objectives: firstly, to promote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Catholic mission and, secondly, to introduce people to the religious beliefs, art, customs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traditions of the people from the missionary countries. Together with the Natuurhistorisch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Museum Tilburg (now the Natuurmuseum Brabant), the Nederlands Volkenkundig Missie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Museum was opened on Paleisstraat in Tilburg in 1936. Both museums relocated several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times until the ethnographic museum closed its doors in 1987 due to budget cuts.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Nederlands Volkenkundig Missiemuseum exhibited collections from various Dutch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congregations engaged in missionary work around the world. Objects that were loaned or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donated came from various religious groups from different Catholic parts of the Netherlands: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ranging from Tilburg to Maastricht. In addition, a large number of private individuals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donated ethnographic items.</w:t>
      </w:r>
    </w:p>
    <w:p>
      <w:pPr>
        <w:autoSpaceDN w:val="0"/>
        <w:autoSpaceDE w:val="0"/>
        <w:widowControl/>
        <w:spacing w:line="288" w:lineRule="exact" w:before="240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collection of the Ethnographic Museum comprised some 6,000 objects and originated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from a large number of areas. The focus was on South and Southeast Asia. In the 1982 </w:t>
      </w:r>
      <w:r>
        <w:rPr>
          <w:rFonts w:ascii="Charis SIL Italic" w:hAnsi="Charis SIL Italic" w:eastAsia="Charis SIL Italic"/>
          <w:b w:val="0"/>
          <w:i/>
          <w:color w:val="0066CC"/>
          <w:sz w:val="24"/>
          <w:u w:val="single"/>
        </w:rPr>
        <w:hyperlink r:id="rId10" w:history="1">
          <w:r>
            <w:rPr>
              <w:rStyle w:val="Hyperlink"/>
            </w:rPr>
            <w:t>Museumboek</w:t>
          </w:r>
        </w:hyperlink>
      </w:r>
      <w:r>
        <w:rPr>
          <w:rFonts w:ascii="Charis SIL Italic" w:hAnsi="Charis SIL Italic" w:eastAsia="Charis SIL Italic"/>
          <w:b w:val="0"/>
          <w:i/>
          <w:color w:val="0066CC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66CC"/>
          <w:sz w:val="24"/>
          <w:u w:val="single"/>
        </w:rPr>
        <w:hyperlink r:id="rId10" w:history="1">
          <w:r>
            <w:rPr>
              <w:rStyle w:val="Hyperlink"/>
            </w:rPr>
            <w:t>voor</w:t>
          </w:r>
        </w:hyperlink>
      </w:r>
      <w:r>
        <w:rPr>
          <w:rFonts w:ascii="Charis SIL Italic" w:hAnsi="Charis SIL Italic" w:eastAsia="Charis SIL Italic"/>
          <w:b w:val="0"/>
          <w:i/>
          <w:color w:val="0066CC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66CC"/>
          <w:sz w:val="24"/>
          <w:u w:val="single"/>
        </w:rPr>
        <w:hyperlink r:id="rId10" w:history="1">
          <w:r>
            <w:rPr>
              <w:rStyle w:val="Hyperlink"/>
            </w:rPr>
            <w:t>Noord-</w:t>
          </w:r>
        </w:hyperlink>
      </w:r>
      <w:r>
        <w:rPr>
          <w:rFonts w:ascii="Charis SIL Italic" w:hAnsi="Charis SIL Italic" w:eastAsia="Charis SIL Italic"/>
          <w:b w:val="0"/>
          <w:i/>
          <w:color w:val="0066CC"/>
          <w:sz w:val="24"/>
          <w:u w:val="single"/>
        </w:rPr>
        <w:hyperlink r:id="rId10" w:history="1">
          <w:r>
            <w:rPr>
              <w:rStyle w:val="Hyperlink"/>
            </w:rPr>
            <w:t>Brabant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Harry Verwiel describes the layout of the Ethnographic 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t>Museum at t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hat t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i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me. Fo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ur regio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ns were permanently represented with their own extensive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collections: Latin America, Indonesia, New Guinea and Africa. The Latin America section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contained many objects from pre-Spanish period tombs, such as statues of warriors. Statues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of gods from the Mayan culture were also on display. The Indonesia section included leather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and wooden wayang puppets, textiles, wickerwork, jewellery and statues. There was also a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large ancestral altar from the Tarimbar Islands. The New Guinea section consisted mainly of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wood carvings: masks, large ancestral figures, canoes, shields and statues of gods.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Africa came a collection of masks and statues.</w:t>
      </w:r>
    </w:p>
    <w:p>
      <w:pPr>
        <w:autoSpaceDN w:val="0"/>
        <w:autoSpaceDE w:val="0"/>
        <w:widowControl/>
        <w:spacing w:line="288" w:lineRule="exact" w:before="240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order to reduce the museum's connotations with its ecclesiastical background, its name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was changed to the Nederlands Volkenkundig Museum (Netherlands Ethnographic Museum)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1969. After the museum closed in 1987, loans were returned, many of which ended up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Carmelite monastery Elzendaal in Boxmeer. The remaining collection was transferred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Nijmegen Ethnographic Museum, which was managed by the Catholic University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Nijmegen (now Radboud University).</w:t>
      </w:r>
    </w:p>
    <w:p>
      <w:pPr>
        <w:autoSpaceDN w:val="0"/>
        <w:autoSpaceDE w:val="0"/>
        <w:widowControl/>
        <w:spacing w:line="352" w:lineRule="exact" w:before="176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2009, the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1" w:history="1">
          <w:r>
            <w:rPr>
              <w:rStyle w:val="Hyperlink"/>
            </w:rPr>
            <w:t>Peerke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1" w:history="1">
          <w:r>
            <w:rPr>
              <w:rStyle w:val="Hyperlink"/>
            </w:rPr>
            <w:t>Donders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1" w:history="1">
          <w:r>
            <w:rPr>
              <w:rStyle w:val="Hyperlink"/>
            </w:rPr>
            <w:t>Pavilion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opened in Tilburg, where the life story of Peerke</w:t>
      </w:r>
    </w:p>
    <w:p>
      <w:pPr>
        <w:sectPr>
          <w:pgSz w:w="11900" w:h="16840"/>
          <w:pgMar w:top="448" w:right="960" w:bottom="400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Donders, who was active as a missionary in Suriname and the former Dutch East Indies, is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told wiht the use of various objects. The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2" w:history="1">
          <w:r>
            <w:rPr>
              <w:rStyle w:val="Hyperlink"/>
            </w:rPr>
            <w:t>Stadsmuseum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2" w:history="1">
          <w:r>
            <w:rPr>
              <w:rStyle w:val="Hyperlink"/>
            </w:rPr>
            <w:t>Tilburg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(Tilburg City Museum)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manages an collection, including items fr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om the Broth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e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rs of Ti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lburg. This mainly concerns 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extensive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3" w:history="1">
          <w:r>
            <w:rPr>
              <w:rStyle w:val="Hyperlink"/>
            </w:rPr>
            <w:t>Caribbean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3" w:history="1">
          <w:r>
            <w:rPr>
              <w:rStyle w:val="Hyperlink"/>
            </w:rPr>
            <w:t>Heritage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3" w:history="1">
          <w:r>
            <w:rPr>
              <w:rStyle w:val="Hyperlink"/>
            </w:rPr>
            <w:t>photo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3" w:history="1">
          <w:r>
            <w:rPr>
              <w:rStyle w:val="Hyperlink"/>
            </w:rPr>
            <w:t>collection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420" w:lineRule="exact" w:before="20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Provenance research</w:t>
      </w:r>
    </w:p>
    <w:p>
      <w:pPr>
        <w:autoSpaceDN w:val="0"/>
        <w:autoSpaceDE w:val="0"/>
        <w:widowControl/>
        <w:spacing w:line="288" w:lineRule="exact" w:before="27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 significant portion of the archives of the Nederlands Volkenkundig Missiemuseum is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available at the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4" w:history="1">
          <w:r>
            <w:rPr>
              <w:rStyle w:val="Hyperlink"/>
            </w:rPr>
            <w:t>Regionaal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4" w:history="1">
          <w:r>
            <w:rPr>
              <w:rStyle w:val="Hyperlink"/>
            </w:rPr>
            <w:t>Archief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4" w:history="1">
          <w:r>
            <w:rPr>
              <w:rStyle w:val="Hyperlink"/>
            </w:rPr>
            <w:t>Tilburg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(Regional Archives of Tilburg). A description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collection can be found in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4" w:history="1">
          <w:r>
            <w:rPr>
              <w:rStyle w:val="Hyperlink"/>
            </w:rPr>
            <w:t>box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5" w:history="1">
          <w:r>
            <w:rPr>
              <w:rStyle w:val="Hyperlink"/>
            </w:rPr>
            <w:t>20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 xml:space="preserve">. An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edited version of this inventory can also be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the article </w:t>
      </w:r>
      <w:r>
        <w:rPr>
          <w:rFonts w:ascii="Charis SIL Italic" w:hAnsi="Charis SIL Italic" w:eastAsia="Charis SIL Italic"/>
          <w:b w:val="0"/>
          <w:i/>
          <w:color w:val="0066CC"/>
          <w:sz w:val="24"/>
          <w:u w:val="single"/>
        </w:rPr>
        <w:hyperlink r:id="rId16" w:history="1">
          <w:r>
            <w:rPr>
              <w:rStyle w:val="Hyperlink"/>
            </w:rPr>
            <w:t>Het</w:t>
          </w:r>
        </w:hyperlink>
      </w:r>
      <w:r>
        <w:rPr>
          <w:rFonts w:ascii="Charis SIL Italic" w:hAnsi="Charis SIL Italic" w:eastAsia="Charis SIL Italic"/>
          <w:b w:val="0"/>
          <w:i/>
          <w:color w:val="0066CC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66CC"/>
          <w:sz w:val="24"/>
          <w:u w:val="single"/>
        </w:rPr>
        <w:hyperlink r:id="rId16" w:history="1">
          <w:r>
            <w:rPr>
              <w:rStyle w:val="Hyperlink"/>
            </w:rPr>
            <w:t>Nederlands(c</w:t>
          </w:r>
        </w:hyperlink>
      </w:r>
      <w:r>
        <w:rPr>
          <w:rFonts w:ascii="Charis SIL Italic" w:hAnsi="Charis SIL Italic" w:eastAsia="Charis SIL Italic"/>
          <w:b w:val="0"/>
          <w:i/>
          <w:color w:val="0066CC"/>
          <w:sz w:val="24"/>
          <w:u w:val="single"/>
        </w:rPr>
        <w:hyperlink r:id="rId16" w:history="1">
          <w:r>
            <w:rPr>
              <w:rStyle w:val="Hyperlink"/>
            </w:rPr>
            <w:t>h)</w:t>
          </w:r>
        </w:hyperlink>
      </w:r>
      <w:r>
        <w:rPr>
          <w:rFonts w:ascii="Charis SIL Italic" w:hAnsi="Charis SIL Italic" w:eastAsia="Charis SIL Italic"/>
          <w:b w:val="0"/>
          <w:i/>
          <w:color w:val="0066CC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66CC"/>
          <w:sz w:val="24"/>
          <w:u w:val="single"/>
        </w:rPr>
        <w:hyperlink r:id="rId16" w:history="1">
          <w:r>
            <w:rPr>
              <w:rStyle w:val="Hyperlink"/>
            </w:rPr>
            <w:t>V</w:t>
          </w:r>
        </w:hyperlink>
      </w:r>
      <w:r>
        <w:rPr>
          <w:rFonts w:ascii="Charis SIL Italic" w:hAnsi="Charis SIL Italic" w:eastAsia="Charis SIL Italic"/>
          <w:b w:val="0"/>
          <w:i/>
          <w:color w:val="0066CC"/>
          <w:sz w:val="24"/>
          <w:u w:val="single"/>
        </w:rPr>
        <w:hyperlink r:id="rId16" w:history="1">
          <w:r>
            <w:rPr>
              <w:rStyle w:val="Hyperlink"/>
            </w:rPr>
            <w:t>o</w:t>
          </w:r>
        </w:hyperlink>
      </w:r>
      <w:r>
        <w:rPr>
          <w:rFonts w:ascii="Charis SIL Italic" w:hAnsi="Charis SIL Italic" w:eastAsia="Charis SIL Italic"/>
          <w:b w:val="0"/>
          <w:i/>
          <w:color w:val="0066CC"/>
          <w:sz w:val="24"/>
          <w:u w:val="single"/>
        </w:rPr>
        <w:hyperlink r:id="rId15" w:history="1">
          <w:r>
            <w:rPr>
              <w:rStyle w:val="Hyperlink"/>
            </w:rPr>
            <w:t>lk</w:t>
          </w:r>
        </w:hyperlink>
      </w:r>
      <w:r>
        <w:rPr>
          <w:rFonts w:ascii="Charis SIL Italic" w:hAnsi="Charis SIL Italic" w:eastAsia="Charis SIL Italic"/>
          <w:b w:val="0"/>
          <w:i/>
          <w:color w:val="0066CC"/>
          <w:sz w:val="24"/>
          <w:u w:val="single"/>
        </w:rPr>
        <w:hyperlink r:id="rId16" w:history="1">
          <w:r>
            <w:rPr>
              <w:rStyle w:val="Hyperlink"/>
            </w:rPr>
            <w:t>enkundig</w:t>
          </w:r>
        </w:hyperlink>
      </w:r>
      <w:r>
        <w:rPr>
          <w:rFonts w:ascii="Charis SIL Italic" w:hAnsi="Charis SIL Italic" w:eastAsia="Charis SIL Italic"/>
          <w:b w:val="0"/>
          <w:i/>
          <w:color w:val="0066CC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66CC"/>
          <w:sz w:val="24"/>
          <w:u w:val="single"/>
        </w:rPr>
        <w:hyperlink r:id="rId16" w:history="1">
          <w:r>
            <w:rPr>
              <w:rStyle w:val="Hyperlink"/>
            </w:rPr>
            <w:t>(Missie-)Museum</w:t>
          </w:r>
        </w:hyperlink>
      </w:r>
      <w:r>
        <w:rPr>
          <w:rFonts w:ascii="Charis SIL Italic" w:hAnsi="Charis SIL Italic" w:eastAsia="Charis SIL Italic"/>
          <w:b w:val="0"/>
          <w:i/>
          <w:color w:val="0066CC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66CC"/>
          <w:sz w:val="24"/>
          <w:u w:val="single"/>
        </w:rPr>
        <w:hyperlink r:id="rId16" w:history="1">
          <w:r>
            <w:rPr>
              <w:rStyle w:val="Hyperlink"/>
            </w:rPr>
            <w:t>1936-1986,</w:t>
          </w:r>
        </w:hyperlink>
      </w:r>
      <w:r>
        <w:rPr>
          <w:rFonts w:ascii="Charis SIL Italic" w:hAnsi="Charis SIL Italic" w:eastAsia="Charis SIL Italic"/>
          <w:b w:val="0"/>
          <w:i/>
          <w:color w:val="0066CC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66CC"/>
          <w:sz w:val="24"/>
          <w:u w:val="single"/>
        </w:rPr>
        <w:hyperlink r:id="rId16" w:history="1">
          <w:r>
            <w:rPr>
              <w:rStyle w:val="Hyperlink"/>
            </w:rPr>
            <w:t>een</w:t>
          </w:r>
        </w:hyperlink>
      </w:r>
      <w:r>
        <w:rPr>
          <w:rFonts w:ascii="Charis SIL Italic" w:hAnsi="Charis SIL Italic" w:eastAsia="Charis SIL Italic"/>
          <w:b w:val="0"/>
          <w:i/>
          <w:color w:val="0066CC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66CC"/>
          <w:sz w:val="24"/>
          <w:u w:val="single"/>
        </w:rPr>
        <w:hyperlink r:id="rId16" w:history="1">
          <w:r>
            <w:rPr>
              <w:rStyle w:val="Hyperlink"/>
            </w:rPr>
            <w:t>roomse</w:t>
          </w:r>
        </w:hyperlink>
      </w:r>
      <w:r>
        <w:rPr>
          <w:rFonts w:ascii="Charis SIL Italic" w:hAnsi="Charis SIL Italic" w:eastAsia="Charis SIL Italic"/>
          <w:b w:val="0"/>
          <w:i/>
          <w:color w:val="0066CC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66CC"/>
          <w:sz w:val="24"/>
          <w:u w:val="single"/>
        </w:rPr>
        <w:hyperlink r:id="rId16" w:history="1">
          <w:r>
            <w:rPr>
              <w:rStyle w:val="Hyperlink"/>
            </w:rPr>
            <w:t xml:space="preserve">erfenis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by Cees van R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aa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k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.</w:t>
          </w:r>
        </w:hyperlink>
      </w:r>
    </w:p>
    <w:p>
      <w:pPr>
        <w:autoSpaceDN w:val="0"/>
        <w:autoSpaceDE w:val="0"/>
        <w:widowControl/>
        <w:spacing w:line="288" w:lineRule="exact" w:before="24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Radboud University also holds a small amount of relevant archive material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Volkenkundig Missiemuseum. This mainly consists of formal correspondence regarding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loan and repurposing of the museum collection after the closure of the Nijmeegs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Volkenkundig Museum in 2005. The archive material includes two inventory lists as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appendices: the 'loan collection of the Ethnographic Mission Museum Tilburg' and the 'loan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collection of the Capuchin Fathers Tilburg'. The objects in these inventories are only briefly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described (lender, name of object and place of origin). To view the archive, please contact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administrator of the Radboud University archive,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7" w:history="1">
          <w:r>
            <w:rPr>
              <w:rStyle w:val="Hyperlink"/>
            </w:rPr>
            <w:t>Marianne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7" w:history="1">
          <w:r>
            <w:rPr>
              <w:rStyle w:val="Hyperlink"/>
            </w:rPr>
            <w:t>Waldekker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540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2" w:after="0"/>
        <w:ind w:left="388" w:right="331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Museums and collections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Christian missionaries in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colonised territories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Missiemuseum Steyl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Natuurhistorisch en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Volkenkundig Museum Oudenbosch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Nederlandsch Zendeling Genootschap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Wereldmuseum Berg en Dal</w:t>
      </w:r>
    </w:p>
    <w:p>
      <w:pPr>
        <w:autoSpaceDN w:val="0"/>
        <w:autoSpaceDE w:val="0"/>
        <w:widowControl/>
        <w:spacing w:line="540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Primary sources</w:t>
      </w:r>
    </w:p>
    <w:p>
      <w:pPr>
        <w:autoSpaceDN w:val="0"/>
        <w:autoSpaceDE w:val="0"/>
        <w:widowControl/>
        <w:spacing w:line="352" w:lineRule="exact" w:before="22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Archive:</w:t>
      </w:r>
    </w:p>
    <w:p>
      <w:pPr>
        <w:autoSpaceDN w:val="0"/>
        <w:autoSpaceDE w:val="0"/>
        <w:widowControl/>
        <w:spacing w:line="288" w:lineRule="exact" w:before="240" w:after="0"/>
        <w:ind w:left="800" w:right="1296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NL-TbRAT toegang 517 Plaatsingslijst van het archief van het Volkenkundig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Museum te Tilburg, 1932 - 1989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Archive of the Nederlands Volkenkundig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Missiemuseum (Netherlands Ethnographic Missionary Museum) at the Tilburg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Regional Archives. Box 20 contains, among other things, an inventory of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museum collection.</w:t>
      </w:r>
    </w:p>
    <w:p>
      <w:pPr>
        <w:autoSpaceDN w:val="0"/>
        <w:autoSpaceDE w:val="0"/>
        <w:widowControl/>
        <w:spacing w:line="288" w:lineRule="exact" w:before="240" w:after="0"/>
        <w:ind w:left="800" w:right="259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4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4" w:history="1">
          <w:r>
            <w:rPr>
              <w:rStyle w:val="Hyperlink"/>
            </w:rPr>
            <w:t>www.regionaalarchieftilburg.nl/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4" w:history="1">
          <w:r>
            <w:rPr>
              <w:rStyle w:val="Hyperlink"/>
            </w:rPr>
            <w:t>zoek-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4" w:history="1">
          <w:r>
            <w:rPr>
              <w:rStyle w:val="Hyperlink"/>
            </w:rPr>
            <w:t>in-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4" w:history="1">
          <w:r>
            <w:rPr>
              <w:rStyle w:val="Hyperlink"/>
            </w:rPr>
            <w:t xml:space="preserve">archieven/?/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4" w:history="1">
          <w:r>
            <w:rPr>
              <w:rStyle w:val="Hyperlink"/>
            </w:rPr>
            <w:t>file/8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4" w:history="1">
          <w:r>
            <w:rPr>
              <w:rStyle w:val="Hyperlink"/>
            </w:rPr>
            <w:t>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4" w:history="1">
          <w:r>
            <w:rPr>
              <w:rStyle w:val="Hyperlink"/>
            </w:rPr>
            <w:t>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4" w:history="1">
          <w:r>
            <w:rPr>
              <w:rStyle w:val="Hyperlink"/>
            </w:rPr>
            <w:t>8c8d66b2d3d5d8a2e8a73eb8756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3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</w:rPr>
        <w:t>a</w:t>
      </w:r>
    </w:p>
    <w:p>
      <w:pPr>
        <w:autoSpaceDN w:val="0"/>
        <w:autoSpaceDE w:val="0"/>
        <w:widowControl/>
        <w:spacing w:line="538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Secondary sources</w:t>
      </w:r>
    </w:p>
    <w:p>
      <w:pPr>
        <w:autoSpaceDN w:val="0"/>
        <w:autoSpaceDE w:val="0"/>
        <w:widowControl/>
        <w:spacing w:line="352" w:lineRule="exact" w:before="23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Article:</w:t>
      </w:r>
    </w:p>
    <w:p>
      <w:pPr>
        <w:autoSpaceDN w:val="0"/>
        <w:autoSpaceDE w:val="0"/>
        <w:widowControl/>
        <w:spacing w:line="288" w:lineRule="exact" w:before="240" w:after="0"/>
        <w:ind w:left="800" w:right="72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Raak, Cees van. 'Het Nederlands(ch) Volkenkundig (Missie-)Museum 1936-1986,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een roomse erfenis.' Tilburg. Tijdschrift voor geschiedenis, monumenten en cultuur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21, no. 3 (2003): 90-98.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Article by Cees van Raak (in Dutch) on the history of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Nederlands Volkenkundig Missiemuseum in Tilburg. The article describes in detail</w:t>
      </w:r>
    </w:p>
    <w:p>
      <w:pPr>
        <w:sectPr>
          <w:pgSz w:w="11900" w:h="16840"/>
          <w:pgMar w:top="324" w:right="998" w:bottom="406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the history of the museum, the various parts of the collection and the curators over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the years.</w:t>
      </w:r>
    </w:p>
    <w:p>
      <w:pPr>
        <w:autoSpaceDN w:val="0"/>
        <w:autoSpaceDE w:val="0"/>
        <w:widowControl/>
        <w:spacing w:line="288" w:lineRule="exact" w:before="240" w:after="0"/>
        <w:ind w:left="800" w:right="144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6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6" w:history="1">
          <w:r>
            <w:rPr>
              <w:rStyle w:val="Hyperlink"/>
            </w:rPr>
            <w:t>www.historietilburg.nl/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6" w:history="1">
          <w:r>
            <w:rPr>
              <w:rStyle w:val="Hyperlink"/>
            </w:rPr>
            <w:t>wp-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6" w:history="1">
          <w:r>
            <w:rPr>
              <w:rStyle w:val="Hyperlink"/>
            </w:rPr>
            <w:t>content/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6" w:history="1">
          <w:r>
            <w:rPr>
              <w:rStyle w:val="Hyperlink"/>
            </w:rPr>
            <w:t>uploads/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6" w:history="1">
          <w:r>
            <w:rPr>
              <w:rStyle w:val="Hyperlink"/>
            </w:rPr>
            <w:t>Jaargang-21-2003-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6" w:history="1">
          <w:r>
            <w:rPr>
              <w:rStyle w:val="Hyperlink"/>
            </w:rPr>
            <w:t>numme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6" w:history="1">
          <w:r>
            <w:rPr>
              <w:rStyle w:val="Hyperlink"/>
            </w:rPr>
            <w:t>r-3.pdf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Book: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Verwiel, Harry. Museumboek voor Noord-Brabant. Bosch &amp; Keuning, 1982.</w:t>
      </w:r>
    </w:p>
    <w:p>
      <w:pPr>
        <w:autoSpaceDN w:val="0"/>
        <w:autoSpaceDE w:val="0"/>
        <w:widowControl/>
        <w:spacing w:line="288" w:lineRule="exact" w:before="64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Booklet from 1982 with descriptions of various museums. The chapter 'Van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vreemde volken' (Of foreign peoples) briefly discusses the Nederlands Volkenkundig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Missiemuseum in Tilburg.</w:t>
      </w:r>
    </w:p>
    <w:p>
      <w:pPr>
        <w:autoSpaceDN w:val="0"/>
        <w:autoSpaceDE w:val="0"/>
        <w:widowControl/>
        <w:spacing w:line="288" w:lineRule="exact" w:before="240" w:after="0"/>
        <w:ind w:left="800" w:right="129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0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0" w:history="1">
          <w:r>
            <w:rPr>
              <w:rStyle w:val="Hyperlink"/>
            </w:rPr>
            <w:t>search.worldcat.org/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0" w:history="1">
          <w:r>
            <w:rPr>
              <w:rStyle w:val="Hyperlink"/>
            </w:rPr>
            <w:t>title/781496494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0" w:history="1">
          <w:r>
            <w:rPr>
              <w:rStyle w:val="Hyperlink"/>
            </w:rPr>
            <w:t>WorldCat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0" w:history="1">
          <w:r>
            <w:rPr>
              <w:rStyle w:val="Hyperlink"/>
            </w:rPr>
            <w:t>781496494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8" w:history="1">
          <w:r>
            <w:rPr>
              <w:rStyle w:val="Hyperlink"/>
            </w:rPr>
            <w:t xml:space="preserve">ISBN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8" w:history="1">
          <w:r>
            <w:rPr>
              <w:rStyle w:val="Hyperlink"/>
            </w:rPr>
            <w:t>978902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8" w:history="1">
          <w:r>
            <w:rPr>
              <w:rStyle w:val="Hyperlink"/>
            </w:rPr>
            <w:t>4644247</w:t>
          </w:r>
        </w:hyperlink>
      </w:r>
    </w:p>
    <w:p>
      <w:pPr>
        <w:autoSpaceDN w:val="0"/>
        <w:autoSpaceDE w:val="0"/>
        <w:widowControl/>
        <w:spacing w:line="538" w:lineRule="exact" w:before="47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Relevant Data</w:t>
      </w:r>
    </w:p>
    <w:p>
      <w:pPr>
        <w:autoSpaceDN w:val="0"/>
        <w:autoSpaceDE w:val="0"/>
        <w:widowControl/>
        <w:spacing w:line="352" w:lineRule="exact" w:before="23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TO BE FILLED</w:t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Wiebe Reints as original_author on 2025-11-19</w:t>
      </w:r>
    </w:p>
    <w:sectPr w:rsidR="00FC693F" w:rsidRPr="0006063C" w:rsidSect="00034616">
      <w:pgSz w:w="11900" w:h="16840"/>
      <w:pgMar w:top="324" w:right="940" w:bottom="144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www.wikidata.org/entity/Q3282628" TargetMode="External"/><Relationship Id="rId10" Type="http://schemas.openxmlformats.org/officeDocument/2006/relationships/hyperlink" Target="https://search.worldcat.org/title/781496494" TargetMode="External"/><Relationship Id="rId11" Type="http://schemas.openxmlformats.org/officeDocument/2006/relationships/hyperlink" Target="https://www.peerkedonders.nl/het-park/het-paviljoen/" TargetMode="External"/><Relationship Id="rId12" Type="http://schemas.openxmlformats.org/officeDocument/2006/relationships/hyperlink" Target="https://stadsmuseumtilburg.nl/" TargetMode="External"/><Relationship Id="rId13" Type="http://schemas.openxmlformats.org/officeDocument/2006/relationships/hyperlink" Target="https://stadsmuseumtilburg.nl/collecties?query=*:*&amp;qf%5b%5d=tib_collectionPart_facet:Foto%27s%20Caribisch%20Erfgoed" TargetMode="External"/><Relationship Id="rId14" Type="http://schemas.openxmlformats.org/officeDocument/2006/relationships/hyperlink" Target="https://www.regionaalarchieftilburg.nl/zoek-in-archieven/?/file/8fe8c8d66b2d3d5d8a2e8a73eb87563a" TargetMode="External"/><Relationship Id="rId15" Type="http://schemas.openxmlformats.org/officeDocument/2006/relationships/hyperlink" Target="https://www.regionaalarchieftilburg.nl/zoek-in-archieven/?/file/c091036b8eae3d8988acad3a19374ebc" TargetMode="External"/><Relationship Id="rId16" Type="http://schemas.openxmlformats.org/officeDocument/2006/relationships/hyperlink" Target="https://www.historietilburg.nl/wp-content/uploads/Jaargang-21-2003-nummer-3.pdf" TargetMode="External"/><Relationship Id="rId17" Type="http://schemas.openxmlformats.org/officeDocument/2006/relationships/hyperlink" Target="mailto:marianne.waldekker@ru.nl" TargetMode="External"/><Relationship Id="rId18" Type="http://schemas.openxmlformats.org/officeDocument/2006/relationships/hyperlink" Target="https://isbnsearch.org/isbn/978902464424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