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Etnografisch Museum zelf een actieve koper van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