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lisation of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the KKZ, which is part of the Rijksmuseum archive, is managed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