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opgerichte vereniging die sinds 2018 het pre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