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objects they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V). Through such organisati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