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Sulawesi, can be predominantly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countries where the mission organ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