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de Landbouwhogeschool, was vanaf ca. 1946 tot 1953 te zien.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