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king tot het Bataviaasch Genootschap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