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entsbesluit bepaald dat 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