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betrekking tot het Batav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zoe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