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Rotterdam. Veel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Binnen deze collecties is relevant materiaal te vinden voor onderzoek naar het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