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colonial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(Amsterdam: Rijksmuseum,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