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is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2.14.73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2.27.19 2934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bruikleenovereenkomsten van kunstvoorwerpen tussen het Rijksmuseum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Vereniging Vrienden der Aziatische 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Inventarisnummer 554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2.24.25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tussen het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 en het Rijksmuseum te Amsterdam betreffende het Museum voor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64 116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Briefwisseling tussen H.F.E. Visser, conservator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Aziatische Kunst te Amsterdam, en de KNAW over identificatie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plaatsing van een Boeddhakop van de Boroboedoer, in 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boeddhistische afbeeldingen uit de Midden-Javaanse periode van de achtste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collectieboek presenteert 119 hoogtepunten uit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907556128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1156720537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