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en het voorm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alig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Volkenkundige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archieven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Binnen deze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llecti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es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s relevant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e vinde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ven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2025-12-02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