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botanie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ontwikkeling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