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Rijksuniversiteit Groninge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2003 vormde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ectie een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