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(Rijksdienst voor het Cultureel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