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lisation of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KKZ,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part of the Rijksmuseum archive, is managed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