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Land- en Volkenkund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soort organisaties werden de bevindingen van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