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gouvernementsbesl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